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2"/>
          <w:szCs w:val="22"/>
          <w:lang w:val="zh-CN"/>
        </w:rPr>
        <w:id w:val="160358878"/>
        <w:docPartObj>
          <w:docPartGallery w:val="Table of Contents"/>
          <w:docPartUnique/>
        </w:docPartObj>
      </w:sdtPr>
      <w:sdtEndPr/>
      <w:sdtContent>
        <w:p w:rsidR="00262D7A" w:rsidRPr="009C0E7B" w:rsidRDefault="00262D7A" w:rsidP="00965D2D">
          <w:pPr>
            <w:pStyle w:val="TOC"/>
            <w:spacing w:before="0" w:line="360" w:lineRule="auto"/>
            <w:jc w:val="center"/>
            <w:rPr>
              <w:sz w:val="44"/>
            </w:rPr>
          </w:pPr>
          <w:r w:rsidRPr="009C0E7B">
            <w:rPr>
              <w:sz w:val="44"/>
              <w:lang w:val="zh-CN"/>
            </w:rPr>
            <w:t>目录</w:t>
          </w:r>
        </w:p>
        <w:p w:rsidR="006D07A7" w:rsidRDefault="00262D7A">
          <w:pPr>
            <w:pStyle w:val="10"/>
            <w:rPr>
              <w:rFonts w:asciiTheme="minorHAnsi" w:eastAsiaTheme="minorEastAsia" w:hAnsiTheme="minorHAnsi" w:cstheme="minorBidi"/>
              <w:b w:val="0"/>
              <w:bCs w:val="0"/>
              <w:iCs w:val="0"/>
              <w:noProof/>
              <w:kern w:val="2"/>
              <w:sz w:val="21"/>
              <w:szCs w:val="22"/>
            </w:rPr>
          </w:pPr>
          <w:r>
            <w:fldChar w:fldCharType="begin"/>
          </w:r>
          <w:r>
            <w:instrText xml:space="preserve"> TOC \o "1-3" \h \z \u </w:instrText>
          </w:r>
          <w:r>
            <w:fldChar w:fldCharType="separate"/>
          </w:r>
          <w:hyperlink w:anchor="_Toc490132697" w:history="1">
            <w:r w:rsidR="006D07A7" w:rsidRPr="00A0171C">
              <w:rPr>
                <w:rStyle w:val="aff8"/>
                <w:rFonts w:ascii="Times New Roman" w:eastAsia="宋体"/>
                <w:noProof/>
              </w:rPr>
              <w:t xml:space="preserve">1  </w:t>
            </w:r>
            <w:r w:rsidR="006D07A7" w:rsidRPr="00A0171C">
              <w:rPr>
                <w:rStyle w:val="aff8"/>
                <w:rFonts w:ascii="Times New Roman" w:eastAsia="宋体" w:hint="eastAsia"/>
                <w:noProof/>
              </w:rPr>
              <w:t>概述</w:t>
            </w:r>
            <w:r w:rsidR="006D07A7">
              <w:rPr>
                <w:noProof/>
                <w:webHidden/>
              </w:rPr>
              <w:tab/>
            </w:r>
            <w:r w:rsidR="006D07A7">
              <w:rPr>
                <w:noProof/>
                <w:webHidden/>
              </w:rPr>
              <w:fldChar w:fldCharType="begin"/>
            </w:r>
            <w:r w:rsidR="006D07A7">
              <w:rPr>
                <w:noProof/>
                <w:webHidden/>
              </w:rPr>
              <w:instrText xml:space="preserve"> PAGEREF _Toc490132697 \h </w:instrText>
            </w:r>
            <w:r w:rsidR="006D07A7">
              <w:rPr>
                <w:noProof/>
                <w:webHidden/>
              </w:rPr>
            </w:r>
            <w:r w:rsidR="006D07A7">
              <w:rPr>
                <w:noProof/>
                <w:webHidden/>
              </w:rPr>
              <w:fldChar w:fldCharType="separate"/>
            </w:r>
            <w:r w:rsidR="006D07A7">
              <w:rPr>
                <w:noProof/>
                <w:webHidden/>
              </w:rPr>
              <w:t>6</w:t>
            </w:r>
            <w:r w:rsidR="006D07A7">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698" w:history="1">
            <w:r w:rsidRPr="00A0171C">
              <w:rPr>
                <w:rStyle w:val="aff8"/>
                <w:rFonts w:ascii="Times New Roman" w:eastAsia="宋体" w:hAnsi="宋体"/>
                <w:noProof/>
              </w:rPr>
              <w:t>1.1</w:t>
            </w:r>
            <w:r>
              <w:rPr>
                <w:rStyle w:val="aff8"/>
                <w:rFonts w:ascii="Times New Roman" w:eastAsia="宋体" w:hAnsi="宋体" w:hint="eastAsia"/>
                <w:noProof/>
              </w:rPr>
              <w:t xml:space="preserve"> </w:t>
            </w:r>
            <w:r w:rsidRPr="00A0171C">
              <w:rPr>
                <w:rStyle w:val="aff8"/>
                <w:rFonts w:ascii="Times New Roman" w:eastAsia="宋体" w:hAnsi="宋体" w:hint="eastAsia"/>
                <w:noProof/>
              </w:rPr>
              <w:t>项目特点</w:t>
            </w:r>
            <w:r>
              <w:rPr>
                <w:noProof/>
                <w:webHidden/>
              </w:rPr>
              <w:tab/>
            </w:r>
            <w:r>
              <w:rPr>
                <w:noProof/>
                <w:webHidden/>
              </w:rPr>
              <w:fldChar w:fldCharType="begin"/>
            </w:r>
            <w:r>
              <w:rPr>
                <w:noProof/>
                <w:webHidden/>
              </w:rPr>
              <w:instrText xml:space="preserve"> PAGEREF _Toc490132698 \h </w:instrText>
            </w:r>
            <w:r>
              <w:rPr>
                <w:noProof/>
                <w:webHidden/>
              </w:rPr>
            </w:r>
            <w:r>
              <w:rPr>
                <w:noProof/>
                <w:webHidden/>
              </w:rPr>
              <w:fldChar w:fldCharType="separate"/>
            </w:r>
            <w:r>
              <w:rPr>
                <w:noProof/>
                <w:webHidden/>
              </w:rPr>
              <w:t>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699" w:history="1">
            <w:r w:rsidRPr="00A0171C">
              <w:rPr>
                <w:rStyle w:val="aff8"/>
                <w:rFonts w:ascii="Arial" w:eastAsia="宋体" w:hAnsi="宋体" w:cs="Arial"/>
                <w:noProof/>
              </w:rPr>
              <w:t xml:space="preserve">1.2 </w:t>
            </w:r>
            <w:r w:rsidRPr="00A0171C">
              <w:rPr>
                <w:rStyle w:val="aff8"/>
                <w:rFonts w:ascii="Arial" w:eastAsia="宋体" w:hAnsi="宋体" w:cs="Arial" w:hint="eastAsia"/>
                <w:noProof/>
              </w:rPr>
              <w:t>环境影响评价工作过程</w:t>
            </w:r>
            <w:r>
              <w:rPr>
                <w:noProof/>
                <w:webHidden/>
              </w:rPr>
              <w:tab/>
            </w:r>
            <w:r>
              <w:rPr>
                <w:noProof/>
                <w:webHidden/>
              </w:rPr>
              <w:fldChar w:fldCharType="begin"/>
            </w:r>
            <w:r>
              <w:rPr>
                <w:noProof/>
                <w:webHidden/>
              </w:rPr>
              <w:instrText xml:space="preserve"> PAGEREF _Toc490132699 \h </w:instrText>
            </w:r>
            <w:r>
              <w:rPr>
                <w:noProof/>
                <w:webHidden/>
              </w:rPr>
            </w:r>
            <w:r>
              <w:rPr>
                <w:noProof/>
                <w:webHidden/>
              </w:rPr>
              <w:fldChar w:fldCharType="separate"/>
            </w:r>
            <w:r>
              <w:rPr>
                <w:noProof/>
                <w:webHidden/>
              </w:rPr>
              <w:t>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00" w:history="1">
            <w:r w:rsidRPr="00A0171C">
              <w:rPr>
                <w:rStyle w:val="aff8"/>
                <w:rFonts w:ascii="Arial" w:eastAsia="宋体" w:hAnsi="宋体" w:cs="Arial"/>
                <w:noProof/>
              </w:rPr>
              <w:t xml:space="preserve">1.3 </w:t>
            </w:r>
            <w:r w:rsidRPr="00A0171C">
              <w:rPr>
                <w:rStyle w:val="aff8"/>
                <w:rFonts w:ascii="Arial" w:eastAsia="宋体" w:hAnsi="宋体" w:cs="Arial" w:hint="eastAsia"/>
                <w:noProof/>
              </w:rPr>
              <w:t>主要环境问题及环境影响</w:t>
            </w:r>
            <w:r>
              <w:rPr>
                <w:noProof/>
                <w:webHidden/>
              </w:rPr>
              <w:tab/>
            </w:r>
            <w:r>
              <w:rPr>
                <w:noProof/>
                <w:webHidden/>
              </w:rPr>
              <w:fldChar w:fldCharType="begin"/>
            </w:r>
            <w:r>
              <w:rPr>
                <w:noProof/>
                <w:webHidden/>
              </w:rPr>
              <w:instrText xml:space="preserve"> PAGEREF _Toc490132700 \h </w:instrText>
            </w:r>
            <w:r>
              <w:rPr>
                <w:noProof/>
                <w:webHidden/>
              </w:rPr>
            </w:r>
            <w:r>
              <w:rPr>
                <w:noProof/>
                <w:webHidden/>
              </w:rPr>
              <w:fldChar w:fldCharType="separate"/>
            </w:r>
            <w:r>
              <w:rPr>
                <w:noProof/>
                <w:webHidden/>
              </w:rPr>
              <w:t>9</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01" w:history="1">
            <w:r w:rsidRPr="00A0171C">
              <w:rPr>
                <w:rStyle w:val="aff8"/>
                <w:rFonts w:ascii="Arial" w:eastAsia="宋体" w:hAnsi="宋体" w:cs="Arial"/>
                <w:noProof/>
              </w:rPr>
              <w:t xml:space="preserve">1.4 </w:t>
            </w:r>
            <w:r w:rsidRPr="00A0171C">
              <w:rPr>
                <w:rStyle w:val="aff8"/>
                <w:rFonts w:ascii="Arial" w:eastAsia="宋体" w:hAnsi="宋体" w:cs="Arial" w:hint="eastAsia"/>
                <w:noProof/>
              </w:rPr>
              <w:t>环境影响评价主要结论</w:t>
            </w:r>
            <w:r>
              <w:rPr>
                <w:noProof/>
                <w:webHidden/>
              </w:rPr>
              <w:tab/>
            </w:r>
            <w:r>
              <w:rPr>
                <w:noProof/>
                <w:webHidden/>
              </w:rPr>
              <w:fldChar w:fldCharType="begin"/>
            </w:r>
            <w:r>
              <w:rPr>
                <w:noProof/>
                <w:webHidden/>
              </w:rPr>
              <w:instrText xml:space="preserve"> PAGEREF _Toc490132701 \h </w:instrText>
            </w:r>
            <w:r>
              <w:rPr>
                <w:noProof/>
                <w:webHidden/>
              </w:rPr>
            </w:r>
            <w:r>
              <w:rPr>
                <w:noProof/>
                <w:webHidden/>
              </w:rPr>
              <w:fldChar w:fldCharType="separate"/>
            </w:r>
            <w:r>
              <w:rPr>
                <w:noProof/>
                <w:webHidden/>
              </w:rPr>
              <w:t>9</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702" w:history="1">
            <w:r w:rsidRPr="00A0171C">
              <w:rPr>
                <w:rStyle w:val="aff8"/>
                <w:rFonts w:ascii="Times New Roman" w:eastAsia="宋体"/>
                <w:noProof/>
              </w:rPr>
              <w:t xml:space="preserve">2  </w:t>
            </w:r>
            <w:r w:rsidRPr="00A0171C">
              <w:rPr>
                <w:rStyle w:val="aff8"/>
                <w:rFonts w:ascii="Times New Roman" w:eastAsia="宋体" w:hint="eastAsia"/>
                <w:noProof/>
              </w:rPr>
              <w:t>总则</w:t>
            </w:r>
            <w:r>
              <w:rPr>
                <w:noProof/>
                <w:webHidden/>
              </w:rPr>
              <w:tab/>
            </w:r>
            <w:r>
              <w:rPr>
                <w:noProof/>
                <w:webHidden/>
              </w:rPr>
              <w:fldChar w:fldCharType="begin"/>
            </w:r>
            <w:r>
              <w:rPr>
                <w:noProof/>
                <w:webHidden/>
              </w:rPr>
              <w:instrText xml:space="preserve"> PAGEREF _Toc490132702 \h </w:instrText>
            </w:r>
            <w:r>
              <w:rPr>
                <w:noProof/>
                <w:webHidden/>
              </w:rPr>
            </w:r>
            <w:r>
              <w:rPr>
                <w:noProof/>
                <w:webHidden/>
              </w:rPr>
              <w:fldChar w:fldCharType="separate"/>
            </w:r>
            <w:r>
              <w:rPr>
                <w:noProof/>
                <w:webHidden/>
              </w:rPr>
              <w:t>10</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03" w:history="1">
            <w:r w:rsidRPr="00A0171C">
              <w:rPr>
                <w:rStyle w:val="aff8"/>
                <w:rFonts w:ascii="Arial" w:eastAsia="宋体" w:hAnsi="宋体" w:cs="Arial"/>
                <w:noProof/>
              </w:rPr>
              <w:t>2.1</w:t>
            </w:r>
            <w:r w:rsidRPr="00A0171C">
              <w:rPr>
                <w:rStyle w:val="aff8"/>
                <w:rFonts w:ascii="Arial" w:eastAsia="宋体" w:hAnsi="宋体" w:cs="Arial" w:hint="eastAsia"/>
                <w:noProof/>
              </w:rPr>
              <w:t>编制依据</w:t>
            </w:r>
            <w:r>
              <w:rPr>
                <w:noProof/>
                <w:webHidden/>
              </w:rPr>
              <w:tab/>
            </w:r>
            <w:r>
              <w:rPr>
                <w:noProof/>
                <w:webHidden/>
              </w:rPr>
              <w:fldChar w:fldCharType="begin"/>
            </w:r>
            <w:r>
              <w:rPr>
                <w:noProof/>
                <w:webHidden/>
              </w:rPr>
              <w:instrText xml:space="preserve"> PAGEREF _Toc490132703 \h </w:instrText>
            </w:r>
            <w:r>
              <w:rPr>
                <w:noProof/>
                <w:webHidden/>
              </w:rPr>
            </w:r>
            <w:r>
              <w:rPr>
                <w:noProof/>
                <w:webHidden/>
              </w:rPr>
              <w:fldChar w:fldCharType="separate"/>
            </w:r>
            <w:r>
              <w:rPr>
                <w:noProof/>
                <w:webHidden/>
              </w:rPr>
              <w:t>10</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09" w:history="1">
            <w:r w:rsidRPr="00A0171C">
              <w:rPr>
                <w:rStyle w:val="aff8"/>
                <w:rFonts w:ascii="Arial" w:eastAsia="宋体" w:hAnsi="宋体" w:cs="Arial"/>
                <w:noProof/>
              </w:rPr>
              <w:t xml:space="preserve">2.2 </w:t>
            </w:r>
            <w:r w:rsidRPr="00A0171C">
              <w:rPr>
                <w:rStyle w:val="aff8"/>
                <w:rFonts w:ascii="Arial" w:eastAsia="宋体" w:hAnsi="宋体" w:cs="Arial" w:hint="eastAsia"/>
                <w:noProof/>
              </w:rPr>
              <w:t>评价目的与评价原则</w:t>
            </w:r>
            <w:r>
              <w:rPr>
                <w:noProof/>
                <w:webHidden/>
              </w:rPr>
              <w:tab/>
            </w:r>
            <w:r>
              <w:rPr>
                <w:noProof/>
                <w:webHidden/>
              </w:rPr>
              <w:fldChar w:fldCharType="begin"/>
            </w:r>
            <w:r>
              <w:rPr>
                <w:noProof/>
                <w:webHidden/>
              </w:rPr>
              <w:instrText xml:space="preserve"> PAGEREF _Toc490132709 \h </w:instrText>
            </w:r>
            <w:r>
              <w:rPr>
                <w:noProof/>
                <w:webHidden/>
              </w:rPr>
            </w:r>
            <w:r>
              <w:rPr>
                <w:noProof/>
                <w:webHidden/>
              </w:rPr>
              <w:fldChar w:fldCharType="separate"/>
            </w:r>
            <w:r>
              <w:rPr>
                <w:noProof/>
                <w:webHidden/>
              </w:rPr>
              <w:t>13</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12" w:history="1">
            <w:r w:rsidRPr="00A0171C">
              <w:rPr>
                <w:rStyle w:val="aff8"/>
                <w:rFonts w:ascii="Arial" w:eastAsia="宋体" w:hAnsi="宋体" w:cs="Arial"/>
                <w:noProof/>
              </w:rPr>
              <w:t xml:space="preserve">2.3 </w:t>
            </w:r>
            <w:r w:rsidRPr="00A0171C">
              <w:rPr>
                <w:rStyle w:val="aff8"/>
                <w:rFonts w:ascii="Arial" w:eastAsia="宋体" w:hAnsi="宋体" w:cs="Arial" w:hint="eastAsia"/>
                <w:noProof/>
              </w:rPr>
              <w:t>环境功能区划</w:t>
            </w:r>
            <w:r>
              <w:rPr>
                <w:noProof/>
                <w:webHidden/>
              </w:rPr>
              <w:tab/>
            </w:r>
            <w:r>
              <w:rPr>
                <w:noProof/>
                <w:webHidden/>
              </w:rPr>
              <w:fldChar w:fldCharType="begin"/>
            </w:r>
            <w:r>
              <w:rPr>
                <w:noProof/>
                <w:webHidden/>
              </w:rPr>
              <w:instrText xml:space="preserve"> PAGEREF _Toc490132712 \h </w:instrText>
            </w:r>
            <w:r>
              <w:rPr>
                <w:noProof/>
                <w:webHidden/>
              </w:rPr>
            </w:r>
            <w:r>
              <w:rPr>
                <w:noProof/>
                <w:webHidden/>
              </w:rPr>
              <w:fldChar w:fldCharType="separate"/>
            </w:r>
            <w:r>
              <w:rPr>
                <w:noProof/>
                <w:webHidden/>
              </w:rPr>
              <w:t>14</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17" w:history="1">
            <w:r w:rsidRPr="00A0171C">
              <w:rPr>
                <w:rStyle w:val="aff8"/>
                <w:rFonts w:ascii="Arial" w:eastAsia="宋体" w:hAnsi="宋体" w:cs="Arial"/>
                <w:noProof/>
              </w:rPr>
              <w:t xml:space="preserve">2.4 </w:t>
            </w:r>
            <w:r w:rsidRPr="00A0171C">
              <w:rPr>
                <w:rStyle w:val="aff8"/>
                <w:rFonts w:ascii="Arial" w:eastAsia="宋体" w:hAnsi="宋体" w:cs="Arial" w:hint="eastAsia"/>
                <w:noProof/>
              </w:rPr>
              <w:t>环境影响因素识别</w:t>
            </w:r>
            <w:r>
              <w:rPr>
                <w:noProof/>
                <w:webHidden/>
              </w:rPr>
              <w:tab/>
            </w:r>
            <w:r>
              <w:rPr>
                <w:noProof/>
                <w:webHidden/>
              </w:rPr>
              <w:fldChar w:fldCharType="begin"/>
            </w:r>
            <w:r>
              <w:rPr>
                <w:noProof/>
                <w:webHidden/>
              </w:rPr>
              <w:instrText xml:space="preserve"> PAGEREF _Toc490132717 \h </w:instrText>
            </w:r>
            <w:r>
              <w:rPr>
                <w:noProof/>
                <w:webHidden/>
              </w:rPr>
            </w:r>
            <w:r>
              <w:rPr>
                <w:noProof/>
                <w:webHidden/>
              </w:rPr>
              <w:fldChar w:fldCharType="separate"/>
            </w:r>
            <w:r>
              <w:rPr>
                <w:noProof/>
                <w:webHidden/>
              </w:rPr>
              <w:t>15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20" w:history="1">
            <w:r w:rsidRPr="00A0171C">
              <w:rPr>
                <w:rStyle w:val="aff8"/>
                <w:rFonts w:ascii="Arial" w:eastAsia="宋体" w:hAnsi="宋体" w:cs="Arial"/>
                <w:noProof/>
              </w:rPr>
              <w:t>2.5</w:t>
            </w:r>
            <w:r w:rsidRPr="00A0171C">
              <w:rPr>
                <w:rStyle w:val="aff8"/>
                <w:rFonts w:ascii="Arial" w:eastAsia="宋体" w:hAnsi="宋体" w:cs="Arial" w:hint="eastAsia"/>
                <w:noProof/>
              </w:rPr>
              <w:t>评价工作等级及评价范围</w:t>
            </w:r>
            <w:r>
              <w:rPr>
                <w:noProof/>
                <w:webHidden/>
              </w:rPr>
              <w:tab/>
            </w:r>
            <w:r>
              <w:rPr>
                <w:noProof/>
                <w:webHidden/>
              </w:rPr>
              <w:fldChar w:fldCharType="begin"/>
            </w:r>
            <w:r>
              <w:rPr>
                <w:noProof/>
                <w:webHidden/>
              </w:rPr>
              <w:instrText xml:space="preserve"> PAGEREF _Toc490132720 \h </w:instrText>
            </w:r>
            <w:r>
              <w:rPr>
                <w:noProof/>
                <w:webHidden/>
              </w:rPr>
            </w:r>
            <w:r>
              <w:rPr>
                <w:noProof/>
                <w:webHidden/>
              </w:rPr>
              <w:fldChar w:fldCharType="separate"/>
            </w:r>
            <w:r>
              <w:rPr>
                <w:noProof/>
                <w:webHidden/>
              </w:rPr>
              <w:t>16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23" w:history="1">
            <w:r w:rsidRPr="00A0171C">
              <w:rPr>
                <w:rStyle w:val="aff8"/>
                <w:rFonts w:ascii="Arial" w:eastAsia="宋体" w:hAnsi="宋体" w:cs="Arial"/>
                <w:noProof/>
              </w:rPr>
              <w:t>2.6</w:t>
            </w:r>
            <w:r w:rsidRPr="00A0171C">
              <w:rPr>
                <w:rStyle w:val="aff8"/>
                <w:rFonts w:ascii="Arial" w:eastAsia="宋体" w:hAnsi="宋体" w:cs="Arial" w:hint="eastAsia"/>
                <w:noProof/>
              </w:rPr>
              <w:t>评价工作等级及评价范围</w:t>
            </w:r>
            <w:r>
              <w:rPr>
                <w:noProof/>
                <w:webHidden/>
              </w:rPr>
              <w:tab/>
            </w:r>
            <w:r>
              <w:rPr>
                <w:noProof/>
                <w:webHidden/>
              </w:rPr>
              <w:fldChar w:fldCharType="begin"/>
            </w:r>
            <w:r>
              <w:rPr>
                <w:noProof/>
                <w:webHidden/>
              </w:rPr>
              <w:instrText xml:space="preserve"> PAGEREF _Toc490132723 \h </w:instrText>
            </w:r>
            <w:r>
              <w:rPr>
                <w:noProof/>
                <w:webHidden/>
              </w:rPr>
            </w:r>
            <w:r>
              <w:rPr>
                <w:noProof/>
                <w:webHidden/>
              </w:rPr>
              <w:fldChar w:fldCharType="separate"/>
            </w:r>
            <w:r>
              <w:rPr>
                <w:noProof/>
                <w:webHidden/>
              </w:rPr>
              <w:t>19</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29" w:history="1">
            <w:r w:rsidRPr="00A0171C">
              <w:rPr>
                <w:rStyle w:val="aff8"/>
                <w:rFonts w:ascii="Arial" w:eastAsia="宋体" w:hAnsi="宋体" w:cs="Arial"/>
                <w:noProof/>
              </w:rPr>
              <w:t xml:space="preserve">2.7 </w:t>
            </w:r>
            <w:r w:rsidRPr="00A0171C">
              <w:rPr>
                <w:rStyle w:val="aff8"/>
                <w:rFonts w:ascii="Arial" w:eastAsia="宋体" w:hAnsi="宋体" w:cs="Arial" w:hint="eastAsia"/>
                <w:noProof/>
              </w:rPr>
              <w:t>环境敏感目标</w:t>
            </w:r>
            <w:r>
              <w:rPr>
                <w:noProof/>
                <w:webHidden/>
              </w:rPr>
              <w:tab/>
            </w:r>
            <w:r>
              <w:rPr>
                <w:noProof/>
                <w:webHidden/>
              </w:rPr>
              <w:fldChar w:fldCharType="begin"/>
            </w:r>
            <w:r>
              <w:rPr>
                <w:noProof/>
                <w:webHidden/>
              </w:rPr>
              <w:instrText xml:space="preserve"> PAGEREF _Toc490132729 \h </w:instrText>
            </w:r>
            <w:r>
              <w:rPr>
                <w:noProof/>
                <w:webHidden/>
              </w:rPr>
            </w:r>
            <w:r>
              <w:rPr>
                <w:noProof/>
                <w:webHidden/>
              </w:rPr>
              <w:fldChar w:fldCharType="separate"/>
            </w:r>
            <w:r>
              <w:rPr>
                <w:noProof/>
                <w:webHidden/>
              </w:rPr>
              <w:t>23</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730" w:history="1">
            <w:r w:rsidRPr="00A0171C">
              <w:rPr>
                <w:rStyle w:val="aff8"/>
                <w:rFonts w:ascii="Times New Roman" w:eastAsia="宋体"/>
                <w:noProof/>
              </w:rPr>
              <w:t>3.</w:t>
            </w:r>
            <w:r w:rsidRPr="00A0171C">
              <w:rPr>
                <w:rStyle w:val="aff8"/>
                <w:rFonts w:ascii="Times New Roman" w:eastAsia="宋体" w:hint="eastAsia"/>
                <w:noProof/>
              </w:rPr>
              <w:t>现有工程概况</w:t>
            </w:r>
            <w:r>
              <w:rPr>
                <w:noProof/>
                <w:webHidden/>
              </w:rPr>
              <w:tab/>
            </w:r>
            <w:r>
              <w:rPr>
                <w:noProof/>
                <w:webHidden/>
              </w:rPr>
              <w:fldChar w:fldCharType="begin"/>
            </w:r>
            <w:r>
              <w:rPr>
                <w:noProof/>
                <w:webHidden/>
              </w:rPr>
              <w:instrText xml:space="preserve"> PAGEREF _Toc490132730 \h </w:instrText>
            </w:r>
            <w:r>
              <w:rPr>
                <w:noProof/>
                <w:webHidden/>
              </w:rPr>
            </w:r>
            <w:r>
              <w:rPr>
                <w:noProof/>
                <w:webHidden/>
              </w:rPr>
              <w:fldChar w:fldCharType="separate"/>
            </w:r>
            <w:r>
              <w:rPr>
                <w:noProof/>
                <w:webHidden/>
              </w:rPr>
              <w:t>24</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31" w:history="1">
            <w:r w:rsidRPr="00A0171C">
              <w:rPr>
                <w:rStyle w:val="aff8"/>
                <w:rFonts w:ascii="Arial" w:eastAsia="宋体" w:hAnsi="宋体" w:cs="Arial"/>
                <w:noProof/>
              </w:rPr>
              <w:t>3.1</w:t>
            </w:r>
            <w:r w:rsidRPr="00A0171C">
              <w:rPr>
                <w:rStyle w:val="aff8"/>
                <w:rFonts w:ascii="Arial" w:eastAsia="宋体" w:hAnsi="宋体" w:cs="Arial" w:hint="eastAsia"/>
                <w:noProof/>
              </w:rPr>
              <w:t>现有生产装置简介</w:t>
            </w:r>
            <w:r>
              <w:rPr>
                <w:noProof/>
                <w:webHidden/>
              </w:rPr>
              <w:tab/>
            </w:r>
            <w:r>
              <w:rPr>
                <w:noProof/>
                <w:webHidden/>
              </w:rPr>
              <w:fldChar w:fldCharType="begin"/>
            </w:r>
            <w:r>
              <w:rPr>
                <w:noProof/>
                <w:webHidden/>
              </w:rPr>
              <w:instrText xml:space="preserve"> PAGEREF _Toc490132731 \h </w:instrText>
            </w:r>
            <w:r>
              <w:rPr>
                <w:noProof/>
                <w:webHidden/>
              </w:rPr>
            </w:r>
            <w:r>
              <w:rPr>
                <w:noProof/>
                <w:webHidden/>
              </w:rPr>
              <w:fldChar w:fldCharType="separate"/>
            </w:r>
            <w:r>
              <w:rPr>
                <w:noProof/>
                <w:webHidden/>
              </w:rPr>
              <w:t>24</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32" w:history="1">
            <w:r w:rsidRPr="00A0171C">
              <w:rPr>
                <w:rStyle w:val="aff8"/>
                <w:rFonts w:ascii="Arial" w:eastAsia="宋体" w:hAnsi="宋体" w:cs="Arial"/>
                <w:noProof/>
              </w:rPr>
              <w:t xml:space="preserve">3.2 </w:t>
            </w:r>
            <w:r w:rsidRPr="00A0171C">
              <w:rPr>
                <w:rStyle w:val="aff8"/>
                <w:rFonts w:ascii="Arial" w:eastAsia="宋体" w:hAnsi="宋体" w:cs="Arial" w:hint="eastAsia"/>
                <w:noProof/>
              </w:rPr>
              <w:t>现有工艺流程及产污节点分析</w:t>
            </w:r>
            <w:r>
              <w:rPr>
                <w:noProof/>
                <w:webHidden/>
              </w:rPr>
              <w:tab/>
            </w:r>
            <w:r>
              <w:rPr>
                <w:noProof/>
                <w:webHidden/>
              </w:rPr>
              <w:fldChar w:fldCharType="begin"/>
            </w:r>
            <w:r>
              <w:rPr>
                <w:noProof/>
                <w:webHidden/>
              </w:rPr>
              <w:instrText xml:space="preserve"> PAGEREF _Toc490132732 \h </w:instrText>
            </w:r>
            <w:r>
              <w:rPr>
                <w:noProof/>
                <w:webHidden/>
              </w:rPr>
            </w:r>
            <w:r>
              <w:rPr>
                <w:noProof/>
                <w:webHidden/>
              </w:rPr>
              <w:fldChar w:fldCharType="separate"/>
            </w:r>
            <w:r>
              <w:rPr>
                <w:noProof/>
                <w:webHidden/>
              </w:rPr>
              <w:t>25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34" w:history="1">
            <w:r>
              <w:rPr>
                <w:rStyle w:val="aff8"/>
                <w:rFonts w:ascii="Arial" w:eastAsia="宋体" w:hAnsi="宋体" w:cs="Arial"/>
                <w:noProof/>
              </w:rPr>
              <w:t xml:space="preserve">3.3 </w:t>
            </w:r>
            <w:r w:rsidRPr="00A0171C">
              <w:rPr>
                <w:rStyle w:val="aff8"/>
                <w:rFonts w:ascii="Arial" w:eastAsia="宋体" w:hAnsi="宋体" w:cs="Arial" w:hint="eastAsia"/>
                <w:noProof/>
              </w:rPr>
              <w:t>现有主要工艺流程简述</w:t>
            </w:r>
            <w:r>
              <w:rPr>
                <w:noProof/>
                <w:webHidden/>
              </w:rPr>
              <w:tab/>
            </w:r>
            <w:r>
              <w:rPr>
                <w:noProof/>
                <w:webHidden/>
              </w:rPr>
              <w:fldChar w:fldCharType="begin"/>
            </w:r>
            <w:r>
              <w:rPr>
                <w:noProof/>
                <w:webHidden/>
              </w:rPr>
              <w:instrText xml:space="preserve"> PAGEREF _Toc490132734 \h </w:instrText>
            </w:r>
            <w:r>
              <w:rPr>
                <w:noProof/>
                <w:webHidden/>
              </w:rPr>
            </w:r>
            <w:r>
              <w:rPr>
                <w:noProof/>
                <w:webHidden/>
              </w:rPr>
              <w:fldChar w:fldCharType="separate"/>
            </w:r>
            <w:r>
              <w:rPr>
                <w:noProof/>
                <w:webHidden/>
              </w:rPr>
              <w:t>27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36" w:history="1">
            <w:r w:rsidRPr="00A0171C">
              <w:rPr>
                <w:rStyle w:val="aff8"/>
                <w:rFonts w:ascii="Arial" w:eastAsia="宋体" w:hAnsi="宋体" w:cs="Arial"/>
                <w:noProof/>
              </w:rPr>
              <w:t xml:space="preserve">3.4 </w:t>
            </w:r>
            <w:r w:rsidRPr="00A0171C">
              <w:rPr>
                <w:rStyle w:val="aff8"/>
                <w:rFonts w:ascii="Arial" w:eastAsia="宋体" w:hAnsi="宋体" w:cs="Arial" w:hint="eastAsia"/>
                <w:noProof/>
              </w:rPr>
              <w:t>现状主要污染源、治理措施和环保设施</w:t>
            </w:r>
            <w:r>
              <w:rPr>
                <w:noProof/>
                <w:webHidden/>
              </w:rPr>
              <w:tab/>
            </w:r>
            <w:r>
              <w:rPr>
                <w:noProof/>
                <w:webHidden/>
              </w:rPr>
              <w:fldChar w:fldCharType="begin"/>
            </w:r>
            <w:r>
              <w:rPr>
                <w:noProof/>
                <w:webHidden/>
              </w:rPr>
              <w:instrText xml:space="preserve"> PAGEREF _Toc490132736 \h </w:instrText>
            </w:r>
            <w:r>
              <w:rPr>
                <w:noProof/>
                <w:webHidden/>
              </w:rPr>
            </w:r>
            <w:r>
              <w:rPr>
                <w:noProof/>
                <w:webHidden/>
              </w:rPr>
              <w:fldChar w:fldCharType="separate"/>
            </w:r>
            <w:r>
              <w:rPr>
                <w:noProof/>
                <w:webHidden/>
              </w:rPr>
              <w:t>31</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47" w:history="1">
            <w:r w:rsidRPr="00A0171C">
              <w:rPr>
                <w:rStyle w:val="aff8"/>
                <w:rFonts w:ascii="Arial" w:eastAsia="宋体" w:hAnsi="宋体" w:cs="Arial"/>
                <w:noProof/>
              </w:rPr>
              <w:t xml:space="preserve">3.5 </w:t>
            </w:r>
            <w:r w:rsidRPr="00A0171C">
              <w:rPr>
                <w:rStyle w:val="aff8"/>
                <w:rFonts w:ascii="Arial" w:eastAsia="宋体" w:hAnsi="宋体" w:cs="Arial" w:hint="eastAsia"/>
                <w:noProof/>
              </w:rPr>
              <w:t>现有环保措施构筑物及投资</w:t>
            </w:r>
            <w:r>
              <w:rPr>
                <w:noProof/>
                <w:webHidden/>
              </w:rPr>
              <w:tab/>
            </w:r>
            <w:r>
              <w:rPr>
                <w:noProof/>
                <w:webHidden/>
              </w:rPr>
              <w:fldChar w:fldCharType="begin"/>
            </w:r>
            <w:r>
              <w:rPr>
                <w:noProof/>
                <w:webHidden/>
              </w:rPr>
              <w:instrText xml:space="preserve"> PAGEREF _Toc490132747 \h </w:instrText>
            </w:r>
            <w:r>
              <w:rPr>
                <w:noProof/>
                <w:webHidden/>
              </w:rPr>
            </w:r>
            <w:r>
              <w:rPr>
                <w:noProof/>
                <w:webHidden/>
              </w:rPr>
              <w:fldChar w:fldCharType="separate"/>
            </w:r>
            <w:r>
              <w:rPr>
                <w:noProof/>
                <w:webHidden/>
              </w:rPr>
              <w:t>42</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48" w:history="1">
            <w:r w:rsidRPr="00A0171C">
              <w:rPr>
                <w:rStyle w:val="aff8"/>
                <w:rFonts w:ascii="Arial" w:eastAsia="宋体" w:hAnsi="宋体" w:cs="Arial"/>
                <w:noProof/>
              </w:rPr>
              <w:t xml:space="preserve">3.6 </w:t>
            </w:r>
            <w:r w:rsidRPr="00A0171C">
              <w:rPr>
                <w:rStyle w:val="aff8"/>
                <w:rFonts w:ascii="Arial" w:eastAsia="宋体" w:hAnsi="宋体" w:cs="Arial" w:hint="eastAsia"/>
                <w:noProof/>
              </w:rPr>
              <w:t>总平面布置</w:t>
            </w:r>
            <w:r>
              <w:rPr>
                <w:noProof/>
                <w:webHidden/>
              </w:rPr>
              <w:tab/>
            </w:r>
            <w:r>
              <w:rPr>
                <w:noProof/>
                <w:webHidden/>
              </w:rPr>
              <w:fldChar w:fldCharType="begin"/>
            </w:r>
            <w:r>
              <w:rPr>
                <w:noProof/>
                <w:webHidden/>
              </w:rPr>
              <w:instrText xml:space="preserve"> PAGEREF _Toc490132748 \h </w:instrText>
            </w:r>
            <w:r>
              <w:rPr>
                <w:noProof/>
                <w:webHidden/>
              </w:rPr>
            </w:r>
            <w:r>
              <w:rPr>
                <w:noProof/>
                <w:webHidden/>
              </w:rPr>
              <w:fldChar w:fldCharType="separate"/>
            </w:r>
            <w:r>
              <w:rPr>
                <w:noProof/>
                <w:webHidden/>
              </w:rPr>
              <w:t>43</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49" w:history="1">
            <w:r w:rsidRPr="00A0171C">
              <w:rPr>
                <w:rStyle w:val="aff8"/>
                <w:rFonts w:ascii="Arial" w:eastAsia="宋体" w:hAnsi="宋体" w:cs="Arial"/>
                <w:noProof/>
              </w:rPr>
              <w:t>3.7</w:t>
            </w:r>
            <w:r w:rsidRPr="00A0171C">
              <w:rPr>
                <w:rStyle w:val="aff8"/>
                <w:rFonts w:ascii="Arial" w:eastAsia="宋体" w:hAnsi="宋体" w:cs="Arial" w:hint="eastAsia"/>
                <w:noProof/>
              </w:rPr>
              <w:t>现有工程存在主要问题及解决办法</w:t>
            </w:r>
            <w:r>
              <w:rPr>
                <w:noProof/>
                <w:webHidden/>
              </w:rPr>
              <w:tab/>
            </w:r>
            <w:r>
              <w:rPr>
                <w:noProof/>
                <w:webHidden/>
              </w:rPr>
              <w:fldChar w:fldCharType="begin"/>
            </w:r>
            <w:r>
              <w:rPr>
                <w:noProof/>
                <w:webHidden/>
              </w:rPr>
              <w:instrText xml:space="preserve"> PAGEREF _Toc490132749 \h </w:instrText>
            </w:r>
            <w:r>
              <w:rPr>
                <w:noProof/>
                <w:webHidden/>
              </w:rPr>
            </w:r>
            <w:r>
              <w:rPr>
                <w:noProof/>
                <w:webHidden/>
              </w:rPr>
              <w:fldChar w:fldCharType="separate"/>
            </w:r>
            <w:r>
              <w:rPr>
                <w:noProof/>
                <w:webHidden/>
              </w:rPr>
              <w:t>43</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50" w:history="1">
            <w:r w:rsidRPr="00A0171C">
              <w:rPr>
                <w:rStyle w:val="aff8"/>
                <w:rFonts w:ascii="Arial" w:eastAsia="宋体" w:hAnsi="宋体" w:cs="Arial"/>
                <w:noProof/>
              </w:rPr>
              <w:t>3.8</w:t>
            </w:r>
            <w:r w:rsidRPr="00A0171C">
              <w:rPr>
                <w:rStyle w:val="aff8"/>
                <w:rFonts w:ascii="Arial" w:eastAsia="宋体" w:hAnsi="宋体" w:cs="Arial" w:hint="eastAsia"/>
                <w:noProof/>
              </w:rPr>
              <w:t>依托装置对接关系</w:t>
            </w:r>
            <w:r>
              <w:rPr>
                <w:noProof/>
                <w:webHidden/>
              </w:rPr>
              <w:tab/>
            </w:r>
            <w:r>
              <w:rPr>
                <w:noProof/>
                <w:webHidden/>
              </w:rPr>
              <w:fldChar w:fldCharType="begin"/>
            </w:r>
            <w:r>
              <w:rPr>
                <w:noProof/>
                <w:webHidden/>
              </w:rPr>
              <w:instrText xml:space="preserve"> PAGEREF _Toc490132750 \h </w:instrText>
            </w:r>
            <w:r>
              <w:rPr>
                <w:noProof/>
                <w:webHidden/>
              </w:rPr>
            </w:r>
            <w:r>
              <w:rPr>
                <w:noProof/>
                <w:webHidden/>
              </w:rPr>
              <w:fldChar w:fldCharType="separate"/>
            </w:r>
            <w:r>
              <w:rPr>
                <w:noProof/>
                <w:webHidden/>
              </w:rPr>
              <w:t>44</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51" w:history="1">
            <w:r w:rsidRPr="00A0171C">
              <w:rPr>
                <w:rStyle w:val="aff8"/>
                <w:rFonts w:ascii="Arial" w:eastAsia="宋体" w:hAnsi="宋体" w:cs="Arial"/>
                <w:noProof/>
              </w:rPr>
              <w:t>3.9</w:t>
            </w:r>
            <w:r w:rsidRPr="00A0171C">
              <w:rPr>
                <w:rStyle w:val="aff8"/>
                <w:rFonts w:ascii="Arial" w:eastAsia="宋体" w:hAnsi="宋体" w:cs="Arial" w:hint="eastAsia"/>
                <w:noProof/>
              </w:rPr>
              <w:t>现有工程评价</w:t>
            </w:r>
            <w:r>
              <w:rPr>
                <w:noProof/>
                <w:webHidden/>
              </w:rPr>
              <w:tab/>
            </w:r>
            <w:r>
              <w:rPr>
                <w:noProof/>
                <w:webHidden/>
              </w:rPr>
              <w:fldChar w:fldCharType="begin"/>
            </w:r>
            <w:r>
              <w:rPr>
                <w:noProof/>
                <w:webHidden/>
              </w:rPr>
              <w:instrText xml:space="preserve"> PAGEREF _Toc490132751 \h </w:instrText>
            </w:r>
            <w:r>
              <w:rPr>
                <w:noProof/>
                <w:webHidden/>
              </w:rPr>
            </w:r>
            <w:r>
              <w:rPr>
                <w:noProof/>
                <w:webHidden/>
              </w:rPr>
              <w:fldChar w:fldCharType="separate"/>
            </w:r>
            <w:r>
              <w:rPr>
                <w:noProof/>
                <w:webHidden/>
              </w:rPr>
              <w:t>45</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752" w:history="1">
            <w:r w:rsidRPr="00A0171C">
              <w:rPr>
                <w:rStyle w:val="aff8"/>
                <w:rFonts w:ascii="Times New Roman" w:eastAsia="宋体"/>
                <w:noProof/>
              </w:rPr>
              <w:t>4.</w:t>
            </w:r>
            <w:r w:rsidRPr="00A0171C">
              <w:rPr>
                <w:rStyle w:val="aff8"/>
                <w:rFonts w:ascii="Times New Roman" w:eastAsia="宋体" w:hint="eastAsia"/>
                <w:noProof/>
              </w:rPr>
              <w:t>扩建工程概况</w:t>
            </w:r>
            <w:r>
              <w:rPr>
                <w:noProof/>
                <w:webHidden/>
              </w:rPr>
              <w:tab/>
            </w:r>
            <w:r>
              <w:rPr>
                <w:noProof/>
                <w:webHidden/>
              </w:rPr>
              <w:fldChar w:fldCharType="begin"/>
            </w:r>
            <w:r>
              <w:rPr>
                <w:noProof/>
                <w:webHidden/>
              </w:rPr>
              <w:instrText xml:space="preserve"> PAGEREF _Toc490132752 \h </w:instrText>
            </w:r>
            <w:r>
              <w:rPr>
                <w:noProof/>
                <w:webHidden/>
              </w:rPr>
            </w:r>
            <w:r>
              <w:rPr>
                <w:noProof/>
                <w:webHidden/>
              </w:rPr>
              <w:fldChar w:fldCharType="separate"/>
            </w:r>
            <w:r>
              <w:rPr>
                <w:noProof/>
                <w:webHidden/>
              </w:rPr>
              <w:t>46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53" w:history="1">
            <w:r w:rsidRPr="00A0171C">
              <w:rPr>
                <w:rStyle w:val="aff8"/>
                <w:rFonts w:ascii="Arial" w:eastAsia="宋体" w:hAnsi="宋体" w:cs="Arial"/>
                <w:noProof/>
              </w:rPr>
              <w:t>4.1</w:t>
            </w:r>
            <w:r w:rsidRPr="00A0171C">
              <w:rPr>
                <w:rStyle w:val="aff8"/>
                <w:rFonts w:ascii="Arial" w:eastAsia="宋体" w:hAnsi="宋体" w:cs="Arial" w:hint="eastAsia"/>
                <w:noProof/>
              </w:rPr>
              <w:t>本项目基本概况</w:t>
            </w:r>
            <w:r>
              <w:rPr>
                <w:noProof/>
                <w:webHidden/>
              </w:rPr>
              <w:tab/>
            </w:r>
            <w:r>
              <w:rPr>
                <w:noProof/>
                <w:webHidden/>
              </w:rPr>
              <w:fldChar w:fldCharType="begin"/>
            </w:r>
            <w:r>
              <w:rPr>
                <w:noProof/>
                <w:webHidden/>
              </w:rPr>
              <w:instrText xml:space="preserve"> PAGEREF _Toc490132753 \h </w:instrText>
            </w:r>
            <w:r>
              <w:rPr>
                <w:noProof/>
                <w:webHidden/>
              </w:rPr>
            </w:r>
            <w:r>
              <w:rPr>
                <w:noProof/>
                <w:webHidden/>
              </w:rPr>
              <w:fldChar w:fldCharType="separate"/>
            </w:r>
            <w:r>
              <w:rPr>
                <w:noProof/>
                <w:webHidden/>
              </w:rPr>
              <w:t>46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56" w:history="1">
            <w:r w:rsidRPr="00A0171C">
              <w:rPr>
                <w:rStyle w:val="aff8"/>
                <w:rFonts w:ascii="Arial" w:eastAsia="宋体" w:hAnsi="宋体" w:cs="Arial"/>
                <w:noProof/>
              </w:rPr>
              <w:t xml:space="preserve">4.2 </w:t>
            </w:r>
            <w:r w:rsidRPr="00A0171C">
              <w:rPr>
                <w:rStyle w:val="aff8"/>
                <w:rFonts w:ascii="Arial" w:eastAsia="宋体" w:hAnsi="宋体" w:cs="Arial" w:hint="eastAsia"/>
                <w:noProof/>
              </w:rPr>
              <w:t>工程组成</w:t>
            </w:r>
            <w:r>
              <w:rPr>
                <w:noProof/>
                <w:webHidden/>
              </w:rPr>
              <w:tab/>
            </w:r>
            <w:r>
              <w:rPr>
                <w:noProof/>
                <w:webHidden/>
              </w:rPr>
              <w:fldChar w:fldCharType="begin"/>
            </w:r>
            <w:r>
              <w:rPr>
                <w:noProof/>
                <w:webHidden/>
              </w:rPr>
              <w:instrText xml:space="preserve"> PAGEREF _Toc490132756 \h </w:instrText>
            </w:r>
            <w:r>
              <w:rPr>
                <w:noProof/>
                <w:webHidden/>
              </w:rPr>
            </w:r>
            <w:r>
              <w:rPr>
                <w:noProof/>
                <w:webHidden/>
              </w:rPr>
              <w:fldChar w:fldCharType="separate"/>
            </w:r>
            <w:r>
              <w:rPr>
                <w:noProof/>
                <w:webHidden/>
              </w:rPr>
              <w:t>48</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57" w:history="1">
            <w:r w:rsidRPr="00A0171C">
              <w:rPr>
                <w:rStyle w:val="aff8"/>
                <w:rFonts w:ascii="Arial" w:eastAsia="宋体" w:hAnsi="宋体" w:cs="Arial"/>
                <w:noProof/>
              </w:rPr>
              <w:t xml:space="preserve">4.3 </w:t>
            </w:r>
            <w:r w:rsidRPr="00A0171C">
              <w:rPr>
                <w:rStyle w:val="aff8"/>
                <w:rFonts w:ascii="Arial" w:eastAsia="宋体" w:hAnsi="宋体" w:cs="Arial" w:hint="eastAsia"/>
                <w:noProof/>
              </w:rPr>
              <w:t>主要设备</w:t>
            </w:r>
            <w:r>
              <w:rPr>
                <w:noProof/>
                <w:webHidden/>
              </w:rPr>
              <w:tab/>
            </w:r>
            <w:r>
              <w:rPr>
                <w:noProof/>
                <w:webHidden/>
              </w:rPr>
              <w:fldChar w:fldCharType="begin"/>
            </w:r>
            <w:r>
              <w:rPr>
                <w:noProof/>
                <w:webHidden/>
              </w:rPr>
              <w:instrText xml:space="preserve"> PAGEREF _Toc490132757 \h </w:instrText>
            </w:r>
            <w:r>
              <w:rPr>
                <w:noProof/>
                <w:webHidden/>
              </w:rPr>
            </w:r>
            <w:r>
              <w:rPr>
                <w:noProof/>
                <w:webHidden/>
              </w:rPr>
              <w:fldChar w:fldCharType="separate"/>
            </w:r>
            <w:r>
              <w:rPr>
                <w:noProof/>
                <w:webHidden/>
              </w:rPr>
              <w:t>49</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58" w:history="1">
            <w:r w:rsidRPr="00A0171C">
              <w:rPr>
                <w:rStyle w:val="aff8"/>
                <w:rFonts w:ascii="Arial" w:eastAsia="宋体" w:hAnsi="宋体" w:cs="Arial"/>
                <w:noProof/>
              </w:rPr>
              <w:t xml:space="preserve">4.4 </w:t>
            </w:r>
            <w:r w:rsidRPr="00A0171C">
              <w:rPr>
                <w:rStyle w:val="aff8"/>
                <w:rFonts w:ascii="Arial" w:eastAsia="宋体" w:hAnsi="宋体" w:cs="Arial" w:hint="eastAsia"/>
                <w:noProof/>
              </w:rPr>
              <w:t>主要原辅材料消耗、来源、存储及市场分析</w:t>
            </w:r>
            <w:r>
              <w:rPr>
                <w:noProof/>
                <w:webHidden/>
              </w:rPr>
              <w:tab/>
            </w:r>
            <w:r>
              <w:rPr>
                <w:noProof/>
                <w:webHidden/>
              </w:rPr>
              <w:fldChar w:fldCharType="begin"/>
            </w:r>
            <w:r>
              <w:rPr>
                <w:noProof/>
                <w:webHidden/>
              </w:rPr>
              <w:instrText xml:space="preserve"> PAGEREF _Toc490132758 \h </w:instrText>
            </w:r>
            <w:r>
              <w:rPr>
                <w:noProof/>
                <w:webHidden/>
              </w:rPr>
            </w:r>
            <w:r>
              <w:rPr>
                <w:noProof/>
                <w:webHidden/>
              </w:rPr>
              <w:fldChar w:fldCharType="separate"/>
            </w:r>
            <w:r>
              <w:rPr>
                <w:noProof/>
                <w:webHidden/>
              </w:rPr>
              <w:t>50</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65" w:history="1">
            <w:r w:rsidRPr="00A0171C">
              <w:rPr>
                <w:rStyle w:val="aff8"/>
                <w:rFonts w:ascii="Arial" w:eastAsia="宋体" w:hAnsi="宋体" w:cs="Arial"/>
                <w:noProof/>
              </w:rPr>
              <w:t xml:space="preserve">4.5 </w:t>
            </w:r>
            <w:r w:rsidRPr="00A0171C">
              <w:rPr>
                <w:rStyle w:val="aff8"/>
                <w:rFonts w:ascii="Arial" w:eastAsia="宋体" w:hAnsi="宋体" w:cs="Arial" w:hint="eastAsia"/>
                <w:noProof/>
              </w:rPr>
              <w:t>供应方案选择</w:t>
            </w:r>
            <w:r>
              <w:rPr>
                <w:noProof/>
                <w:webHidden/>
              </w:rPr>
              <w:tab/>
            </w:r>
            <w:r>
              <w:rPr>
                <w:noProof/>
                <w:webHidden/>
              </w:rPr>
              <w:fldChar w:fldCharType="begin"/>
            </w:r>
            <w:r>
              <w:rPr>
                <w:noProof/>
                <w:webHidden/>
              </w:rPr>
              <w:instrText xml:space="preserve"> PAGEREF _Toc490132765 \h </w:instrText>
            </w:r>
            <w:r>
              <w:rPr>
                <w:noProof/>
                <w:webHidden/>
              </w:rPr>
            </w:r>
            <w:r>
              <w:rPr>
                <w:noProof/>
                <w:webHidden/>
              </w:rPr>
              <w:fldChar w:fldCharType="separate"/>
            </w:r>
            <w:r>
              <w:rPr>
                <w:noProof/>
                <w:webHidden/>
              </w:rPr>
              <w:t>55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71" w:history="1">
            <w:r w:rsidRPr="00A0171C">
              <w:rPr>
                <w:rStyle w:val="aff8"/>
                <w:rFonts w:ascii="Arial" w:eastAsia="宋体" w:hAnsi="宋体" w:cs="Arial"/>
                <w:noProof/>
              </w:rPr>
              <w:t>4.6</w:t>
            </w:r>
            <w:r>
              <w:rPr>
                <w:rStyle w:val="aff8"/>
                <w:rFonts w:ascii="Arial" w:eastAsia="宋体" w:hAnsi="宋体" w:cs="Arial" w:hint="eastAsia"/>
                <w:noProof/>
              </w:rPr>
              <w:t xml:space="preserve"> </w:t>
            </w:r>
            <w:r w:rsidRPr="00A0171C">
              <w:rPr>
                <w:rStyle w:val="aff8"/>
                <w:rFonts w:ascii="Arial" w:eastAsia="宋体" w:hAnsi="宋体" w:cs="Arial" w:hint="eastAsia"/>
                <w:noProof/>
              </w:rPr>
              <w:t>公用工程方案和辅助生产设施</w:t>
            </w:r>
            <w:r>
              <w:rPr>
                <w:noProof/>
                <w:webHidden/>
              </w:rPr>
              <w:tab/>
            </w:r>
            <w:r>
              <w:rPr>
                <w:noProof/>
                <w:webHidden/>
              </w:rPr>
              <w:fldChar w:fldCharType="begin"/>
            </w:r>
            <w:r>
              <w:rPr>
                <w:noProof/>
                <w:webHidden/>
              </w:rPr>
              <w:instrText xml:space="preserve"> PAGEREF _Toc490132771 \h </w:instrText>
            </w:r>
            <w:r>
              <w:rPr>
                <w:noProof/>
                <w:webHidden/>
              </w:rPr>
            </w:r>
            <w:r>
              <w:rPr>
                <w:noProof/>
                <w:webHidden/>
              </w:rPr>
              <w:fldChar w:fldCharType="separate"/>
            </w:r>
            <w:r>
              <w:rPr>
                <w:noProof/>
                <w:webHidden/>
              </w:rPr>
              <w:t>56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78" w:history="1">
            <w:r w:rsidRPr="00A0171C">
              <w:rPr>
                <w:rStyle w:val="aff8"/>
                <w:rFonts w:ascii="Arial" w:eastAsia="宋体" w:hAnsi="宋体" w:cs="Arial"/>
                <w:noProof/>
              </w:rPr>
              <w:t>4.7</w:t>
            </w:r>
            <w:r>
              <w:rPr>
                <w:rStyle w:val="aff8"/>
                <w:rFonts w:ascii="Arial" w:eastAsia="宋体" w:hAnsi="宋体" w:cs="Arial" w:hint="eastAsia"/>
                <w:noProof/>
              </w:rPr>
              <w:t xml:space="preserve"> </w:t>
            </w:r>
            <w:r w:rsidRPr="00A0171C">
              <w:rPr>
                <w:rStyle w:val="aff8"/>
                <w:rFonts w:ascii="Arial" w:eastAsia="宋体" w:hAnsi="宋体" w:cs="Arial" w:hint="eastAsia"/>
                <w:noProof/>
              </w:rPr>
              <w:t>工程建设的主要意义和必要性</w:t>
            </w:r>
            <w:r>
              <w:rPr>
                <w:noProof/>
                <w:webHidden/>
              </w:rPr>
              <w:tab/>
            </w:r>
            <w:r>
              <w:rPr>
                <w:noProof/>
                <w:webHidden/>
              </w:rPr>
              <w:fldChar w:fldCharType="begin"/>
            </w:r>
            <w:r>
              <w:rPr>
                <w:noProof/>
                <w:webHidden/>
              </w:rPr>
              <w:instrText xml:space="preserve"> PAGEREF _Toc490132778 \h </w:instrText>
            </w:r>
            <w:r>
              <w:rPr>
                <w:noProof/>
                <w:webHidden/>
              </w:rPr>
            </w:r>
            <w:r>
              <w:rPr>
                <w:noProof/>
                <w:webHidden/>
              </w:rPr>
              <w:fldChar w:fldCharType="separate"/>
            </w:r>
            <w:r>
              <w:rPr>
                <w:noProof/>
                <w:webHidden/>
              </w:rPr>
              <w:t>58</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779" w:history="1">
            <w:r w:rsidRPr="00A0171C">
              <w:rPr>
                <w:rStyle w:val="aff8"/>
                <w:rFonts w:ascii="Times New Roman" w:eastAsia="宋体"/>
                <w:noProof/>
              </w:rPr>
              <w:t>5</w:t>
            </w:r>
            <w:r w:rsidRPr="00A0171C">
              <w:rPr>
                <w:rStyle w:val="aff8"/>
                <w:rFonts w:ascii="Times New Roman" w:eastAsia="宋体" w:hint="eastAsia"/>
                <w:noProof/>
              </w:rPr>
              <w:t>扩建建项目工程分析</w:t>
            </w:r>
            <w:r>
              <w:rPr>
                <w:noProof/>
                <w:webHidden/>
              </w:rPr>
              <w:tab/>
            </w:r>
            <w:r>
              <w:rPr>
                <w:noProof/>
                <w:webHidden/>
              </w:rPr>
              <w:fldChar w:fldCharType="begin"/>
            </w:r>
            <w:r>
              <w:rPr>
                <w:noProof/>
                <w:webHidden/>
              </w:rPr>
              <w:instrText xml:space="preserve"> PAGEREF _Toc490132779 \h </w:instrText>
            </w:r>
            <w:r>
              <w:rPr>
                <w:noProof/>
                <w:webHidden/>
              </w:rPr>
            </w:r>
            <w:r>
              <w:rPr>
                <w:noProof/>
                <w:webHidden/>
              </w:rPr>
              <w:fldChar w:fldCharType="separate"/>
            </w:r>
            <w:r>
              <w:rPr>
                <w:noProof/>
                <w:webHidden/>
              </w:rPr>
              <w:t>59</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80" w:history="1">
            <w:r w:rsidRPr="00A0171C">
              <w:rPr>
                <w:rStyle w:val="aff8"/>
                <w:rFonts w:ascii="Arial" w:eastAsia="宋体" w:hAnsi="宋体" w:cs="Arial"/>
                <w:noProof/>
              </w:rPr>
              <w:t>5.1</w:t>
            </w:r>
            <w:r w:rsidRPr="00A0171C">
              <w:rPr>
                <w:rStyle w:val="aff8"/>
                <w:rFonts w:ascii="Arial" w:eastAsia="宋体" w:hAnsi="宋体" w:cs="Arial" w:hint="eastAsia"/>
                <w:noProof/>
              </w:rPr>
              <w:t>生产工艺</w:t>
            </w:r>
            <w:r>
              <w:rPr>
                <w:noProof/>
                <w:webHidden/>
              </w:rPr>
              <w:tab/>
            </w:r>
            <w:r>
              <w:rPr>
                <w:noProof/>
                <w:webHidden/>
              </w:rPr>
              <w:fldChar w:fldCharType="begin"/>
            </w:r>
            <w:r>
              <w:rPr>
                <w:noProof/>
                <w:webHidden/>
              </w:rPr>
              <w:instrText xml:space="preserve"> PAGEREF _Toc490132780 \h </w:instrText>
            </w:r>
            <w:r>
              <w:rPr>
                <w:noProof/>
                <w:webHidden/>
              </w:rPr>
            </w:r>
            <w:r>
              <w:rPr>
                <w:noProof/>
                <w:webHidden/>
              </w:rPr>
              <w:fldChar w:fldCharType="separate"/>
            </w:r>
            <w:r>
              <w:rPr>
                <w:noProof/>
                <w:webHidden/>
              </w:rPr>
              <w:t>59</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81" w:history="1">
            <w:r w:rsidRPr="00A0171C">
              <w:rPr>
                <w:rStyle w:val="aff8"/>
                <w:rFonts w:ascii="Arial" w:eastAsia="宋体" w:hAnsi="宋体" w:cs="Arial"/>
                <w:noProof/>
              </w:rPr>
              <w:t>5.2</w:t>
            </w:r>
            <w:r w:rsidRPr="00A0171C">
              <w:rPr>
                <w:rStyle w:val="aff8"/>
                <w:rFonts w:ascii="Arial" w:eastAsia="宋体" w:hAnsi="宋体" w:cs="Arial" w:hint="eastAsia"/>
                <w:noProof/>
              </w:rPr>
              <w:t>生产平面布局</w:t>
            </w:r>
            <w:r>
              <w:rPr>
                <w:noProof/>
                <w:webHidden/>
              </w:rPr>
              <w:tab/>
            </w:r>
            <w:r>
              <w:rPr>
                <w:noProof/>
                <w:webHidden/>
              </w:rPr>
              <w:fldChar w:fldCharType="begin"/>
            </w:r>
            <w:r>
              <w:rPr>
                <w:noProof/>
                <w:webHidden/>
              </w:rPr>
              <w:instrText xml:space="preserve"> PAGEREF _Toc490132781 \h </w:instrText>
            </w:r>
            <w:r>
              <w:rPr>
                <w:noProof/>
                <w:webHidden/>
              </w:rPr>
            </w:r>
            <w:r>
              <w:rPr>
                <w:noProof/>
                <w:webHidden/>
              </w:rPr>
              <w:fldChar w:fldCharType="separate"/>
            </w:r>
            <w:r>
              <w:rPr>
                <w:noProof/>
                <w:webHidden/>
              </w:rPr>
              <w:t>69</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82" w:history="1">
            <w:r w:rsidRPr="00A0171C">
              <w:rPr>
                <w:rStyle w:val="aff8"/>
                <w:rFonts w:ascii="Arial" w:eastAsia="宋体" w:hAnsi="宋体" w:cs="Arial"/>
                <w:noProof/>
              </w:rPr>
              <w:t>5.3</w:t>
            </w:r>
            <w:r w:rsidRPr="00A0171C">
              <w:rPr>
                <w:rStyle w:val="aff8"/>
                <w:rFonts w:ascii="Arial" w:eastAsia="宋体" w:hAnsi="宋体" w:cs="Arial" w:hint="eastAsia"/>
                <w:noProof/>
              </w:rPr>
              <w:t>物料平衡和水平衡</w:t>
            </w:r>
            <w:r>
              <w:rPr>
                <w:noProof/>
                <w:webHidden/>
              </w:rPr>
              <w:tab/>
            </w:r>
            <w:r>
              <w:rPr>
                <w:noProof/>
                <w:webHidden/>
              </w:rPr>
              <w:fldChar w:fldCharType="begin"/>
            </w:r>
            <w:r>
              <w:rPr>
                <w:noProof/>
                <w:webHidden/>
              </w:rPr>
              <w:instrText xml:space="preserve"> PAGEREF _Toc490132782 \h </w:instrText>
            </w:r>
            <w:r>
              <w:rPr>
                <w:noProof/>
                <w:webHidden/>
              </w:rPr>
            </w:r>
            <w:r>
              <w:rPr>
                <w:noProof/>
                <w:webHidden/>
              </w:rPr>
              <w:fldChar w:fldCharType="separate"/>
            </w:r>
            <w:r>
              <w:rPr>
                <w:noProof/>
                <w:webHidden/>
              </w:rPr>
              <w:t>69</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83" w:history="1">
            <w:r w:rsidRPr="00A0171C">
              <w:rPr>
                <w:rStyle w:val="aff8"/>
                <w:rFonts w:ascii="Arial" w:eastAsia="宋体" w:hAnsi="宋体" w:cs="Arial"/>
                <w:noProof/>
              </w:rPr>
              <w:t>5.4</w:t>
            </w:r>
            <w:r w:rsidRPr="00A0171C">
              <w:rPr>
                <w:rStyle w:val="aff8"/>
                <w:rFonts w:ascii="Arial" w:eastAsia="宋体" w:hAnsi="宋体" w:cs="Arial" w:hint="eastAsia"/>
                <w:noProof/>
              </w:rPr>
              <w:t>项目主要污染物核算及源强分析</w:t>
            </w:r>
            <w:r>
              <w:rPr>
                <w:noProof/>
                <w:webHidden/>
              </w:rPr>
              <w:tab/>
            </w:r>
            <w:r>
              <w:rPr>
                <w:noProof/>
                <w:webHidden/>
              </w:rPr>
              <w:fldChar w:fldCharType="begin"/>
            </w:r>
            <w:r>
              <w:rPr>
                <w:noProof/>
                <w:webHidden/>
              </w:rPr>
              <w:instrText xml:space="preserve"> PAGEREF _Toc490132783 \h </w:instrText>
            </w:r>
            <w:r>
              <w:rPr>
                <w:noProof/>
                <w:webHidden/>
              </w:rPr>
            </w:r>
            <w:r>
              <w:rPr>
                <w:noProof/>
                <w:webHidden/>
              </w:rPr>
              <w:fldChar w:fldCharType="separate"/>
            </w:r>
            <w:r>
              <w:rPr>
                <w:noProof/>
                <w:webHidden/>
              </w:rPr>
              <w:t>60</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88" w:history="1">
            <w:r w:rsidRPr="00A0171C">
              <w:rPr>
                <w:rStyle w:val="aff8"/>
                <w:rFonts w:ascii="Arial" w:eastAsia="宋体" w:hAnsi="宋体" w:cs="Arial"/>
                <w:noProof/>
              </w:rPr>
              <w:t>5.5</w:t>
            </w:r>
            <w:r w:rsidRPr="00A0171C">
              <w:rPr>
                <w:rStyle w:val="aff8"/>
                <w:rFonts w:ascii="Arial" w:eastAsia="宋体" w:hAnsi="宋体" w:cs="Arial" w:hint="eastAsia"/>
                <w:noProof/>
              </w:rPr>
              <w:t>污染源汇总及三本帐分析</w:t>
            </w:r>
            <w:r>
              <w:rPr>
                <w:noProof/>
                <w:webHidden/>
              </w:rPr>
              <w:tab/>
            </w:r>
            <w:r>
              <w:rPr>
                <w:noProof/>
                <w:webHidden/>
              </w:rPr>
              <w:fldChar w:fldCharType="begin"/>
            </w:r>
            <w:r>
              <w:rPr>
                <w:noProof/>
                <w:webHidden/>
              </w:rPr>
              <w:instrText xml:space="preserve"> PAGEREF _Toc490132788 \h </w:instrText>
            </w:r>
            <w:r>
              <w:rPr>
                <w:noProof/>
                <w:webHidden/>
              </w:rPr>
            </w:r>
            <w:r>
              <w:rPr>
                <w:noProof/>
                <w:webHidden/>
              </w:rPr>
              <w:fldChar w:fldCharType="separate"/>
            </w:r>
            <w:r>
              <w:rPr>
                <w:noProof/>
                <w:webHidden/>
              </w:rPr>
              <w:t>65</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789" w:history="1">
            <w:r w:rsidRPr="00A0171C">
              <w:rPr>
                <w:rStyle w:val="aff8"/>
                <w:rFonts w:ascii="Times New Roman" w:eastAsia="宋体"/>
                <w:noProof/>
              </w:rPr>
              <w:t>6</w:t>
            </w:r>
            <w:r w:rsidRPr="00A0171C">
              <w:rPr>
                <w:rStyle w:val="aff8"/>
                <w:rFonts w:ascii="Times New Roman" w:eastAsia="宋体" w:hint="eastAsia"/>
                <w:noProof/>
              </w:rPr>
              <w:t>区域环境概况</w:t>
            </w:r>
            <w:r>
              <w:rPr>
                <w:noProof/>
                <w:webHidden/>
              </w:rPr>
              <w:tab/>
            </w:r>
            <w:r>
              <w:rPr>
                <w:noProof/>
                <w:webHidden/>
              </w:rPr>
              <w:fldChar w:fldCharType="begin"/>
            </w:r>
            <w:r>
              <w:rPr>
                <w:noProof/>
                <w:webHidden/>
              </w:rPr>
              <w:instrText xml:space="preserve"> PAGEREF _Toc490132789 \h </w:instrText>
            </w:r>
            <w:r>
              <w:rPr>
                <w:noProof/>
                <w:webHidden/>
              </w:rPr>
            </w:r>
            <w:r>
              <w:rPr>
                <w:noProof/>
                <w:webHidden/>
              </w:rPr>
              <w:fldChar w:fldCharType="separate"/>
            </w:r>
            <w:r>
              <w:rPr>
                <w:noProof/>
                <w:webHidden/>
              </w:rPr>
              <w:t>67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90" w:history="1">
            <w:r w:rsidRPr="00A0171C">
              <w:rPr>
                <w:rStyle w:val="aff8"/>
                <w:rFonts w:ascii="Arial" w:eastAsia="宋体" w:hAnsi="宋体" w:cs="Arial"/>
                <w:noProof/>
              </w:rPr>
              <w:t>6.1</w:t>
            </w:r>
            <w:r w:rsidRPr="00A0171C">
              <w:rPr>
                <w:rStyle w:val="aff8"/>
                <w:rFonts w:ascii="Arial" w:eastAsia="宋体" w:hAnsi="宋体" w:cs="Arial" w:hint="eastAsia"/>
                <w:noProof/>
              </w:rPr>
              <w:t>自然环境概况</w:t>
            </w:r>
            <w:r>
              <w:rPr>
                <w:noProof/>
                <w:webHidden/>
              </w:rPr>
              <w:tab/>
            </w:r>
            <w:r>
              <w:rPr>
                <w:noProof/>
                <w:webHidden/>
              </w:rPr>
              <w:fldChar w:fldCharType="begin"/>
            </w:r>
            <w:r>
              <w:rPr>
                <w:noProof/>
                <w:webHidden/>
              </w:rPr>
              <w:instrText xml:space="preserve"> PAGEREF _Toc490132790 \h </w:instrText>
            </w:r>
            <w:r>
              <w:rPr>
                <w:noProof/>
                <w:webHidden/>
              </w:rPr>
            </w:r>
            <w:r>
              <w:rPr>
                <w:noProof/>
                <w:webHidden/>
              </w:rPr>
              <w:fldChar w:fldCharType="separate"/>
            </w:r>
            <w:r>
              <w:rPr>
                <w:noProof/>
                <w:webHidden/>
              </w:rPr>
              <w:t>67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96" w:history="1">
            <w:r w:rsidRPr="00A0171C">
              <w:rPr>
                <w:rStyle w:val="aff8"/>
                <w:rFonts w:ascii="Arial" w:eastAsia="宋体" w:hAnsi="宋体" w:cs="Arial"/>
                <w:noProof/>
              </w:rPr>
              <w:t>6.2</w:t>
            </w:r>
            <w:r w:rsidRPr="00A0171C">
              <w:rPr>
                <w:rStyle w:val="aff8"/>
                <w:rFonts w:ascii="Arial" w:eastAsia="宋体" w:hAnsi="宋体" w:cs="Arial" w:hint="eastAsia"/>
                <w:noProof/>
              </w:rPr>
              <w:t>社会环境概况</w:t>
            </w:r>
            <w:r>
              <w:rPr>
                <w:noProof/>
                <w:webHidden/>
              </w:rPr>
              <w:tab/>
            </w:r>
            <w:r>
              <w:rPr>
                <w:noProof/>
                <w:webHidden/>
              </w:rPr>
              <w:fldChar w:fldCharType="begin"/>
            </w:r>
            <w:r>
              <w:rPr>
                <w:noProof/>
                <w:webHidden/>
              </w:rPr>
              <w:instrText xml:space="preserve"> PAGEREF _Toc490132796 \h </w:instrText>
            </w:r>
            <w:r>
              <w:rPr>
                <w:noProof/>
                <w:webHidden/>
              </w:rPr>
            </w:r>
            <w:r>
              <w:rPr>
                <w:noProof/>
                <w:webHidden/>
              </w:rPr>
              <w:fldChar w:fldCharType="separate"/>
            </w:r>
            <w:r>
              <w:rPr>
                <w:noProof/>
                <w:webHidden/>
              </w:rPr>
              <w:t>70</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797" w:history="1">
            <w:r w:rsidRPr="00A0171C">
              <w:rPr>
                <w:rStyle w:val="aff8"/>
                <w:rFonts w:ascii="Arial" w:eastAsia="宋体" w:hAnsi="宋体" w:cs="Arial"/>
                <w:noProof/>
              </w:rPr>
              <w:t>6.3</w:t>
            </w:r>
            <w:r w:rsidRPr="00A0171C">
              <w:rPr>
                <w:rStyle w:val="aff8"/>
                <w:rFonts w:ascii="Arial" w:eastAsia="宋体" w:hAnsi="宋体" w:cs="Arial" w:hint="eastAsia"/>
                <w:noProof/>
              </w:rPr>
              <w:t>云溪工业园概况</w:t>
            </w:r>
            <w:r>
              <w:rPr>
                <w:noProof/>
                <w:webHidden/>
              </w:rPr>
              <w:tab/>
            </w:r>
            <w:r>
              <w:rPr>
                <w:noProof/>
                <w:webHidden/>
              </w:rPr>
              <w:fldChar w:fldCharType="begin"/>
            </w:r>
            <w:r>
              <w:rPr>
                <w:noProof/>
                <w:webHidden/>
              </w:rPr>
              <w:instrText xml:space="preserve"> PAGEREF _Toc490132797 \h </w:instrText>
            </w:r>
            <w:r>
              <w:rPr>
                <w:noProof/>
                <w:webHidden/>
              </w:rPr>
            </w:r>
            <w:r>
              <w:rPr>
                <w:noProof/>
                <w:webHidden/>
              </w:rPr>
              <w:fldChar w:fldCharType="separate"/>
            </w:r>
            <w:r>
              <w:rPr>
                <w:noProof/>
                <w:webHidden/>
              </w:rPr>
              <w:t>71</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02" w:history="1">
            <w:r w:rsidRPr="00A0171C">
              <w:rPr>
                <w:rStyle w:val="aff8"/>
                <w:rFonts w:ascii="Arial" w:eastAsia="宋体" w:hAnsi="宋体" w:cs="Arial"/>
                <w:noProof/>
              </w:rPr>
              <w:t>6.4</w:t>
            </w:r>
            <w:r w:rsidRPr="00A0171C">
              <w:rPr>
                <w:rStyle w:val="aff8"/>
                <w:rFonts w:ascii="Arial" w:eastAsia="宋体" w:hAnsi="宋体" w:cs="Arial" w:hint="eastAsia"/>
                <w:noProof/>
              </w:rPr>
              <w:t>云溪区污水处理厂概况</w:t>
            </w:r>
            <w:r>
              <w:rPr>
                <w:noProof/>
                <w:webHidden/>
              </w:rPr>
              <w:tab/>
            </w:r>
            <w:r>
              <w:rPr>
                <w:noProof/>
                <w:webHidden/>
              </w:rPr>
              <w:fldChar w:fldCharType="begin"/>
            </w:r>
            <w:r>
              <w:rPr>
                <w:noProof/>
                <w:webHidden/>
              </w:rPr>
              <w:instrText xml:space="preserve"> PAGEREF _Toc490132802 \h </w:instrText>
            </w:r>
            <w:r>
              <w:rPr>
                <w:noProof/>
                <w:webHidden/>
              </w:rPr>
            </w:r>
            <w:r>
              <w:rPr>
                <w:noProof/>
                <w:webHidden/>
              </w:rPr>
              <w:fldChar w:fldCharType="separate"/>
            </w:r>
            <w:r>
              <w:rPr>
                <w:noProof/>
                <w:webHidden/>
              </w:rPr>
              <w:t>75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03" w:history="1">
            <w:r w:rsidRPr="00A0171C">
              <w:rPr>
                <w:rStyle w:val="aff8"/>
                <w:rFonts w:ascii="Arial" w:eastAsia="宋体" w:hAnsi="宋体" w:cs="Arial"/>
                <w:noProof/>
              </w:rPr>
              <w:t>6.5</w:t>
            </w:r>
            <w:r w:rsidRPr="00A0171C">
              <w:rPr>
                <w:rStyle w:val="aff8"/>
                <w:rFonts w:ascii="Arial" w:eastAsia="宋体" w:hAnsi="宋体" w:cs="Arial" w:hint="eastAsia"/>
                <w:noProof/>
              </w:rPr>
              <w:t>区域污染园调查</w:t>
            </w:r>
            <w:r>
              <w:rPr>
                <w:noProof/>
                <w:webHidden/>
              </w:rPr>
              <w:tab/>
            </w:r>
            <w:r>
              <w:rPr>
                <w:noProof/>
                <w:webHidden/>
              </w:rPr>
              <w:fldChar w:fldCharType="begin"/>
            </w:r>
            <w:r>
              <w:rPr>
                <w:noProof/>
                <w:webHidden/>
              </w:rPr>
              <w:instrText xml:space="preserve"> PAGEREF _Toc490132803 \h </w:instrText>
            </w:r>
            <w:r>
              <w:rPr>
                <w:noProof/>
                <w:webHidden/>
              </w:rPr>
            </w:r>
            <w:r>
              <w:rPr>
                <w:noProof/>
                <w:webHidden/>
              </w:rPr>
              <w:fldChar w:fldCharType="separate"/>
            </w:r>
            <w:r>
              <w:rPr>
                <w:noProof/>
                <w:webHidden/>
              </w:rPr>
              <w:t>75</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04" w:history="1">
            <w:r w:rsidRPr="00A0171C">
              <w:rPr>
                <w:rStyle w:val="aff8"/>
                <w:rFonts w:ascii="Times New Roman" w:eastAsia="宋体"/>
                <w:noProof/>
              </w:rPr>
              <w:t>7</w:t>
            </w:r>
            <w:r w:rsidRPr="00A0171C">
              <w:rPr>
                <w:rStyle w:val="aff8"/>
                <w:rFonts w:ascii="Times New Roman" w:eastAsia="宋体" w:hint="eastAsia"/>
                <w:noProof/>
              </w:rPr>
              <w:t>环境质量现状调查与评价</w:t>
            </w:r>
            <w:r>
              <w:rPr>
                <w:noProof/>
                <w:webHidden/>
              </w:rPr>
              <w:tab/>
            </w:r>
            <w:r>
              <w:rPr>
                <w:noProof/>
                <w:webHidden/>
              </w:rPr>
              <w:fldChar w:fldCharType="begin"/>
            </w:r>
            <w:r>
              <w:rPr>
                <w:noProof/>
                <w:webHidden/>
              </w:rPr>
              <w:instrText xml:space="preserve"> PAGEREF _Toc490132804 \h </w:instrText>
            </w:r>
            <w:r>
              <w:rPr>
                <w:noProof/>
                <w:webHidden/>
              </w:rPr>
            </w:r>
            <w:r>
              <w:rPr>
                <w:noProof/>
                <w:webHidden/>
              </w:rPr>
              <w:fldChar w:fldCharType="separate"/>
            </w:r>
            <w:r>
              <w:rPr>
                <w:noProof/>
                <w:webHidden/>
              </w:rPr>
              <w:t>81</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05" w:history="1">
            <w:r w:rsidRPr="00A0171C">
              <w:rPr>
                <w:rStyle w:val="aff8"/>
                <w:rFonts w:ascii="Arial" w:eastAsia="宋体" w:hAnsi="宋体" w:cs="Arial"/>
                <w:noProof/>
              </w:rPr>
              <w:t>7.1</w:t>
            </w:r>
            <w:r w:rsidRPr="00A0171C">
              <w:rPr>
                <w:rStyle w:val="aff8"/>
                <w:rFonts w:ascii="Arial" w:eastAsia="宋体" w:hAnsi="宋体" w:cs="Arial" w:hint="eastAsia"/>
                <w:noProof/>
              </w:rPr>
              <w:t>大气环境质量现状调查与评价</w:t>
            </w:r>
            <w:r>
              <w:rPr>
                <w:noProof/>
                <w:webHidden/>
              </w:rPr>
              <w:tab/>
            </w:r>
            <w:r>
              <w:rPr>
                <w:noProof/>
                <w:webHidden/>
              </w:rPr>
              <w:fldChar w:fldCharType="begin"/>
            </w:r>
            <w:r>
              <w:rPr>
                <w:noProof/>
                <w:webHidden/>
              </w:rPr>
              <w:instrText xml:space="preserve"> PAGEREF _Toc490132805 \h </w:instrText>
            </w:r>
            <w:r>
              <w:rPr>
                <w:noProof/>
                <w:webHidden/>
              </w:rPr>
            </w:r>
            <w:r>
              <w:rPr>
                <w:noProof/>
                <w:webHidden/>
              </w:rPr>
              <w:fldChar w:fldCharType="separate"/>
            </w:r>
            <w:r>
              <w:rPr>
                <w:noProof/>
                <w:webHidden/>
              </w:rPr>
              <w:t>81</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07" w:history="1">
            <w:r w:rsidRPr="00A0171C">
              <w:rPr>
                <w:rStyle w:val="aff8"/>
                <w:rFonts w:ascii="Arial" w:eastAsia="宋体" w:hAnsi="宋体" w:cs="Arial"/>
                <w:noProof/>
              </w:rPr>
              <w:t>7.2</w:t>
            </w:r>
            <w:r w:rsidRPr="00A0171C">
              <w:rPr>
                <w:rStyle w:val="aff8"/>
                <w:rFonts w:ascii="Arial" w:eastAsia="宋体" w:hAnsi="宋体" w:cs="Arial" w:hint="eastAsia"/>
                <w:noProof/>
              </w:rPr>
              <w:t>地表水环境质量现状调查与评价</w:t>
            </w:r>
            <w:r>
              <w:rPr>
                <w:noProof/>
                <w:webHidden/>
              </w:rPr>
              <w:tab/>
            </w:r>
            <w:r>
              <w:rPr>
                <w:noProof/>
                <w:webHidden/>
              </w:rPr>
              <w:fldChar w:fldCharType="begin"/>
            </w:r>
            <w:r>
              <w:rPr>
                <w:noProof/>
                <w:webHidden/>
              </w:rPr>
              <w:instrText xml:space="preserve"> PAGEREF _Toc490132807 \h </w:instrText>
            </w:r>
            <w:r>
              <w:rPr>
                <w:noProof/>
                <w:webHidden/>
              </w:rPr>
            </w:r>
            <w:r>
              <w:rPr>
                <w:noProof/>
                <w:webHidden/>
              </w:rPr>
              <w:fldChar w:fldCharType="separate"/>
            </w:r>
            <w:r>
              <w:rPr>
                <w:noProof/>
                <w:webHidden/>
              </w:rPr>
              <w:t>82</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10" w:history="1">
            <w:r w:rsidRPr="00A0171C">
              <w:rPr>
                <w:rStyle w:val="aff8"/>
                <w:rFonts w:ascii="Arial" w:eastAsia="宋体" w:hAnsi="宋体" w:cs="Arial"/>
                <w:noProof/>
              </w:rPr>
              <w:t>7.3</w:t>
            </w:r>
            <w:r w:rsidRPr="00A0171C">
              <w:rPr>
                <w:rStyle w:val="aff8"/>
                <w:rFonts w:ascii="Arial" w:eastAsia="宋体" w:hAnsi="宋体" w:cs="Arial" w:hint="eastAsia"/>
                <w:noProof/>
              </w:rPr>
              <w:t>地下水环境质量现状调查与评价</w:t>
            </w:r>
            <w:r>
              <w:rPr>
                <w:noProof/>
                <w:webHidden/>
              </w:rPr>
              <w:tab/>
            </w:r>
            <w:r>
              <w:rPr>
                <w:noProof/>
                <w:webHidden/>
              </w:rPr>
              <w:fldChar w:fldCharType="begin"/>
            </w:r>
            <w:r>
              <w:rPr>
                <w:noProof/>
                <w:webHidden/>
              </w:rPr>
              <w:instrText xml:space="preserve"> PAGEREF _Toc490132810 \h </w:instrText>
            </w:r>
            <w:r>
              <w:rPr>
                <w:noProof/>
                <w:webHidden/>
              </w:rPr>
            </w:r>
            <w:r>
              <w:rPr>
                <w:noProof/>
                <w:webHidden/>
              </w:rPr>
              <w:fldChar w:fldCharType="separate"/>
            </w:r>
            <w:r>
              <w:rPr>
                <w:noProof/>
                <w:webHidden/>
              </w:rPr>
              <w:t>87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13" w:history="1">
            <w:r w:rsidRPr="00A0171C">
              <w:rPr>
                <w:rStyle w:val="aff8"/>
                <w:rFonts w:ascii="Arial" w:eastAsia="宋体" w:hAnsi="宋体" w:cs="Arial"/>
                <w:noProof/>
              </w:rPr>
              <w:t>7.4</w:t>
            </w:r>
            <w:r w:rsidRPr="00A0171C">
              <w:rPr>
                <w:rStyle w:val="aff8"/>
                <w:rFonts w:ascii="Arial" w:eastAsia="宋体" w:hAnsi="宋体" w:cs="Arial" w:hint="eastAsia"/>
                <w:noProof/>
              </w:rPr>
              <w:t>声环境质量现状调查与评价</w:t>
            </w:r>
            <w:r>
              <w:rPr>
                <w:noProof/>
                <w:webHidden/>
              </w:rPr>
              <w:tab/>
            </w:r>
            <w:r>
              <w:rPr>
                <w:noProof/>
                <w:webHidden/>
              </w:rPr>
              <w:fldChar w:fldCharType="begin"/>
            </w:r>
            <w:r>
              <w:rPr>
                <w:noProof/>
                <w:webHidden/>
              </w:rPr>
              <w:instrText xml:space="preserve"> PAGEREF _Toc490132813 \h </w:instrText>
            </w:r>
            <w:r>
              <w:rPr>
                <w:noProof/>
                <w:webHidden/>
              </w:rPr>
            </w:r>
            <w:r>
              <w:rPr>
                <w:noProof/>
                <w:webHidden/>
              </w:rPr>
              <w:fldChar w:fldCharType="separate"/>
            </w:r>
            <w:r>
              <w:rPr>
                <w:noProof/>
                <w:webHidden/>
              </w:rPr>
              <w:t>91</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18" w:history="1">
            <w:r w:rsidRPr="00A0171C">
              <w:rPr>
                <w:rStyle w:val="aff8"/>
                <w:rFonts w:ascii="Times New Roman" w:eastAsia="宋体"/>
                <w:noProof/>
              </w:rPr>
              <w:t>8.</w:t>
            </w:r>
            <w:r w:rsidRPr="00A0171C">
              <w:rPr>
                <w:rStyle w:val="aff8"/>
                <w:rFonts w:ascii="Times New Roman" w:eastAsia="宋体" w:hint="eastAsia"/>
                <w:noProof/>
              </w:rPr>
              <w:t>环境影响预测与评价</w:t>
            </w:r>
            <w:r>
              <w:rPr>
                <w:noProof/>
                <w:webHidden/>
              </w:rPr>
              <w:tab/>
            </w:r>
            <w:r>
              <w:rPr>
                <w:noProof/>
                <w:webHidden/>
              </w:rPr>
              <w:fldChar w:fldCharType="begin"/>
            </w:r>
            <w:r>
              <w:rPr>
                <w:noProof/>
                <w:webHidden/>
              </w:rPr>
              <w:instrText xml:space="preserve"> PAGEREF _Toc490132818 \h </w:instrText>
            </w:r>
            <w:r>
              <w:rPr>
                <w:noProof/>
                <w:webHidden/>
              </w:rPr>
            </w:r>
            <w:r>
              <w:rPr>
                <w:noProof/>
                <w:webHidden/>
              </w:rPr>
              <w:fldChar w:fldCharType="separate"/>
            </w:r>
            <w:r>
              <w:rPr>
                <w:noProof/>
                <w:webHidden/>
              </w:rPr>
              <w:t>93</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19" w:history="1">
            <w:r w:rsidRPr="00A0171C">
              <w:rPr>
                <w:rStyle w:val="aff8"/>
                <w:rFonts w:ascii="Arial" w:eastAsia="宋体" w:hAnsi="宋体" w:cs="Arial"/>
                <w:noProof/>
              </w:rPr>
              <w:t>8.1</w:t>
            </w:r>
            <w:r w:rsidRPr="00A0171C">
              <w:rPr>
                <w:rStyle w:val="aff8"/>
                <w:rFonts w:ascii="Arial" w:eastAsia="宋体" w:hAnsi="宋体" w:cs="Arial" w:hint="eastAsia"/>
                <w:noProof/>
              </w:rPr>
              <w:t>施工期环境影响分析</w:t>
            </w:r>
            <w:r>
              <w:rPr>
                <w:noProof/>
                <w:webHidden/>
              </w:rPr>
              <w:tab/>
            </w:r>
            <w:r>
              <w:rPr>
                <w:noProof/>
                <w:webHidden/>
              </w:rPr>
              <w:fldChar w:fldCharType="begin"/>
            </w:r>
            <w:r>
              <w:rPr>
                <w:noProof/>
                <w:webHidden/>
              </w:rPr>
              <w:instrText xml:space="preserve"> PAGEREF _Toc490132819 \h </w:instrText>
            </w:r>
            <w:r>
              <w:rPr>
                <w:noProof/>
                <w:webHidden/>
              </w:rPr>
            </w:r>
            <w:r>
              <w:rPr>
                <w:noProof/>
                <w:webHidden/>
              </w:rPr>
              <w:fldChar w:fldCharType="separate"/>
            </w:r>
            <w:r>
              <w:rPr>
                <w:noProof/>
                <w:webHidden/>
              </w:rPr>
              <w:t>93</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20" w:history="1">
            <w:r w:rsidRPr="00A0171C">
              <w:rPr>
                <w:rStyle w:val="aff8"/>
                <w:rFonts w:ascii="Arial" w:eastAsia="宋体" w:hAnsi="宋体" w:cs="Arial"/>
                <w:noProof/>
              </w:rPr>
              <w:t>8.2</w:t>
            </w:r>
            <w:r w:rsidRPr="00A0171C">
              <w:rPr>
                <w:rStyle w:val="aff8"/>
                <w:rFonts w:ascii="Arial" w:eastAsia="宋体" w:hAnsi="宋体" w:cs="Arial" w:hint="eastAsia"/>
                <w:noProof/>
              </w:rPr>
              <w:t>营运期环境影响分析</w:t>
            </w:r>
            <w:r>
              <w:rPr>
                <w:noProof/>
                <w:webHidden/>
              </w:rPr>
              <w:tab/>
            </w:r>
            <w:r>
              <w:rPr>
                <w:noProof/>
                <w:webHidden/>
              </w:rPr>
              <w:fldChar w:fldCharType="begin"/>
            </w:r>
            <w:r>
              <w:rPr>
                <w:noProof/>
                <w:webHidden/>
              </w:rPr>
              <w:instrText xml:space="preserve"> PAGEREF _Toc490132820 \h </w:instrText>
            </w:r>
            <w:r>
              <w:rPr>
                <w:noProof/>
                <w:webHidden/>
              </w:rPr>
            </w:r>
            <w:r>
              <w:rPr>
                <w:noProof/>
                <w:webHidden/>
              </w:rPr>
              <w:fldChar w:fldCharType="separate"/>
            </w:r>
            <w:r>
              <w:rPr>
                <w:noProof/>
                <w:webHidden/>
              </w:rPr>
              <w:t>93</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27" w:history="1">
            <w:r w:rsidRPr="00A0171C">
              <w:rPr>
                <w:rStyle w:val="aff8"/>
                <w:rFonts w:ascii="Times New Roman" w:eastAsia="宋体"/>
                <w:noProof/>
              </w:rPr>
              <w:t>9.</w:t>
            </w:r>
            <w:r w:rsidRPr="00A0171C">
              <w:rPr>
                <w:rStyle w:val="aff8"/>
                <w:rFonts w:ascii="Times New Roman" w:eastAsia="宋体" w:hint="eastAsia"/>
                <w:noProof/>
              </w:rPr>
              <w:t>环境保护措施分析及对策建议</w:t>
            </w:r>
            <w:r>
              <w:rPr>
                <w:noProof/>
                <w:webHidden/>
              </w:rPr>
              <w:tab/>
            </w:r>
            <w:r>
              <w:rPr>
                <w:noProof/>
                <w:webHidden/>
              </w:rPr>
              <w:fldChar w:fldCharType="begin"/>
            </w:r>
            <w:r>
              <w:rPr>
                <w:noProof/>
                <w:webHidden/>
              </w:rPr>
              <w:instrText xml:space="preserve"> PAGEREF _Toc490132827 \h </w:instrText>
            </w:r>
            <w:r>
              <w:rPr>
                <w:noProof/>
                <w:webHidden/>
              </w:rPr>
            </w:r>
            <w:r>
              <w:rPr>
                <w:noProof/>
                <w:webHidden/>
              </w:rPr>
              <w:fldChar w:fldCharType="separate"/>
            </w:r>
            <w:r>
              <w:rPr>
                <w:noProof/>
                <w:webHidden/>
              </w:rPr>
              <w:t>105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28" w:history="1">
            <w:r w:rsidRPr="00A0171C">
              <w:rPr>
                <w:rStyle w:val="aff8"/>
                <w:rFonts w:ascii="Arial" w:eastAsia="宋体" w:hAnsi="宋体" w:cs="Arial"/>
                <w:noProof/>
              </w:rPr>
              <w:t>9.1</w:t>
            </w:r>
            <w:r w:rsidRPr="00A0171C">
              <w:rPr>
                <w:rStyle w:val="aff8"/>
                <w:rFonts w:ascii="Arial" w:eastAsia="宋体" w:hAnsi="宋体" w:cs="Arial" w:hint="eastAsia"/>
                <w:noProof/>
              </w:rPr>
              <w:t>地表水污染控制措施分析</w:t>
            </w:r>
            <w:r>
              <w:rPr>
                <w:noProof/>
                <w:webHidden/>
              </w:rPr>
              <w:tab/>
            </w:r>
            <w:r>
              <w:rPr>
                <w:noProof/>
                <w:webHidden/>
              </w:rPr>
              <w:fldChar w:fldCharType="begin"/>
            </w:r>
            <w:r>
              <w:rPr>
                <w:noProof/>
                <w:webHidden/>
              </w:rPr>
              <w:instrText xml:space="preserve"> PAGEREF _Toc490132828 \h </w:instrText>
            </w:r>
            <w:r>
              <w:rPr>
                <w:noProof/>
                <w:webHidden/>
              </w:rPr>
            </w:r>
            <w:r>
              <w:rPr>
                <w:noProof/>
                <w:webHidden/>
              </w:rPr>
              <w:fldChar w:fldCharType="separate"/>
            </w:r>
            <w:r>
              <w:rPr>
                <w:noProof/>
                <w:webHidden/>
              </w:rPr>
              <w:t>105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29" w:history="1">
            <w:r w:rsidRPr="00A0171C">
              <w:rPr>
                <w:rStyle w:val="aff8"/>
                <w:rFonts w:ascii="Arial" w:eastAsia="宋体" w:hAnsi="宋体" w:cs="Arial"/>
                <w:noProof/>
              </w:rPr>
              <w:t>9.2</w:t>
            </w:r>
            <w:r w:rsidRPr="00A0171C">
              <w:rPr>
                <w:rStyle w:val="aff8"/>
                <w:rFonts w:ascii="Arial" w:eastAsia="宋体" w:hAnsi="宋体" w:cs="Arial" w:hint="eastAsia"/>
                <w:noProof/>
              </w:rPr>
              <w:t>地下水的环境保护措施可行性分析</w:t>
            </w:r>
            <w:r>
              <w:rPr>
                <w:noProof/>
                <w:webHidden/>
              </w:rPr>
              <w:tab/>
            </w:r>
            <w:r>
              <w:rPr>
                <w:noProof/>
                <w:webHidden/>
              </w:rPr>
              <w:fldChar w:fldCharType="begin"/>
            </w:r>
            <w:r>
              <w:rPr>
                <w:noProof/>
                <w:webHidden/>
              </w:rPr>
              <w:instrText xml:space="preserve"> PAGEREF _Toc490132829 \h </w:instrText>
            </w:r>
            <w:r>
              <w:rPr>
                <w:noProof/>
                <w:webHidden/>
              </w:rPr>
            </w:r>
            <w:r>
              <w:rPr>
                <w:noProof/>
                <w:webHidden/>
              </w:rPr>
              <w:fldChar w:fldCharType="separate"/>
            </w:r>
            <w:r>
              <w:rPr>
                <w:noProof/>
                <w:webHidden/>
              </w:rPr>
              <w:t>107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31" w:history="1">
            <w:r w:rsidRPr="00A0171C">
              <w:rPr>
                <w:rStyle w:val="aff8"/>
                <w:rFonts w:ascii="Arial" w:eastAsia="宋体" w:hAnsi="宋体" w:cs="Arial"/>
                <w:noProof/>
              </w:rPr>
              <w:t>9.3</w:t>
            </w:r>
            <w:r w:rsidRPr="00A0171C">
              <w:rPr>
                <w:rStyle w:val="aff8"/>
                <w:rFonts w:ascii="Arial" w:eastAsia="宋体" w:hAnsi="宋体" w:cs="Arial" w:hint="eastAsia"/>
                <w:noProof/>
              </w:rPr>
              <w:t>废气污染防治措施分析</w:t>
            </w:r>
            <w:r>
              <w:rPr>
                <w:noProof/>
                <w:webHidden/>
              </w:rPr>
              <w:tab/>
            </w:r>
            <w:r>
              <w:rPr>
                <w:noProof/>
                <w:webHidden/>
              </w:rPr>
              <w:fldChar w:fldCharType="begin"/>
            </w:r>
            <w:r>
              <w:rPr>
                <w:noProof/>
                <w:webHidden/>
              </w:rPr>
              <w:instrText xml:space="preserve"> PAGEREF _Toc490132831 \h </w:instrText>
            </w:r>
            <w:r>
              <w:rPr>
                <w:noProof/>
                <w:webHidden/>
              </w:rPr>
            </w:r>
            <w:r>
              <w:rPr>
                <w:noProof/>
                <w:webHidden/>
              </w:rPr>
              <w:fldChar w:fldCharType="separate"/>
            </w:r>
            <w:r>
              <w:rPr>
                <w:noProof/>
                <w:webHidden/>
              </w:rPr>
              <w:t>108</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34" w:history="1">
            <w:r w:rsidRPr="00A0171C">
              <w:rPr>
                <w:rStyle w:val="aff8"/>
                <w:rFonts w:ascii="Arial" w:eastAsia="宋体" w:hAnsi="宋体" w:cs="Arial"/>
                <w:noProof/>
              </w:rPr>
              <w:t>9.4</w:t>
            </w:r>
            <w:r w:rsidRPr="00A0171C">
              <w:rPr>
                <w:rStyle w:val="aff8"/>
                <w:rFonts w:ascii="Arial" w:eastAsia="宋体" w:hAnsi="宋体" w:cs="Arial" w:hint="eastAsia"/>
                <w:noProof/>
              </w:rPr>
              <w:t>固体废物处理处置措施分析</w:t>
            </w:r>
            <w:r>
              <w:rPr>
                <w:noProof/>
                <w:webHidden/>
              </w:rPr>
              <w:tab/>
            </w:r>
            <w:r>
              <w:rPr>
                <w:noProof/>
                <w:webHidden/>
              </w:rPr>
              <w:fldChar w:fldCharType="begin"/>
            </w:r>
            <w:r>
              <w:rPr>
                <w:noProof/>
                <w:webHidden/>
              </w:rPr>
              <w:instrText xml:space="preserve"> PAGEREF _Toc490132834 \h </w:instrText>
            </w:r>
            <w:r>
              <w:rPr>
                <w:noProof/>
                <w:webHidden/>
              </w:rPr>
            </w:r>
            <w:r>
              <w:rPr>
                <w:noProof/>
                <w:webHidden/>
              </w:rPr>
              <w:fldChar w:fldCharType="separate"/>
            </w:r>
            <w:r>
              <w:rPr>
                <w:noProof/>
                <w:webHidden/>
              </w:rPr>
              <w:t>114</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35" w:history="1">
            <w:r w:rsidRPr="00A0171C">
              <w:rPr>
                <w:rStyle w:val="aff8"/>
                <w:rFonts w:ascii="Arial" w:eastAsia="宋体" w:hAnsi="宋体" w:cs="Arial"/>
                <w:noProof/>
              </w:rPr>
              <w:t>9.5</w:t>
            </w:r>
            <w:r w:rsidRPr="00A0171C">
              <w:rPr>
                <w:rStyle w:val="aff8"/>
                <w:rFonts w:ascii="Arial" w:eastAsia="宋体" w:hAnsi="宋体" w:cs="Arial" w:hint="eastAsia"/>
                <w:noProof/>
              </w:rPr>
              <w:t>噪声污染防治措施分析</w:t>
            </w:r>
            <w:r>
              <w:rPr>
                <w:noProof/>
                <w:webHidden/>
              </w:rPr>
              <w:tab/>
            </w:r>
            <w:r>
              <w:rPr>
                <w:noProof/>
                <w:webHidden/>
              </w:rPr>
              <w:fldChar w:fldCharType="begin"/>
            </w:r>
            <w:r>
              <w:rPr>
                <w:noProof/>
                <w:webHidden/>
              </w:rPr>
              <w:instrText xml:space="preserve"> PAGEREF _Toc490132835 \h </w:instrText>
            </w:r>
            <w:r>
              <w:rPr>
                <w:noProof/>
                <w:webHidden/>
              </w:rPr>
            </w:r>
            <w:r>
              <w:rPr>
                <w:noProof/>
                <w:webHidden/>
              </w:rPr>
              <w:fldChar w:fldCharType="separate"/>
            </w:r>
            <w:r>
              <w:rPr>
                <w:noProof/>
                <w:webHidden/>
              </w:rPr>
              <w:t>114</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36" w:history="1">
            <w:r w:rsidRPr="00A0171C">
              <w:rPr>
                <w:rStyle w:val="aff8"/>
                <w:rFonts w:ascii="Times New Roman" w:eastAsia="宋体"/>
                <w:noProof/>
              </w:rPr>
              <w:t>10.</w:t>
            </w:r>
            <w:r w:rsidRPr="00A0171C">
              <w:rPr>
                <w:rStyle w:val="aff8"/>
                <w:rFonts w:ascii="Times New Roman" w:eastAsia="宋体" w:hint="eastAsia"/>
                <w:noProof/>
              </w:rPr>
              <w:t>项目建设的环境可行性分析</w:t>
            </w:r>
            <w:r>
              <w:rPr>
                <w:noProof/>
                <w:webHidden/>
              </w:rPr>
              <w:tab/>
            </w:r>
            <w:r>
              <w:rPr>
                <w:noProof/>
                <w:webHidden/>
              </w:rPr>
              <w:fldChar w:fldCharType="begin"/>
            </w:r>
            <w:r>
              <w:rPr>
                <w:noProof/>
                <w:webHidden/>
              </w:rPr>
              <w:instrText xml:space="preserve"> PAGEREF _Toc490132836 \h </w:instrText>
            </w:r>
            <w:r>
              <w:rPr>
                <w:noProof/>
                <w:webHidden/>
              </w:rPr>
            </w:r>
            <w:r>
              <w:rPr>
                <w:noProof/>
                <w:webHidden/>
              </w:rPr>
              <w:fldChar w:fldCharType="separate"/>
            </w:r>
            <w:r>
              <w:rPr>
                <w:noProof/>
                <w:webHidden/>
              </w:rPr>
              <w:t>115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37" w:history="1">
            <w:r w:rsidRPr="00A0171C">
              <w:rPr>
                <w:rStyle w:val="aff8"/>
                <w:rFonts w:ascii="Arial" w:eastAsia="宋体" w:hAnsi="宋体" w:cs="Arial"/>
                <w:noProof/>
              </w:rPr>
              <w:t xml:space="preserve">10.1 </w:t>
            </w:r>
            <w:r w:rsidRPr="00A0171C">
              <w:rPr>
                <w:rStyle w:val="aff8"/>
                <w:rFonts w:ascii="Arial" w:eastAsia="宋体" w:hAnsi="宋体" w:cs="Arial" w:hint="eastAsia"/>
                <w:noProof/>
              </w:rPr>
              <w:t>产业政策符合性分析</w:t>
            </w:r>
            <w:r>
              <w:rPr>
                <w:noProof/>
                <w:webHidden/>
              </w:rPr>
              <w:tab/>
            </w:r>
            <w:r>
              <w:rPr>
                <w:noProof/>
                <w:webHidden/>
              </w:rPr>
              <w:fldChar w:fldCharType="begin"/>
            </w:r>
            <w:r>
              <w:rPr>
                <w:noProof/>
                <w:webHidden/>
              </w:rPr>
              <w:instrText xml:space="preserve"> PAGEREF _Toc490132837 \h </w:instrText>
            </w:r>
            <w:r>
              <w:rPr>
                <w:noProof/>
                <w:webHidden/>
              </w:rPr>
            </w:r>
            <w:r>
              <w:rPr>
                <w:noProof/>
                <w:webHidden/>
              </w:rPr>
              <w:fldChar w:fldCharType="separate"/>
            </w:r>
            <w:r>
              <w:rPr>
                <w:noProof/>
                <w:webHidden/>
              </w:rPr>
              <w:t>115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38" w:history="1">
            <w:r w:rsidRPr="00A0171C">
              <w:rPr>
                <w:rStyle w:val="aff8"/>
                <w:rFonts w:ascii="Arial" w:eastAsia="宋体" w:hAnsi="宋体" w:cs="Arial"/>
                <w:noProof/>
              </w:rPr>
              <w:t>10.2</w:t>
            </w:r>
            <w:r w:rsidRPr="00A0171C">
              <w:rPr>
                <w:rStyle w:val="aff8"/>
                <w:rFonts w:ascii="Arial" w:eastAsia="宋体" w:hAnsi="宋体" w:cs="Arial" w:hint="eastAsia"/>
                <w:noProof/>
              </w:rPr>
              <w:t>平面布局合理性分析</w:t>
            </w:r>
            <w:r>
              <w:rPr>
                <w:noProof/>
                <w:webHidden/>
              </w:rPr>
              <w:tab/>
            </w:r>
            <w:r>
              <w:rPr>
                <w:noProof/>
                <w:webHidden/>
              </w:rPr>
              <w:fldChar w:fldCharType="begin"/>
            </w:r>
            <w:r>
              <w:rPr>
                <w:noProof/>
                <w:webHidden/>
              </w:rPr>
              <w:instrText xml:space="preserve"> PAGEREF _Toc490132838 \h </w:instrText>
            </w:r>
            <w:r>
              <w:rPr>
                <w:noProof/>
                <w:webHidden/>
              </w:rPr>
            </w:r>
            <w:r>
              <w:rPr>
                <w:noProof/>
                <w:webHidden/>
              </w:rPr>
              <w:fldChar w:fldCharType="separate"/>
            </w:r>
            <w:r>
              <w:rPr>
                <w:noProof/>
                <w:webHidden/>
              </w:rPr>
              <w:t>118</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39" w:history="1">
            <w:r w:rsidRPr="00A0171C">
              <w:rPr>
                <w:rStyle w:val="aff8"/>
                <w:rFonts w:ascii="Arial" w:eastAsia="宋体" w:hAnsi="宋体" w:cs="Arial"/>
                <w:noProof/>
              </w:rPr>
              <w:t>10.3</w:t>
            </w:r>
            <w:r w:rsidRPr="00A0171C">
              <w:rPr>
                <w:rStyle w:val="aff8"/>
                <w:rFonts w:ascii="Arial" w:eastAsia="宋体" w:hAnsi="宋体" w:cs="Arial" w:hint="eastAsia"/>
                <w:noProof/>
              </w:rPr>
              <w:t>环境可行性分析</w:t>
            </w:r>
            <w:r>
              <w:rPr>
                <w:noProof/>
                <w:webHidden/>
              </w:rPr>
              <w:tab/>
            </w:r>
            <w:r>
              <w:rPr>
                <w:noProof/>
                <w:webHidden/>
              </w:rPr>
              <w:fldChar w:fldCharType="begin"/>
            </w:r>
            <w:r>
              <w:rPr>
                <w:noProof/>
                <w:webHidden/>
              </w:rPr>
              <w:instrText xml:space="preserve"> PAGEREF _Toc490132839 \h </w:instrText>
            </w:r>
            <w:r>
              <w:rPr>
                <w:noProof/>
                <w:webHidden/>
              </w:rPr>
            </w:r>
            <w:r>
              <w:rPr>
                <w:noProof/>
                <w:webHidden/>
              </w:rPr>
              <w:fldChar w:fldCharType="separate"/>
            </w:r>
            <w:r>
              <w:rPr>
                <w:noProof/>
                <w:webHidden/>
              </w:rPr>
              <w:t>118</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40" w:history="1">
            <w:r w:rsidRPr="00A0171C">
              <w:rPr>
                <w:rStyle w:val="aff8"/>
                <w:rFonts w:ascii="Times New Roman" w:eastAsia="宋体"/>
                <w:noProof/>
              </w:rPr>
              <w:t>11</w:t>
            </w:r>
            <w:r w:rsidRPr="00A0171C">
              <w:rPr>
                <w:rStyle w:val="aff8"/>
                <w:rFonts w:ascii="Times New Roman" w:eastAsia="宋体" w:hint="eastAsia"/>
                <w:noProof/>
              </w:rPr>
              <w:t>清洁生产、循环经济、达标排放与总量控制</w:t>
            </w:r>
            <w:r>
              <w:rPr>
                <w:noProof/>
                <w:webHidden/>
              </w:rPr>
              <w:tab/>
            </w:r>
            <w:r>
              <w:rPr>
                <w:noProof/>
                <w:webHidden/>
              </w:rPr>
              <w:fldChar w:fldCharType="begin"/>
            </w:r>
            <w:r>
              <w:rPr>
                <w:noProof/>
                <w:webHidden/>
              </w:rPr>
              <w:instrText xml:space="preserve"> PAGEREF _Toc490132840 \h </w:instrText>
            </w:r>
            <w:r>
              <w:rPr>
                <w:noProof/>
                <w:webHidden/>
              </w:rPr>
            </w:r>
            <w:r>
              <w:rPr>
                <w:noProof/>
                <w:webHidden/>
              </w:rPr>
              <w:fldChar w:fldCharType="separate"/>
            </w:r>
            <w:r>
              <w:rPr>
                <w:noProof/>
                <w:webHidden/>
              </w:rPr>
              <w:t>120</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41" w:history="1">
            <w:r w:rsidRPr="00A0171C">
              <w:rPr>
                <w:rStyle w:val="aff8"/>
                <w:rFonts w:ascii="Arial" w:eastAsia="宋体" w:hAnsi="宋体" w:cs="Arial"/>
                <w:noProof/>
              </w:rPr>
              <w:t xml:space="preserve">11.1 </w:t>
            </w:r>
            <w:r w:rsidRPr="00A0171C">
              <w:rPr>
                <w:rStyle w:val="aff8"/>
                <w:rFonts w:ascii="Arial" w:eastAsia="宋体" w:hAnsi="宋体" w:cs="Arial" w:hint="eastAsia"/>
                <w:noProof/>
              </w:rPr>
              <w:t>清洁生产</w:t>
            </w:r>
            <w:r>
              <w:rPr>
                <w:noProof/>
                <w:webHidden/>
              </w:rPr>
              <w:tab/>
            </w:r>
            <w:r>
              <w:rPr>
                <w:noProof/>
                <w:webHidden/>
              </w:rPr>
              <w:fldChar w:fldCharType="begin"/>
            </w:r>
            <w:r>
              <w:rPr>
                <w:noProof/>
                <w:webHidden/>
              </w:rPr>
              <w:instrText xml:space="preserve"> PAGEREF _Toc490132841 \h </w:instrText>
            </w:r>
            <w:r>
              <w:rPr>
                <w:noProof/>
                <w:webHidden/>
              </w:rPr>
            </w:r>
            <w:r>
              <w:rPr>
                <w:noProof/>
                <w:webHidden/>
              </w:rPr>
              <w:fldChar w:fldCharType="separate"/>
            </w:r>
            <w:r>
              <w:rPr>
                <w:noProof/>
                <w:webHidden/>
              </w:rPr>
              <w:t>120</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44" w:history="1">
            <w:r w:rsidRPr="00A0171C">
              <w:rPr>
                <w:rStyle w:val="aff8"/>
                <w:rFonts w:ascii="Arial" w:eastAsia="宋体" w:hAnsi="宋体" w:cs="Arial"/>
                <w:noProof/>
              </w:rPr>
              <w:t>11.2</w:t>
            </w:r>
            <w:r>
              <w:rPr>
                <w:rStyle w:val="aff8"/>
                <w:rFonts w:ascii="Arial" w:eastAsia="宋体" w:hAnsi="宋体" w:cs="Arial" w:hint="eastAsia"/>
                <w:noProof/>
              </w:rPr>
              <w:t xml:space="preserve"> </w:t>
            </w:r>
            <w:r w:rsidRPr="00A0171C">
              <w:rPr>
                <w:rStyle w:val="aff8"/>
                <w:rFonts w:ascii="Arial" w:eastAsia="宋体" w:hAnsi="宋体" w:cs="Arial" w:hint="eastAsia"/>
                <w:noProof/>
              </w:rPr>
              <w:t>项目清洁生产分析</w:t>
            </w:r>
            <w:r>
              <w:rPr>
                <w:noProof/>
                <w:webHidden/>
              </w:rPr>
              <w:tab/>
            </w:r>
            <w:r>
              <w:rPr>
                <w:noProof/>
                <w:webHidden/>
              </w:rPr>
              <w:fldChar w:fldCharType="begin"/>
            </w:r>
            <w:r>
              <w:rPr>
                <w:noProof/>
                <w:webHidden/>
              </w:rPr>
              <w:instrText xml:space="preserve"> PAGEREF _Toc490132844 \h </w:instrText>
            </w:r>
            <w:r>
              <w:rPr>
                <w:noProof/>
                <w:webHidden/>
              </w:rPr>
            </w:r>
            <w:r>
              <w:rPr>
                <w:noProof/>
                <w:webHidden/>
              </w:rPr>
              <w:fldChar w:fldCharType="separate"/>
            </w:r>
            <w:r>
              <w:rPr>
                <w:noProof/>
                <w:webHidden/>
              </w:rPr>
              <w:t>121</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50" w:history="1">
            <w:r w:rsidRPr="00A0171C">
              <w:rPr>
                <w:rStyle w:val="aff8"/>
                <w:rFonts w:ascii="Arial" w:eastAsia="宋体" w:hAnsi="宋体" w:cs="Arial"/>
                <w:noProof/>
              </w:rPr>
              <w:t xml:space="preserve">11.3 </w:t>
            </w:r>
            <w:r w:rsidRPr="00A0171C">
              <w:rPr>
                <w:rStyle w:val="aff8"/>
                <w:rFonts w:ascii="Arial" w:eastAsia="宋体" w:hAnsi="宋体" w:cs="Arial" w:hint="eastAsia"/>
                <w:noProof/>
              </w:rPr>
              <w:t>循环经济分析</w:t>
            </w:r>
            <w:r>
              <w:rPr>
                <w:noProof/>
                <w:webHidden/>
              </w:rPr>
              <w:tab/>
            </w:r>
            <w:r>
              <w:rPr>
                <w:noProof/>
                <w:webHidden/>
              </w:rPr>
              <w:fldChar w:fldCharType="begin"/>
            </w:r>
            <w:r>
              <w:rPr>
                <w:noProof/>
                <w:webHidden/>
              </w:rPr>
              <w:instrText xml:space="preserve"> PAGEREF _Toc490132850 \h </w:instrText>
            </w:r>
            <w:r>
              <w:rPr>
                <w:noProof/>
                <w:webHidden/>
              </w:rPr>
            </w:r>
            <w:r>
              <w:rPr>
                <w:noProof/>
                <w:webHidden/>
              </w:rPr>
              <w:fldChar w:fldCharType="separate"/>
            </w:r>
            <w:r>
              <w:rPr>
                <w:noProof/>
                <w:webHidden/>
              </w:rPr>
              <w:t>124</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51" w:history="1">
            <w:r w:rsidRPr="00A0171C">
              <w:rPr>
                <w:rStyle w:val="aff8"/>
                <w:rFonts w:ascii="Arial" w:eastAsia="宋体" w:hAnsi="宋体" w:cs="Arial"/>
                <w:noProof/>
              </w:rPr>
              <w:t xml:space="preserve">11.4 </w:t>
            </w:r>
            <w:r w:rsidRPr="00A0171C">
              <w:rPr>
                <w:rStyle w:val="aff8"/>
                <w:rFonts w:ascii="Arial" w:eastAsia="宋体" w:hAnsi="宋体" w:cs="Arial" w:hint="eastAsia"/>
                <w:noProof/>
              </w:rPr>
              <w:t>达标排放</w:t>
            </w:r>
            <w:r>
              <w:rPr>
                <w:noProof/>
                <w:webHidden/>
              </w:rPr>
              <w:tab/>
            </w:r>
            <w:r>
              <w:rPr>
                <w:noProof/>
                <w:webHidden/>
              </w:rPr>
              <w:fldChar w:fldCharType="begin"/>
            </w:r>
            <w:r>
              <w:rPr>
                <w:noProof/>
                <w:webHidden/>
              </w:rPr>
              <w:instrText xml:space="preserve"> PAGEREF _Toc490132851 \h </w:instrText>
            </w:r>
            <w:r>
              <w:rPr>
                <w:noProof/>
                <w:webHidden/>
              </w:rPr>
            </w:r>
            <w:r>
              <w:rPr>
                <w:noProof/>
                <w:webHidden/>
              </w:rPr>
              <w:fldChar w:fldCharType="separate"/>
            </w:r>
            <w:r>
              <w:rPr>
                <w:noProof/>
                <w:webHidden/>
              </w:rPr>
              <w:t>124</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52" w:history="1">
            <w:r w:rsidRPr="00A0171C">
              <w:rPr>
                <w:rStyle w:val="aff8"/>
                <w:rFonts w:ascii="Arial" w:eastAsia="宋体" w:hAnsi="宋体" w:cs="Arial"/>
                <w:noProof/>
              </w:rPr>
              <w:t xml:space="preserve">11.5 </w:t>
            </w:r>
            <w:r w:rsidRPr="00A0171C">
              <w:rPr>
                <w:rStyle w:val="aff8"/>
                <w:rFonts w:ascii="Arial" w:eastAsia="宋体" w:hAnsi="宋体" w:cs="Arial" w:hint="eastAsia"/>
                <w:noProof/>
              </w:rPr>
              <w:t>总量控制</w:t>
            </w:r>
            <w:r>
              <w:rPr>
                <w:noProof/>
                <w:webHidden/>
              </w:rPr>
              <w:tab/>
            </w:r>
            <w:r>
              <w:rPr>
                <w:noProof/>
                <w:webHidden/>
              </w:rPr>
              <w:fldChar w:fldCharType="begin"/>
            </w:r>
            <w:r>
              <w:rPr>
                <w:noProof/>
                <w:webHidden/>
              </w:rPr>
              <w:instrText xml:space="preserve"> PAGEREF _Toc490132852 \h </w:instrText>
            </w:r>
            <w:r>
              <w:rPr>
                <w:noProof/>
                <w:webHidden/>
              </w:rPr>
            </w:r>
            <w:r>
              <w:rPr>
                <w:noProof/>
                <w:webHidden/>
              </w:rPr>
              <w:fldChar w:fldCharType="separate"/>
            </w:r>
            <w:r>
              <w:rPr>
                <w:noProof/>
                <w:webHidden/>
              </w:rPr>
              <w:t>124</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55" w:history="1">
            <w:r w:rsidRPr="00A0171C">
              <w:rPr>
                <w:rStyle w:val="aff8"/>
                <w:rFonts w:ascii="Times New Roman" w:eastAsia="宋体"/>
                <w:noProof/>
              </w:rPr>
              <w:t xml:space="preserve">12 </w:t>
            </w:r>
            <w:r w:rsidRPr="00A0171C">
              <w:rPr>
                <w:rStyle w:val="aff8"/>
                <w:rFonts w:ascii="Times New Roman" w:eastAsia="宋体" w:hint="eastAsia"/>
                <w:noProof/>
              </w:rPr>
              <w:t>经济、环境、社会损益分析</w:t>
            </w:r>
            <w:r>
              <w:rPr>
                <w:noProof/>
                <w:webHidden/>
              </w:rPr>
              <w:tab/>
            </w:r>
            <w:r>
              <w:rPr>
                <w:noProof/>
                <w:webHidden/>
              </w:rPr>
              <w:fldChar w:fldCharType="begin"/>
            </w:r>
            <w:r>
              <w:rPr>
                <w:noProof/>
                <w:webHidden/>
              </w:rPr>
              <w:instrText xml:space="preserve"> PAGEREF _Toc490132855 \h </w:instrText>
            </w:r>
            <w:r>
              <w:rPr>
                <w:noProof/>
                <w:webHidden/>
              </w:rPr>
            </w:r>
            <w:r>
              <w:rPr>
                <w:noProof/>
                <w:webHidden/>
              </w:rPr>
              <w:fldChar w:fldCharType="separate"/>
            </w:r>
            <w:r>
              <w:rPr>
                <w:noProof/>
                <w:webHidden/>
              </w:rPr>
              <w:t>126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56" w:history="1">
            <w:r w:rsidRPr="00A0171C">
              <w:rPr>
                <w:rStyle w:val="aff8"/>
                <w:rFonts w:ascii="Arial" w:eastAsia="宋体" w:hAnsi="宋体" w:cs="Arial"/>
                <w:noProof/>
              </w:rPr>
              <w:t xml:space="preserve">12.1 </w:t>
            </w:r>
            <w:r w:rsidRPr="00A0171C">
              <w:rPr>
                <w:rStyle w:val="aff8"/>
                <w:rFonts w:ascii="Arial" w:eastAsia="宋体" w:hAnsi="宋体" w:cs="Arial" w:hint="eastAsia"/>
                <w:noProof/>
              </w:rPr>
              <w:t>经济损益分析</w:t>
            </w:r>
            <w:r>
              <w:rPr>
                <w:noProof/>
                <w:webHidden/>
              </w:rPr>
              <w:tab/>
            </w:r>
            <w:r>
              <w:rPr>
                <w:noProof/>
                <w:webHidden/>
              </w:rPr>
              <w:fldChar w:fldCharType="begin"/>
            </w:r>
            <w:r>
              <w:rPr>
                <w:noProof/>
                <w:webHidden/>
              </w:rPr>
              <w:instrText xml:space="preserve"> PAGEREF _Toc490132856 \h </w:instrText>
            </w:r>
            <w:r>
              <w:rPr>
                <w:noProof/>
                <w:webHidden/>
              </w:rPr>
            </w:r>
            <w:r>
              <w:rPr>
                <w:noProof/>
                <w:webHidden/>
              </w:rPr>
              <w:fldChar w:fldCharType="separate"/>
            </w:r>
            <w:r>
              <w:rPr>
                <w:noProof/>
                <w:webHidden/>
              </w:rPr>
              <w:t>126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57" w:history="1">
            <w:r w:rsidRPr="00A0171C">
              <w:rPr>
                <w:rStyle w:val="aff8"/>
                <w:rFonts w:ascii="Arial" w:eastAsia="宋体" w:hAnsi="宋体" w:cs="Arial"/>
                <w:noProof/>
              </w:rPr>
              <w:t xml:space="preserve">12.2 </w:t>
            </w:r>
            <w:r w:rsidRPr="00A0171C">
              <w:rPr>
                <w:rStyle w:val="aff8"/>
                <w:rFonts w:ascii="Arial" w:eastAsia="宋体" w:hAnsi="宋体" w:cs="Arial" w:hint="eastAsia"/>
                <w:noProof/>
              </w:rPr>
              <w:t>环境损益分析</w:t>
            </w:r>
            <w:r>
              <w:rPr>
                <w:noProof/>
                <w:webHidden/>
              </w:rPr>
              <w:tab/>
            </w:r>
            <w:r>
              <w:rPr>
                <w:noProof/>
                <w:webHidden/>
              </w:rPr>
              <w:fldChar w:fldCharType="begin"/>
            </w:r>
            <w:r>
              <w:rPr>
                <w:noProof/>
                <w:webHidden/>
              </w:rPr>
              <w:instrText xml:space="preserve"> PAGEREF _Toc490132857 \h </w:instrText>
            </w:r>
            <w:r>
              <w:rPr>
                <w:noProof/>
                <w:webHidden/>
              </w:rPr>
            </w:r>
            <w:r>
              <w:rPr>
                <w:noProof/>
                <w:webHidden/>
              </w:rPr>
              <w:fldChar w:fldCharType="separate"/>
            </w:r>
            <w:r>
              <w:rPr>
                <w:noProof/>
                <w:webHidden/>
              </w:rPr>
              <w:t>126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58" w:history="1">
            <w:r w:rsidRPr="00A0171C">
              <w:rPr>
                <w:rStyle w:val="aff8"/>
                <w:rFonts w:ascii="Arial" w:eastAsia="宋体" w:hAnsi="宋体" w:cs="Arial"/>
                <w:noProof/>
              </w:rPr>
              <w:t xml:space="preserve">12.3 </w:t>
            </w:r>
            <w:r w:rsidRPr="00A0171C">
              <w:rPr>
                <w:rStyle w:val="aff8"/>
                <w:rFonts w:ascii="Arial" w:eastAsia="宋体" w:hAnsi="宋体" w:cs="Arial" w:hint="eastAsia"/>
                <w:noProof/>
              </w:rPr>
              <w:t>社会经济损益分析</w:t>
            </w:r>
            <w:r>
              <w:rPr>
                <w:noProof/>
                <w:webHidden/>
              </w:rPr>
              <w:tab/>
            </w:r>
            <w:r>
              <w:rPr>
                <w:noProof/>
                <w:webHidden/>
              </w:rPr>
              <w:fldChar w:fldCharType="begin"/>
            </w:r>
            <w:r>
              <w:rPr>
                <w:noProof/>
                <w:webHidden/>
              </w:rPr>
              <w:instrText xml:space="preserve"> PAGEREF _Toc490132858 \h </w:instrText>
            </w:r>
            <w:r>
              <w:rPr>
                <w:noProof/>
                <w:webHidden/>
              </w:rPr>
            </w:r>
            <w:r>
              <w:rPr>
                <w:noProof/>
                <w:webHidden/>
              </w:rPr>
              <w:fldChar w:fldCharType="separate"/>
            </w:r>
            <w:r>
              <w:rPr>
                <w:noProof/>
                <w:webHidden/>
              </w:rPr>
              <w:t>127</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59" w:history="1">
            <w:r w:rsidRPr="00A0171C">
              <w:rPr>
                <w:rStyle w:val="aff8"/>
                <w:rFonts w:ascii="Times New Roman" w:eastAsia="宋体"/>
                <w:noProof/>
              </w:rPr>
              <w:t>13.</w:t>
            </w:r>
            <w:r w:rsidRPr="00A0171C">
              <w:rPr>
                <w:rStyle w:val="aff8"/>
                <w:rFonts w:ascii="Times New Roman" w:eastAsia="宋体" w:hint="eastAsia"/>
                <w:noProof/>
              </w:rPr>
              <w:t>环境风险评价</w:t>
            </w:r>
            <w:r>
              <w:rPr>
                <w:noProof/>
                <w:webHidden/>
              </w:rPr>
              <w:tab/>
            </w:r>
            <w:r>
              <w:rPr>
                <w:noProof/>
                <w:webHidden/>
              </w:rPr>
              <w:fldChar w:fldCharType="begin"/>
            </w:r>
            <w:r>
              <w:rPr>
                <w:noProof/>
                <w:webHidden/>
              </w:rPr>
              <w:instrText xml:space="preserve"> PAGEREF _Toc490132859 \h </w:instrText>
            </w:r>
            <w:r>
              <w:rPr>
                <w:noProof/>
                <w:webHidden/>
              </w:rPr>
            </w:r>
            <w:r>
              <w:rPr>
                <w:noProof/>
                <w:webHidden/>
              </w:rPr>
              <w:fldChar w:fldCharType="separate"/>
            </w:r>
            <w:r>
              <w:rPr>
                <w:noProof/>
                <w:webHidden/>
              </w:rPr>
              <w:t>128</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60" w:history="1">
            <w:r w:rsidRPr="00A0171C">
              <w:rPr>
                <w:rStyle w:val="aff8"/>
                <w:rFonts w:ascii="Arial" w:eastAsia="宋体" w:hAnsi="宋体" w:cs="Arial"/>
                <w:noProof/>
              </w:rPr>
              <w:t xml:space="preserve">13.1 </w:t>
            </w:r>
            <w:r w:rsidRPr="00A0171C">
              <w:rPr>
                <w:rStyle w:val="aff8"/>
                <w:rFonts w:ascii="Arial" w:eastAsia="宋体" w:hAnsi="宋体" w:cs="Arial" w:hint="eastAsia"/>
                <w:noProof/>
              </w:rPr>
              <w:t>环境风险评价简介</w:t>
            </w:r>
            <w:r>
              <w:rPr>
                <w:noProof/>
                <w:webHidden/>
              </w:rPr>
              <w:tab/>
            </w:r>
            <w:r>
              <w:rPr>
                <w:noProof/>
                <w:webHidden/>
              </w:rPr>
              <w:fldChar w:fldCharType="begin"/>
            </w:r>
            <w:r>
              <w:rPr>
                <w:noProof/>
                <w:webHidden/>
              </w:rPr>
              <w:instrText xml:space="preserve"> PAGEREF _Toc490132860 \h </w:instrText>
            </w:r>
            <w:r>
              <w:rPr>
                <w:noProof/>
                <w:webHidden/>
              </w:rPr>
            </w:r>
            <w:r>
              <w:rPr>
                <w:noProof/>
                <w:webHidden/>
              </w:rPr>
              <w:fldChar w:fldCharType="separate"/>
            </w:r>
            <w:r>
              <w:rPr>
                <w:noProof/>
                <w:webHidden/>
              </w:rPr>
              <w:t>128</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61" w:history="1">
            <w:r w:rsidRPr="00A0171C">
              <w:rPr>
                <w:rStyle w:val="aff8"/>
                <w:rFonts w:ascii="Arial" w:eastAsia="宋体" w:hAnsi="宋体" w:cs="Arial"/>
                <w:noProof/>
              </w:rPr>
              <w:t xml:space="preserve">13.2 </w:t>
            </w:r>
            <w:r w:rsidRPr="00A0171C">
              <w:rPr>
                <w:rStyle w:val="aff8"/>
                <w:rFonts w:ascii="Arial" w:eastAsia="宋体" w:hAnsi="宋体" w:cs="Arial" w:hint="eastAsia"/>
                <w:noProof/>
              </w:rPr>
              <w:t>评价目的与重点</w:t>
            </w:r>
            <w:r>
              <w:rPr>
                <w:noProof/>
                <w:webHidden/>
              </w:rPr>
              <w:tab/>
            </w:r>
            <w:r>
              <w:rPr>
                <w:noProof/>
                <w:webHidden/>
              </w:rPr>
              <w:fldChar w:fldCharType="begin"/>
            </w:r>
            <w:r>
              <w:rPr>
                <w:noProof/>
                <w:webHidden/>
              </w:rPr>
              <w:instrText xml:space="preserve"> PAGEREF _Toc490132861 \h </w:instrText>
            </w:r>
            <w:r>
              <w:rPr>
                <w:noProof/>
                <w:webHidden/>
              </w:rPr>
            </w:r>
            <w:r>
              <w:rPr>
                <w:noProof/>
                <w:webHidden/>
              </w:rPr>
              <w:fldChar w:fldCharType="separate"/>
            </w:r>
            <w:r>
              <w:rPr>
                <w:noProof/>
                <w:webHidden/>
              </w:rPr>
              <w:t>128</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62" w:history="1">
            <w:r w:rsidRPr="00A0171C">
              <w:rPr>
                <w:rStyle w:val="aff8"/>
                <w:rFonts w:ascii="Arial" w:eastAsia="宋体" w:hAnsi="宋体" w:cs="Arial"/>
                <w:noProof/>
              </w:rPr>
              <w:t xml:space="preserve">13.3 </w:t>
            </w:r>
            <w:r w:rsidRPr="00A0171C">
              <w:rPr>
                <w:rStyle w:val="aff8"/>
                <w:rFonts w:ascii="Arial" w:eastAsia="宋体" w:hAnsi="宋体" w:cs="Arial" w:hint="eastAsia"/>
                <w:noProof/>
              </w:rPr>
              <w:t>环境风险识别及分析</w:t>
            </w:r>
            <w:r>
              <w:rPr>
                <w:noProof/>
                <w:webHidden/>
              </w:rPr>
              <w:tab/>
            </w:r>
            <w:r>
              <w:rPr>
                <w:noProof/>
                <w:webHidden/>
              </w:rPr>
              <w:fldChar w:fldCharType="begin"/>
            </w:r>
            <w:r>
              <w:rPr>
                <w:noProof/>
                <w:webHidden/>
              </w:rPr>
              <w:instrText xml:space="preserve"> PAGEREF _Toc490132862 \h </w:instrText>
            </w:r>
            <w:r>
              <w:rPr>
                <w:noProof/>
                <w:webHidden/>
              </w:rPr>
            </w:r>
            <w:r>
              <w:rPr>
                <w:noProof/>
                <w:webHidden/>
              </w:rPr>
              <w:fldChar w:fldCharType="separate"/>
            </w:r>
            <w:r>
              <w:rPr>
                <w:noProof/>
                <w:webHidden/>
              </w:rPr>
              <w:t>129</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65" w:history="1">
            <w:r w:rsidRPr="00A0171C">
              <w:rPr>
                <w:rStyle w:val="aff8"/>
                <w:rFonts w:ascii="Arial" w:eastAsia="宋体" w:hAnsi="宋体" w:cs="Arial"/>
                <w:noProof/>
              </w:rPr>
              <w:t xml:space="preserve">13.4 </w:t>
            </w:r>
            <w:r w:rsidRPr="00A0171C">
              <w:rPr>
                <w:rStyle w:val="aff8"/>
                <w:rFonts w:ascii="Arial" w:eastAsia="宋体" w:hAnsi="宋体" w:cs="Arial" w:hint="eastAsia"/>
                <w:noProof/>
              </w:rPr>
              <w:t>评价等级</w:t>
            </w:r>
            <w:r>
              <w:rPr>
                <w:noProof/>
                <w:webHidden/>
              </w:rPr>
              <w:tab/>
            </w:r>
            <w:r>
              <w:rPr>
                <w:noProof/>
                <w:webHidden/>
              </w:rPr>
              <w:fldChar w:fldCharType="begin"/>
            </w:r>
            <w:r>
              <w:rPr>
                <w:noProof/>
                <w:webHidden/>
              </w:rPr>
              <w:instrText xml:space="preserve"> PAGEREF _Toc490132865 \h </w:instrText>
            </w:r>
            <w:r>
              <w:rPr>
                <w:noProof/>
                <w:webHidden/>
              </w:rPr>
            </w:r>
            <w:r>
              <w:rPr>
                <w:noProof/>
                <w:webHidden/>
              </w:rPr>
              <w:fldChar w:fldCharType="separate"/>
            </w:r>
            <w:r>
              <w:rPr>
                <w:noProof/>
                <w:webHidden/>
              </w:rPr>
              <w:t>131</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67" w:history="1">
            <w:r w:rsidRPr="00A0171C">
              <w:rPr>
                <w:rStyle w:val="aff8"/>
                <w:rFonts w:ascii="Arial" w:eastAsia="宋体" w:hAnsi="宋体" w:cs="Arial"/>
                <w:noProof/>
              </w:rPr>
              <w:t xml:space="preserve">13.5 </w:t>
            </w:r>
            <w:r w:rsidRPr="00A0171C">
              <w:rPr>
                <w:rStyle w:val="aff8"/>
                <w:rFonts w:ascii="Arial" w:eastAsia="宋体" w:hAnsi="宋体" w:cs="Arial" w:hint="eastAsia"/>
                <w:noProof/>
              </w:rPr>
              <w:t>风险源项识别</w:t>
            </w:r>
            <w:r>
              <w:rPr>
                <w:noProof/>
                <w:webHidden/>
              </w:rPr>
              <w:tab/>
            </w:r>
            <w:r>
              <w:rPr>
                <w:noProof/>
                <w:webHidden/>
              </w:rPr>
              <w:fldChar w:fldCharType="begin"/>
            </w:r>
            <w:r>
              <w:rPr>
                <w:noProof/>
                <w:webHidden/>
              </w:rPr>
              <w:instrText xml:space="preserve"> PAGEREF _Toc490132867 \h </w:instrText>
            </w:r>
            <w:r>
              <w:rPr>
                <w:noProof/>
                <w:webHidden/>
              </w:rPr>
            </w:r>
            <w:r>
              <w:rPr>
                <w:noProof/>
                <w:webHidden/>
              </w:rPr>
              <w:fldChar w:fldCharType="separate"/>
            </w:r>
            <w:r>
              <w:rPr>
                <w:noProof/>
                <w:webHidden/>
              </w:rPr>
              <w:t>131</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68" w:history="1">
            <w:r w:rsidRPr="00A0171C">
              <w:rPr>
                <w:rStyle w:val="aff8"/>
                <w:rFonts w:ascii="Arial" w:eastAsia="宋体" w:hAnsi="宋体" w:cs="Arial"/>
                <w:noProof/>
              </w:rPr>
              <w:t xml:space="preserve">13.6 </w:t>
            </w:r>
            <w:r w:rsidRPr="00A0171C">
              <w:rPr>
                <w:rStyle w:val="aff8"/>
                <w:rFonts w:ascii="Arial" w:eastAsia="宋体" w:hAnsi="宋体" w:cs="Arial" w:hint="eastAsia"/>
                <w:noProof/>
              </w:rPr>
              <w:t>最大可信事故及源项分析</w:t>
            </w:r>
            <w:r>
              <w:rPr>
                <w:noProof/>
                <w:webHidden/>
              </w:rPr>
              <w:tab/>
            </w:r>
            <w:r>
              <w:rPr>
                <w:noProof/>
                <w:webHidden/>
              </w:rPr>
              <w:fldChar w:fldCharType="begin"/>
            </w:r>
            <w:r>
              <w:rPr>
                <w:noProof/>
                <w:webHidden/>
              </w:rPr>
              <w:instrText xml:space="preserve"> PAGEREF _Toc490132868 \h </w:instrText>
            </w:r>
            <w:r>
              <w:rPr>
                <w:noProof/>
                <w:webHidden/>
              </w:rPr>
            </w:r>
            <w:r>
              <w:rPr>
                <w:noProof/>
                <w:webHidden/>
              </w:rPr>
              <w:fldChar w:fldCharType="separate"/>
            </w:r>
            <w:r>
              <w:rPr>
                <w:noProof/>
                <w:webHidden/>
              </w:rPr>
              <w:t>132</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70" w:history="1">
            <w:r w:rsidRPr="00A0171C">
              <w:rPr>
                <w:rStyle w:val="aff8"/>
                <w:rFonts w:ascii="Arial" w:eastAsia="宋体" w:hAnsi="宋体" w:cs="Arial"/>
                <w:noProof/>
              </w:rPr>
              <w:t xml:space="preserve">13.7 </w:t>
            </w:r>
            <w:r w:rsidRPr="00A0171C">
              <w:rPr>
                <w:rStyle w:val="aff8"/>
                <w:rFonts w:ascii="Arial" w:eastAsia="宋体" w:hAnsi="宋体" w:cs="Arial" w:hint="eastAsia"/>
                <w:noProof/>
              </w:rPr>
              <w:t>环境风险防范措施</w:t>
            </w:r>
            <w:r>
              <w:rPr>
                <w:noProof/>
                <w:webHidden/>
              </w:rPr>
              <w:tab/>
            </w:r>
            <w:r>
              <w:rPr>
                <w:noProof/>
                <w:webHidden/>
              </w:rPr>
              <w:fldChar w:fldCharType="begin"/>
            </w:r>
            <w:r>
              <w:rPr>
                <w:noProof/>
                <w:webHidden/>
              </w:rPr>
              <w:instrText xml:space="preserve"> PAGEREF _Toc490132870 \h </w:instrText>
            </w:r>
            <w:r>
              <w:rPr>
                <w:noProof/>
                <w:webHidden/>
              </w:rPr>
            </w:r>
            <w:r>
              <w:rPr>
                <w:noProof/>
                <w:webHidden/>
              </w:rPr>
              <w:fldChar w:fldCharType="separate"/>
            </w:r>
            <w:r>
              <w:rPr>
                <w:noProof/>
                <w:webHidden/>
              </w:rPr>
              <w:t>133</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78" w:history="1">
            <w:r w:rsidRPr="00A0171C">
              <w:rPr>
                <w:rStyle w:val="aff8"/>
                <w:rFonts w:ascii="Arial" w:eastAsia="宋体" w:hAnsi="宋体" w:cs="Arial"/>
                <w:noProof/>
              </w:rPr>
              <w:t>13.8</w:t>
            </w:r>
            <w:r>
              <w:rPr>
                <w:rStyle w:val="aff8"/>
                <w:rFonts w:ascii="Arial" w:eastAsia="宋体" w:hAnsi="宋体" w:cs="Arial" w:hint="eastAsia"/>
                <w:noProof/>
              </w:rPr>
              <w:t xml:space="preserve"> </w:t>
            </w:r>
            <w:r w:rsidRPr="00A0171C">
              <w:rPr>
                <w:rStyle w:val="aff8"/>
                <w:rFonts w:ascii="Arial" w:eastAsia="宋体" w:hAnsi="宋体" w:cs="Arial" w:hint="eastAsia"/>
                <w:noProof/>
              </w:rPr>
              <w:t>环境风险应急预案</w:t>
            </w:r>
            <w:r>
              <w:rPr>
                <w:noProof/>
                <w:webHidden/>
              </w:rPr>
              <w:tab/>
            </w:r>
            <w:r>
              <w:rPr>
                <w:noProof/>
                <w:webHidden/>
              </w:rPr>
              <w:fldChar w:fldCharType="begin"/>
            </w:r>
            <w:r>
              <w:rPr>
                <w:noProof/>
                <w:webHidden/>
              </w:rPr>
              <w:instrText xml:space="preserve"> PAGEREF _Toc490132878 \h </w:instrText>
            </w:r>
            <w:r>
              <w:rPr>
                <w:noProof/>
                <w:webHidden/>
              </w:rPr>
            </w:r>
            <w:r>
              <w:rPr>
                <w:noProof/>
                <w:webHidden/>
              </w:rPr>
              <w:fldChar w:fldCharType="separate"/>
            </w:r>
            <w:r>
              <w:rPr>
                <w:noProof/>
                <w:webHidden/>
              </w:rPr>
              <w:t>137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83" w:history="1">
            <w:r w:rsidRPr="00A0171C">
              <w:rPr>
                <w:rStyle w:val="aff8"/>
                <w:rFonts w:ascii="Arial" w:eastAsia="宋体" w:hAnsi="宋体" w:cs="Arial"/>
                <w:noProof/>
              </w:rPr>
              <w:t>13.9</w:t>
            </w:r>
            <w:r>
              <w:rPr>
                <w:rStyle w:val="aff8"/>
                <w:rFonts w:ascii="Arial" w:eastAsia="宋体" w:hAnsi="宋体" w:cs="Arial" w:hint="eastAsia"/>
                <w:noProof/>
              </w:rPr>
              <w:t xml:space="preserve"> </w:t>
            </w:r>
            <w:r w:rsidRPr="00A0171C">
              <w:rPr>
                <w:rStyle w:val="aff8"/>
                <w:rFonts w:ascii="Arial" w:eastAsia="宋体" w:hAnsi="宋体" w:cs="Arial" w:hint="eastAsia"/>
                <w:noProof/>
              </w:rPr>
              <w:t>项目风险评价结论和建议</w:t>
            </w:r>
            <w:r>
              <w:rPr>
                <w:noProof/>
                <w:webHidden/>
              </w:rPr>
              <w:tab/>
            </w:r>
            <w:r>
              <w:rPr>
                <w:noProof/>
                <w:webHidden/>
              </w:rPr>
              <w:fldChar w:fldCharType="begin"/>
            </w:r>
            <w:r>
              <w:rPr>
                <w:noProof/>
                <w:webHidden/>
              </w:rPr>
              <w:instrText xml:space="preserve"> PAGEREF _Toc490132883 \h </w:instrText>
            </w:r>
            <w:r>
              <w:rPr>
                <w:noProof/>
                <w:webHidden/>
              </w:rPr>
            </w:r>
            <w:r>
              <w:rPr>
                <w:noProof/>
                <w:webHidden/>
              </w:rPr>
              <w:fldChar w:fldCharType="separate"/>
            </w:r>
            <w:r>
              <w:rPr>
                <w:noProof/>
                <w:webHidden/>
              </w:rPr>
              <w:t>141</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84" w:history="1">
            <w:r w:rsidRPr="00A0171C">
              <w:rPr>
                <w:rStyle w:val="aff8"/>
                <w:rFonts w:ascii="Times New Roman" w:eastAsia="宋体"/>
                <w:noProof/>
              </w:rPr>
              <w:t>14</w:t>
            </w:r>
            <w:r w:rsidRPr="00A0171C">
              <w:rPr>
                <w:rStyle w:val="aff8"/>
                <w:rFonts w:ascii="Times New Roman" w:eastAsia="宋体" w:hint="eastAsia"/>
                <w:noProof/>
              </w:rPr>
              <w:t>环境管理与监测</w:t>
            </w:r>
            <w:r>
              <w:rPr>
                <w:noProof/>
                <w:webHidden/>
              </w:rPr>
              <w:tab/>
            </w:r>
            <w:r>
              <w:rPr>
                <w:noProof/>
                <w:webHidden/>
              </w:rPr>
              <w:fldChar w:fldCharType="begin"/>
            </w:r>
            <w:r>
              <w:rPr>
                <w:noProof/>
                <w:webHidden/>
              </w:rPr>
              <w:instrText xml:space="preserve"> PAGEREF _Toc490132884 \h </w:instrText>
            </w:r>
            <w:r>
              <w:rPr>
                <w:noProof/>
                <w:webHidden/>
              </w:rPr>
            </w:r>
            <w:r>
              <w:rPr>
                <w:noProof/>
                <w:webHidden/>
              </w:rPr>
              <w:fldChar w:fldCharType="separate"/>
            </w:r>
            <w:r>
              <w:rPr>
                <w:noProof/>
                <w:webHidden/>
              </w:rPr>
              <w:t>142</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85" w:history="1">
            <w:r w:rsidRPr="00A0171C">
              <w:rPr>
                <w:rStyle w:val="aff8"/>
                <w:rFonts w:ascii="Arial" w:eastAsia="宋体" w:hAnsi="宋体" w:cs="Arial"/>
                <w:noProof/>
              </w:rPr>
              <w:t xml:space="preserve">14.1 </w:t>
            </w:r>
            <w:r w:rsidRPr="00A0171C">
              <w:rPr>
                <w:rStyle w:val="aff8"/>
                <w:rFonts w:ascii="Arial" w:eastAsia="宋体" w:hAnsi="宋体" w:cs="Arial" w:hint="eastAsia"/>
                <w:noProof/>
              </w:rPr>
              <w:t>环境管理</w:t>
            </w:r>
            <w:r>
              <w:rPr>
                <w:noProof/>
                <w:webHidden/>
              </w:rPr>
              <w:tab/>
            </w:r>
            <w:r>
              <w:rPr>
                <w:noProof/>
                <w:webHidden/>
              </w:rPr>
              <w:fldChar w:fldCharType="begin"/>
            </w:r>
            <w:r>
              <w:rPr>
                <w:noProof/>
                <w:webHidden/>
              </w:rPr>
              <w:instrText xml:space="preserve"> PAGEREF _Toc490132885 \h </w:instrText>
            </w:r>
            <w:r>
              <w:rPr>
                <w:noProof/>
                <w:webHidden/>
              </w:rPr>
            </w:r>
            <w:r>
              <w:rPr>
                <w:noProof/>
                <w:webHidden/>
              </w:rPr>
              <w:fldChar w:fldCharType="separate"/>
            </w:r>
            <w:r>
              <w:rPr>
                <w:noProof/>
                <w:webHidden/>
              </w:rPr>
              <w:t>142</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86" w:history="1">
            <w:r w:rsidRPr="00A0171C">
              <w:rPr>
                <w:rStyle w:val="aff8"/>
                <w:rFonts w:ascii="Arial" w:eastAsia="宋体" w:hAnsi="宋体" w:cs="Arial"/>
                <w:noProof/>
              </w:rPr>
              <w:t>14.2</w:t>
            </w:r>
            <w:r w:rsidRPr="00A0171C">
              <w:rPr>
                <w:rStyle w:val="aff8"/>
                <w:rFonts w:ascii="Arial" w:eastAsia="宋体" w:hAnsi="宋体" w:cs="Arial" w:hint="eastAsia"/>
                <w:noProof/>
              </w:rPr>
              <w:t>环境管理机构与措施</w:t>
            </w:r>
            <w:r>
              <w:rPr>
                <w:noProof/>
                <w:webHidden/>
              </w:rPr>
              <w:tab/>
            </w:r>
            <w:r>
              <w:rPr>
                <w:noProof/>
                <w:webHidden/>
              </w:rPr>
              <w:fldChar w:fldCharType="begin"/>
            </w:r>
            <w:r>
              <w:rPr>
                <w:noProof/>
                <w:webHidden/>
              </w:rPr>
              <w:instrText xml:space="preserve"> PAGEREF _Toc490132886 \h </w:instrText>
            </w:r>
            <w:r>
              <w:rPr>
                <w:noProof/>
                <w:webHidden/>
              </w:rPr>
            </w:r>
            <w:r>
              <w:rPr>
                <w:noProof/>
                <w:webHidden/>
              </w:rPr>
              <w:fldChar w:fldCharType="separate"/>
            </w:r>
            <w:r>
              <w:rPr>
                <w:noProof/>
                <w:webHidden/>
              </w:rPr>
              <w:t>142</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87" w:history="1">
            <w:r w:rsidRPr="00A0171C">
              <w:rPr>
                <w:rStyle w:val="aff8"/>
                <w:rFonts w:ascii="Arial" w:eastAsia="宋体" w:hAnsi="宋体" w:cs="Arial"/>
                <w:noProof/>
              </w:rPr>
              <w:t xml:space="preserve">14.3 </w:t>
            </w:r>
            <w:r w:rsidRPr="00A0171C">
              <w:rPr>
                <w:rStyle w:val="aff8"/>
                <w:rFonts w:ascii="Arial" w:eastAsia="宋体" w:hAnsi="宋体" w:cs="Arial" w:hint="eastAsia"/>
                <w:noProof/>
              </w:rPr>
              <w:t>环境监测计划</w:t>
            </w:r>
            <w:r>
              <w:rPr>
                <w:noProof/>
                <w:webHidden/>
              </w:rPr>
              <w:tab/>
            </w:r>
            <w:r>
              <w:rPr>
                <w:noProof/>
                <w:webHidden/>
              </w:rPr>
              <w:fldChar w:fldCharType="begin"/>
            </w:r>
            <w:r>
              <w:rPr>
                <w:noProof/>
                <w:webHidden/>
              </w:rPr>
              <w:instrText xml:space="preserve"> PAGEREF _Toc490132887 \h </w:instrText>
            </w:r>
            <w:r>
              <w:rPr>
                <w:noProof/>
                <w:webHidden/>
              </w:rPr>
            </w:r>
            <w:r>
              <w:rPr>
                <w:noProof/>
                <w:webHidden/>
              </w:rPr>
              <w:fldChar w:fldCharType="separate"/>
            </w:r>
            <w:r>
              <w:rPr>
                <w:noProof/>
                <w:webHidden/>
              </w:rPr>
              <w:t>143</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91" w:history="1">
            <w:r w:rsidRPr="00A0171C">
              <w:rPr>
                <w:rStyle w:val="aff8"/>
                <w:rFonts w:ascii="Arial" w:eastAsia="宋体" w:hAnsi="宋体" w:cs="Arial"/>
                <w:noProof/>
              </w:rPr>
              <w:t xml:space="preserve">14.4 </w:t>
            </w:r>
            <w:r w:rsidRPr="00A0171C">
              <w:rPr>
                <w:rStyle w:val="aff8"/>
                <w:rFonts w:ascii="Arial" w:eastAsia="宋体" w:hAnsi="宋体" w:cs="Arial" w:hint="eastAsia"/>
                <w:noProof/>
              </w:rPr>
              <w:t>扩建工程环境保护竣工验收内容</w:t>
            </w:r>
            <w:r>
              <w:rPr>
                <w:noProof/>
                <w:webHidden/>
              </w:rPr>
              <w:tab/>
            </w:r>
            <w:r>
              <w:rPr>
                <w:noProof/>
                <w:webHidden/>
              </w:rPr>
              <w:fldChar w:fldCharType="begin"/>
            </w:r>
            <w:r>
              <w:rPr>
                <w:noProof/>
                <w:webHidden/>
              </w:rPr>
              <w:instrText xml:space="preserve"> PAGEREF _Toc490132891 \h </w:instrText>
            </w:r>
            <w:r>
              <w:rPr>
                <w:noProof/>
                <w:webHidden/>
              </w:rPr>
            </w:r>
            <w:r>
              <w:rPr>
                <w:noProof/>
                <w:webHidden/>
              </w:rPr>
              <w:fldChar w:fldCharType="separate"/>
            </w:r>
            <w:r>
              <w:rPr>
                <w:noProof/>
                <w:webHidden/>
              </w:rPr>
              <w:t>144</w:t>
            </w:r>
            <w:r>
              <w:rPr>
                <w:noProof/>
                <w:webHidden/>
              </w:rPr>
              <w:fldChar w:fldCharType="end"/>
            </w:r>
          </w:hyperlink>
        </w:p>
        <w:p w:rsidR="006D07A7" w:rsidRDefault="006D07A7">
          <w:pPr>
            <w:pStyle w:val="10"/>
            <w:rPr>
              <w:rFonts w:asciiTheme="minorHAnsi" w:eastAsiaTheme="minorEastAsia" w:hAnsiTheme="minorHAnsi" w:cstheme="minorBidi"/>
              <w:b w:val="0"/>
              <w:bCs w:val="0"/>
              <w:iCs w:val="0"/>
              <w:noProof/>
              <w:kern w:val="2"/>
              <w:sz w:val="21"/>
              <w:szCs w:val="22"/>
            </w:rPr>
          </w:pPr>
          <w:hyperlink w:anchor="_Toc490132892" w:history="1">
            <w:r w:rsidRPr="00A0171C">
              <w:rPr>
                <w:rStyle w:val="aff8"/>
                <w:rFonts w:ascii="Times New Roman" w:eastAsia="宋体"/>
                <w:noProof/>
              </w:rPr>
              <w:t>15</w:t>
            </w:r>
            <w:r w:rsidRPr="00A0171C">
              <w:rPr>
                <w:rStyle w:val="aff8"/>
                <w:rFonts w:ascii="Times New Roman" w:eastAsia="宋体" w:hint="eastAsia"/>
                <w:noProof/>
              </w:rPr>
              <w:t>结论与建议</w:t>
            </w:r>
            <w:r>
              <w:rPr>
                <w:noProof/>
                <w:webHidden/>
              </w:rPr>
              <w:tab/>
            </w:r>
            <w:r>
              <w:rPr>
                <w:noProof/>
                <w:webHidden/>
              </w:rPr>
              <w:fldChar w:fldCharType="begin"/>
            </w:r>
            <w:r>
              <w:rPr>
                <w:noProof/>
                <w:webHidden/>
              </w:rPr>
              <w:instrText xml:space="preserve"> PAGEREF _Toc490132892 \h </w:instrText>
            </w:r>
            <w:r>
              <w:rPr>
                <w:noProof/>
                <w:webHidden/>
              </w:rPr>
            </w:r>
            <w:r>
              <w:rPr>
                <w:noProof/>
                <w:webHidden/>
              </w:rPr>
              <w:fldChar w:fldCharType="separate"/>
            </w:r>
            <w:r>
              <w:rPr>
                <w:noProof/>
                <w:webHidden/>
              </w:rPr>
              <w:t>145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93" w:history="1">
            <w:r w:rsidRPr="00A0171C">
              <w:rPr>
                <w:rStyle w:val="aff8"/>
                <w:rFonts w:ascii="Arial" w:eastAsia="宋体" w:hAnsi="宋体" w:cs="Arial"/>
                <w:noProof/>
              </w:rPr>
              <w:t xml:space="preserve">15.1 </w:t>
            </w:r>
            <w:r w:rsidRPr="00A0171C">
              <w:rPr>
                <w:rStyle w:val="aff8"/>
                <w:rFonts w:ascii="Arial" w:eastAsia="宋体" w:hAnsi="宋体" w:cs="Arial" w:hint="eastAsia"/>
                <w:noProof/>
              </w:rPr>
              <w:t>项目概况</w:t>
            </w:r>
            <w:r>
              <w:rPr>
                <w:noProof/>
                <w:webHidden/>
              </w:rPr>
              <w:tab/>
            </w:r>
            <w:r>
              <w:rPr>
                <w:noProof/>
                <w:webHidden/>
              </w:rPr>
              <w:fldChar w:fldCharType="begin"/>
            </w:r>
            <w:r>
              <w:rPr>
                <w:noProof/>
                <w:webHidden/>
              </w:rPr>
              <w:instrText xml:space="preserve"> PAGEREF _Toc490132893 \h </w:instrText>
            </w:r>
            <w:r>
              <w:rPr>
                <w:noProof/>
                <w:webHidden/>
              </w:rPr>
            </w:r>
            <w:r>
              <w:rPr>
                <w:noProof/>
                <w:webHidden/>
              </w:rPr>
              <w:fldChar w:fldCharType="separate"/>
            </w:r>
            <w:r>
              <w:rPr>
                <w:noProof/>
                <w:webHidden/>
              </w:rPr>
              <w:t>145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94" w:history="1">
            <w:r w:rsidRPr="00A0171C">
              <w:rPr>
                <w:rStyle w:val="aff8"/>
                <w:rFonts w:ascii="Arial" w:eastAsia="宋体" w:hAnsi="宋体" w:cs="Arial"/>
                <w:noProof/>
              </w:rPr>
              <w:t xml:space="preserve">15.2 </w:t>
            </w:r>
            <w:r w:rsidRPr="00A0171C">
              <w:rPr>
                <w:rStyle w:val="aff8"/>
                <w:rFonts w:ascii="Arial" w:eastAsia="宋体" w:hAnsi="宋体" w:cs="Arial" w:hint="eastAsia"/>
                <w:noProof/>
              </w:rPr>
              <w:t>环境质量现状</w:t>
            </w:r>
            <w:r>
              <w:rPr>
                <w:noProof/>
                <w:webHidden/>
              </w:rPr>
              <w:tab/>
            </w:r>
            <w:r>
              <w:rPr>
                <w:noProof/>
                <w:webHidden/>
              </w:rPr>
              <w:fldChar w:fldCharType="begin"/>
            </w:r>
            <w:r>
              <w:rPr>
                <w:noProof/>
                <w:webHidden/>
              </w:rPr>
              <w:instrText xml:space="preserve"> PAGEREF _Toc490132894 \h </w:instrText>
            </w:r>
            <w:r>
              <w:rPr>
                <w:noProof/>
                <w:webHidden/>
              </w:rPr>
            </w:r>
            <w:r>
              <w:rPr>
                <w:noProof/>
                <w:webHidden/>
              </w:rPr>
              <w:fldChar w:fldCharType="separate"/>
            </w:r>
            <w:r>
              <w:rPr>
                <w:noProof/>
                <w:webHidden/>
              </w:rPr>
              <w:t>145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95" w:history="1">
            <w:r w:rsidRPr="00A0171C">
              <w:rPr>
                <w:rStyle w:val="aff8"/>
                <w:rFonts w:ascii="Arial" w:eastAsia="宋体" w:hAnsi="宋体" w:cs="Arial"/>
                <w:noProof/>
              </w:rPr>
              <w:t>15.3</w:t>
            </w:r>
            <w:r w:rsidRPr="00A0171C">
              <w:rPr>
                <w:rStyle w:val="aff8"/>
                <w:rFonts w:ascii="Arial" w:eastAsia="宋体" w:hAnsi="宋体" w:cs="Arial" w:hint="eastAsia"/>
                <w:noProof/>
              </w:rPr>
              <w:t>环境影响评价及污防措施</w:t>
            </w:r>
            <w:r>
              <w:rPr>
                <w:noProof/>
                <w:webHidden/>
              </w:rPr>
              <w:tab/>
            </w:r>
            <w:r>
              <w:rPr>
                <w:noProof/>
                <w:webHidden/>
              </w:rPr>
              <w:fldChar w:fldCharType="begin"/>
            </w:r>
            <w:r>
              <w:rPr>
                <w:noProof/>
                <w:webHidden/>
              </w:rPr>
              <w:instrText xml:space="preserve"> PAGEREF _Toc490132895 \h </w:instrText>
            </w:r>
            <w:r>
              <w:rPr>
                <w:noProof/>
                <w:webHidden/>
              </w:rPr>
            </w:r>
            <w:r>
              <w:rPr>
                <w:noProof/>
                <w:webHidden/>
              </w:rPr>
              <w:fldChar w:fldCharType="separate"/>
            </w:r>
            <w:r>
              <w:rPr>
                <w:noProof/>
                <w:webHidden/>
              </w:rPr>
              <w:t>145</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96" w:history="1">
            <w:r w:rsidRPr="00A0171C">
              <w:rPr>
                <w:rStyle w:val="aff8"/>
                <w:rFonts w:ascii="Arial" w:eastAsia="宋体" w:hAnsi="宋体" w:cs="Arial"/>
                <w:noProof/>
              </w:rPr>
              <w:t>15.4</w:t>
            </w:r>
            <w:r w:rsidRPr="00A0171C">
              <w:rPr>
                <w:rStyle w:val="aff8"/>
                <w:rFonts w:ascii="Arial" w:eastAsia="宋体" w:hAnsi="宋体" w:cs="Arial" w:hint="eastAsia"/>
                <w:noProof/>
              </w:rPr>
              <w:t>环境风险评价结论</w:t>
            </w:r>
            <w:r>
              <w:rPr>
                <w:noProof/>
                <w:webHidden/>
              </w:rPr>
              <w:tab/>
            </w:r>
            <w:r>
              <w:rPr>
                <w:noProof/>
                <w:webHidden/>
              </w:rPr>
              <w:fldChar w:fldCharType="begin"/>
            </w:r>
            <w:r>
              <w:rPr>
                <w:noProof/>
                <w:webHidden/>
              </w:rPr>
              <w:instrText xml:space="preserve"> PAGEREF _Toc490132896 \h </w:instrText>
            </w:r>
            <w:r>
              <w:rPr>
                <w:noProof/>
                <w:webHidden/>
              </w:rPr>
            </w:r>
            <w:r>
              <w:rPr>
                <w:noProof/>
                <w:webHidden/>
              </w:rPr>
              <w:fldChar w:fldCharType="separate"/>
            </w:r>
            <w:r>
              <w:rPr>
                <w:noProof/>
                <w:webHidden/>
              </w:rPr>
              <w:t>146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97" w:history="1">
            <w:r w:rsidRPr="00A0171C">
              <w:rPr>
                <w:rStyle w:val="aff8"/>
                <w:rFonts w:ascii="Arial" w:eastAsia="宋体" w:hAnsi="宋体" w:cs="Arial"/>
                <w:noProof/>
              </w:rPr>
              <w:t>15.5</w:t>
            </w:r>
            <w:r w:rsidRPr="00A0171C">
              <w:rPr>
                <w:rStyle w:val="aff8"/>
                <w:rFonts w:ascii="Arial" w:eastAsia="宋体" w:hAnsi="宋体" w:cs="Arial" w:hint="eastAsia"/>
                <w:noProof/>
              </w:rPr>
              <w:t>清洁生产水平分析</w:t>
            </w:r>
            <w:r>
              <w:rPr>
                <w:noProof/>
                <w:webHidden/>
              </w:rPr>
              <w:tab/>
            </w:r>
            <w:r>
              <w:rPr>
                <w:noProof/>
                <w:webHidden/>
              </w:rPr>
              <w:fldChar w:fldCharType="begin"/>
            </w:r>
            <w:r>
              <w:rPr>
                <w:noProof/>
                <w:webHidden/>
              </w:rPr>
              <w:instrText xml:space="preserve"> PAGEREF _Toc490132897 \h </w:instrText>
            </w:r>
            <w:r>
              <w:rPr>
                <w:noProof/>
                <w:webHidden/>
              </w:rPr>
            </w:r>
            <w:r>
              <w:rPr>
                <w:noProof/>
                <w:webHidden/>
              </w:rPr>
              <w:fldChar w:fldCharType="separate"/>
            </w:r>
            <w:r>
              <w:rPr>
                <w:noProof/>
                <w:webHidden/>
              </w:rPr>
              <w:t>146</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98" w:history="1">
            <w:r w:rsidRPr="00A0171C">
              <w:rPr>
                <w:rStyle w:val="aff8"/>
                <w:rFonts w:ascii="Arial" w:eastAsia="宋体" w:hAnsi="宋体" w:cs="Arial"/>
                <w:noProof/>
              </w:rPr>
              <w:t xml:space="preserve">15.6 </w:t>
            </w:r>
            <w:r w:rsidRPr="00A0171C">
              <w:rPr>
                <w:rStyle w:val="aff8"/>
                <w:rFonts w:ascii="Arial" w:eastAsia="宋体" w:hAnsi="宋体" w:cs="Arial" w:hint="eastAsia"/>
                <w:noProof/>
              </w:rPr>
              <w:t>产业政策可行性分析</w:t>
            </w:r>
            <w:r>
              <w:rPr>
                <w:noProof/>
                <w:webHidden/>
              </w:rPr>
              <w:tab/>
            </w:r>
            <w:r>
              <w:rPr>
                <w:noProof/>
                <w:webHidden/>
              </w:rPr>
              <w:fldChar w:fldCharType="begin"/>
            </w:r>
            <w:r>
              <w:rPr>
                <w:noProof/>
                <w:webHidden/>
              </w:rPr>
              <w:instrText xml:space="preserve"> PAGEREF _Toc490132898 \h </w:instrText>
            </w:r>
            <w:r>
              <w:rPr>
                <w:noProof/>
                <w:webHidden/>
              </w:rPr>
            </w:r>
            <w:r>
              <w:rPr>
                <w:noProof/>
                <w:webHidden/>
              </w:rPr>
              <w:fldChar w:fldCharType="separate"/>
            </w:r>
            <w:r>
              <w:rPr>
                <w:noProof/>
                <w:webHidden/>
              </w:rPr>
              <w:t>147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899" w:history="1">
            <w:r>
              <w:rPr>
                <w:rStyle w:val="aff8"/>
                <w:rFonts w:ascii="Arial" w:eastAsia="宋体" w:hAnsi="宋体" w:cs="Arial"/>
                <w:noProof/>
              </w:rPr>
              <w:t xml:space="preserve">15.7 </w:t>
            </w:r>
            <w:r w:rsidRPr="00A0171C">
              <w:rPr>
                <w:rStyle w:val="aff8"/>
                <w:rFonts w:ascii="Arial" w:eastAsia="宋体" w:hAnsi="宋体" w:cs="Arial" w:hint="eastAsia"/>
                <w:noProof/>
              </w:rPr>
              <w:t>项目选址和总图布置合理性</w:t>
            </w:r>
            <w:r>
              <w:rPr>
                <w:noProof/>
                <w:webHidden/>
              </w:rPr>
              <w:tab/>
            </w:r>
            <w:r>
              <w:rPr>
                <w:noProof/>
                <w:webHidden/>
              </w:rPr>
              <w:fldChar w:fldCharType="begin"/>
            </w:r>
            <w:r>
              <w:rPr>
                <w:noProof/>
                <w:webHidden/>
              </w:rPr>
              <w:instrText xml:space="preserve"> PAGEREF _Toc490132899 \h </w:instrText>
            </w:r>
            <w:r>
              <w:rPr>
                <w:noProof/>
                <w:webHidden/>
              </w:rPr>
            </w:r>
            <w:r>
              <w:rPr>
                <w:noProof/>
                <w:webHidden/>
              </w:rPr>
              <w:fldChar w:fldCharType="separate"/>
            </w:r>
            <w:r>
              <w:rPr>
                <w:noProof/>
                <w:webHidden/>
              </w:rPr>
              <w:t>147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900" w:history="1">
            <w:r w:rsidRPr="00A0171C">
              <w:rPr>
                <w:rStyle w:val="aff8"/>
                <w:rFonts w:ascii="Arial" w:eastAsia="宋体" w:hAnsi="宋体" w:cs="Arial"/>
                <w:noProof/>
              </w:rPr>
              <w:t>15.8</w:t>
            </w:r>
            <w:r w:rsidRPr="00A0171C">
              <w:rPr>
                <w:rStyle w:val="aff8"/>
                <w:rFonts w:ascii="Arial" w:eastAsia="宋体" w:hAnsi="宋体" w:cs="Arial" w:hint="eastAsia"/>
                <w:noProof/>
              </w:rPr>
              <w:t>公众参与情况</w:t>
            </w:r>
            <w:r>
              <w:rPr>
                <w:noProof/>
                <w:webHidden/>
              </w:rPr>
              <w:tab/>
            </w:r>
            <w:r>
              <w:rPr>
                <w:noProof/>
                <w:webHidden/>
              </w:rPr>
              <w:fldChar w:fldCharType="begin"/>
            </w:r>
            <w:r>
              <w:rPr>
                <w:noProof/>
                <w:webHidden/>
              </w:rPr>
              <w:instrText xml:space="preserve"> PAGEREF _Toc490132900 \h </w:instrText>
            </w:r>
            <w:r>
              <w:rPr>
                <w:noProof/>
                <w:webHidden/>
              </w:rPr>
            </w:r>
            <w:r>
              <w:rPr>
                <w:noProof/>
                <w:webHidden/>
              </w:rPr>
              <w:fldChar w:fldCharType="separate"/>
            </w:r>
            <w:r>
              <w:rPr>
                <w:noProof/>
                <w:webHidden/>
              </w:rPr>
              <w:t>147</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901" w:history="1">
            <w:r w:rsidRPr="00A0171C">
              <w:rPr>
                <w:rStyle w:val="aff8"/>
                <w:rFonts w:ascii="Arial" w:eastAsia="宋体" w:hAnsi="宋体" w:cs="Arial"/>
                <w:noProof/>
              </w:rPr>
              <w:t>15.9</w:t>
            </w:r>
            <w:r w:rsidRPr="00A0171C">
              <w:rPr>
                <w:rStyle w:val="aff8"/>
                <w:rFonts w:ascii="Arial" w:eastAsia="宋体" w:hAnsi="宋体" w:cs="Arial" w:hint="eastAsia"/>
                <w:noProof/>
              </w:rPr>
              <w:t>综合结论</w:t>
            </w:r>
            <w:r>
              <w:rPr>
                <w:noProof/>
                <w:webHidden/>
              </w:rPr>
              <w:tab/>
            </w:r>
            <w:r>
              <w:rPr>
                <w:noProof/>
                <w:webHidden/>
              </w:rPr>
              <w:fldChar w:fldCharType="begin"/>
            </w:r>
            <w:r>
              <w:rPr>
                <w:noProof/>
                <w:webHidden/>
              </w:rPr>
              <w:instrText xml:space="preserve"> PAGEREF _Toc490132901 \h </w:instrText>
            </w:r>
            <w:r>
              <w:rPr>
                <w:noProof/>
                <w:webHidden/>
              </w:rPr>
            </w:r>
            <w:r>
              <w:rPr>
                <w:noProof/>
                <w:webHidden/>
              </w:rPr>
              <w:fldChar w:fldCharType="separate"/>
            </w:r>
            <w:r>
              <w:rPr>
                <w:noProof/>
                <w:webHidden/>
              </w:rPr>
              <w:t>148</w:t>
            </w:r>
            <w:r>
              <w:rPr>
                <w:noProof/>
                <w:webHidden/>
              </w:rPr>
              <w:fldChar w:fldCharType="end"/>
            </w:r>
          </w:hyperlink>
        </w:p>
        <w:p w:rsidR="006D07A7" w:rsidRDefault="006D07A7" w:rsidP="006D07A7">
          <w:pPr>
            <w:pStyle w:val="25"/>
            <w:tabs>
              <w:tab w:val="right" w:leader="dot" w:pos="8296"/>
            </w:tabs>
            <w:ind w:left="440"/>
            <w:rPr>
              <w:rFonts w:asciiTheme="minorHAnsi" w:eastAsiaTheme="minorEastAsia" w:hAnsiTheme="minorHAnsi" w:cstheme="minorBidi"/>
              <w:noProof/>
              <w:kern w:val="2"/>
              <w:sz w:val="21"/>
              <w:szCs w:val="22"/>
            </w:rPr>
          </w:pPr>
          <w:hyperlink w:anchor="_Toc490132902" w:history="1">
            <w:r w:rsidRPr="00A0171C">
              <w:rPr>
                <w:rStyle w:val="aff8"/>
                <w:rFonts w:ascii="Arial" w:eastAsia="宋体" w:hAnsi="宋体" w:cs="Arial"/>
                <w:noProof/>
              </w:rPr>
              <w:t>15.10</w:t>
            </w:r>
            <w:r w:rsidRPr="00A0171C">
              <w:rPr>
                <w:rStyle w:val="aff8"/>
                <w:rFonts w:ascii="Arial" w:eastAsia="宋体" w:hAnsi="宋体" w:cs="Arial" w:hint="eastAsia"/>
                <w:noProof/>
              </w:rPr>
              <w:t>建议和要求</w:t>
            </w:r>
            <w:r>
              <w:rPr>
                <w:noProof/>
                <w:webHidden/>
              </w:rPr>
              <w:tab/>
            </w:r>
            <w:r>
              <w:rPr>
                <w:noProof/>
                <w:webHidden/>
              </w:rPr>
              <w:fldChar w:fldCharType="begin"/>
            </w:r>
            <w:r>
              <w:rPr>
                <w:noProof/>
                <w:webHidden/>
              </w:rPr>
              <w:instrText xml:space="preserve"> PAGEREF _Toc490132902 \h </w:instrText>
            </w:r>
            <w:r>
              <w:rPr>
                <w:noProof/>
                <w:webHidden/>
              </w:rPr>
            </w:r>
            <w:r>
              <w:rPr>
                <w:noProof/>
                <w:webHidden/>
              </w:rPr>
              <w:fldChar w:fldCharType="separate"/>
            </w:r>
            <w:r>
              <w:rPr>
                <w:noProof/>
                <w:webHidden/>
              </w:rPr>
              <w:t>148</w:t>
            </w:r>
            <w:r>
              <w:rPr>
                <w:noProof/>
                <w:webHidden/>
              </w:rPr>
              <w:fldChar w:fldCharType="end"/>
            </w:r>
          </w:hyperlink>
        </w:p>
        <w:p w:rsidR="00262D7A" w:rsidRDefault="00262D7A" w:rsidP="00965D2D">
          <w:pPr>
            <w:spacing w:after="0" w:line="360" w:lineRule="auto"/>
          </w:pPr>
          <w:r>
            <w:rPr>
              <w:b/>
              <w:bCs/>
              <w:lang w:val="zh-CN"/>
            </w:rPr>
            <w:fldChar w:fldCharType="end"/>
          </w:r>
        </w:p>
      </w:sdtContent>
    </w:sdt>
    <w:p w:rsidR="00262D7A" w:rsidRPr="00262D7A" w:rsidRDefault="00262D7A" w:rsidP="00965D2D">
      <w:pPr>
        <w:pStyle w:val="20"/>
        <w:spacing w:afterLines="0" w:after="0"/>
        <w:ind w:firstLineChars="0" w:firstLine="0"/>
        <w:rPr>
          <w:color w:val="auto"/>
        </w:rPr>
      </w:pPr>
    </w:p>
    <w:p w:rsidR="0044212B" w:rsidRPr="00C5542B" w:rsidRDefault="0044212B" w:rsidP="00965D2D">
      <w:pPr>
        <w:spacing w:after="0" w:line="360" w:lineRule="auto"/>
        <w:rPr>
          <w:b/>
          <w:sz w:val="24"/>
          <w:szCs w:val="24"/>
        </w:rPr>
      </w:pPr>
      <w:bookmarkStart w:id="0" w:name="_GoBack"/>
      <w:bookmarkEnd w:id="0"/>
      <w:r w:rsidRPr="00C5542B">
        <w:rPr>
          <w:rFonts w:hint="eastAsia"/>
          <w:b/>
          <w:sz w:val="24"/>
          <w:szCs w:val="24"/>
        </w:rPr>
        <w:t>附件附图</w:t>
      </w:r>
    </w:p>
    <w:p w:rsidR="0044212B" w:rsidRPr="00C5542B" w:rsidRDefault="0044212B" w:rsidP="00965D2D">
      <w:pPr>
        <w:spacing w:after="0" w:line="360" w:lineRule="auto"/>
        <w:rPr>
          <w:b/>
          <w:sz w:val="24"/>
          <w:szCs w:val="24"/>
        </w:rPr>
      </w:pPr>
      <w:r w:rsidRPr="00C5542B">
        <w:rPr>
          <w:rFonts w:hint="eastAsia"/>
          <w:b/>
          <w:sz w:val="24"/>
          <w:szCs w:val="24"/>
        </w:rPr>
        <w:t>附件</w:t>
      </w:r>
    </w:p>
    <w:p w:rsidR="0044212B" w:rsidRPr="00C5542B" w:rsidRDefault="0044212B" w:rsidP="00965D2D">
      <w:pPr>
        <w:spacing w:after="0" w:line="360" w:lineRule="auto"/>
        <w:rPr>
          <w:color w:val="FF0000"/>
          <w:sz w:val="24"/>
          <w:szCs w:val="24"/>
        </w:rPr>
      </w:pPr>
      <w:r w:rsidRPr="00C5542B">
        <w:rPr>
          <w:rFonts w:hint="eastAsia"/>
          <w:sz w:val="24"/>
          <w:szCs w:val="24"/>
        </w:rPr>
        <w:t>附件</w:t>
      </w:r>
      <w:r w:rsidRPr="00C5542B">
        <w:rPr>
          <w:rFonts w:hint="eastAsia"/>
          <w:sz w:val="24"/>
          <w:szCs w:val="24"/>
        </w:rPr>
        <w:t>1</w:t>
      </w:r>
      <w:r w:rsidRPr="00C5542B">
        <w:rPr>
          <w:rFonts w:hint="eastAsia"/>
          <w:sz w:val="24"/>
          <w:szCs w:val="24"/>
        </w:rPr>
        <w:t>：环评委托书</w:t>
      </w:r>
      <w:r w:rsidR="00E62D20" w:rsidRPr="00C5542B">
        <w:rPr>
          <w:rFonts w:hint="eastAsia"/>
          <w:sz w:val="24"/>
          <w:szCs w:val="24"/>
        </w:rPr>
        <w:t>。</w:t>
      </w:r>
    </w:p>
    <w:p w:rsidR="0044212B" w:rsidRPr="00C5542B" w:rsidRDefault="0044212B" w:rsidP="00965D2D">
      <w:pPr>
        <w:spacing w:after="0" w:line="360" w:lineRule="auto"/>
        <w:rPr>
          <w:sz w:val="24"/>
          <w:szCs w:val="24"/>
        </w:rPr>
      </w:pPr>
      <w:r w:rsidRPr="00C5542B">
        <w:rPr>
          <w:rFonts w:hint="eastAsia"/>
          <w:sz w:val="24"/>
          <w:szCs w:val="24"/>
        </w:rPr>
        <w:t>附件</w:t>
      </w:r>
      <w:r w:rsidRPr="00C5542B">
        <w:rPr>
          <w:rFonts w:hint="eastAsia"/>
          <w:sz w:val="24"/>
          <w:szCs w:val="24"/>
        </w:rPr>
        <w:t>2</w:t>
      </w:r>
      <w:r w:rsidRPr="00C5542B">
        <w:rPr>
          <w:rFonts w:hint="eastAsia"/>
          <w:sz w:val="24"/>
          <w:szCs w:val="24"/>
        </w:rPr>
        <w:t>：关于岳阳市</w:t>
      </w:r>
      <w:proofErr w:type="gramStart"/>
      <w:r w:rsidRPr="00C5542B">
        <w:rPr>
          <w:rFonts w:hint="eastAsia"/>
          <w:sz w:val="24"/>
          <w:szCs w:val="24"/>
        </w:rPr>
        <w:t>科立孚</w:t>
      </w:r>
      <w:proofErr w:type="gramEnd"/>
      <w:r w:rsidRPr="00C5542B">
        <w:rPr>
          <w:rFonts w:hint="eastAsia"/>
          <w:sz w:val="24"/>
          <w:szCs w:val="24"/>
        </w:rPr>
        <w:t>合成材料有限公司</w:t>
      </w:r>
      <w:r w:rsidRPr="00C5542B">
        <w:rPr>
          <w:rFonts w:hint="eastAsia"/>
          <w:sz w:val="24"/>
          <w:szCs w:val="24"/>
        </w:rPr>
        <w:t>10</w:t>
      </w:r>
      <w:r w:rsidRPr="00C5542B">
        <w:rPr>
          <w:rFonts w:hint="eastAsia"/>
          <w:sz w:val="24"/>
          <w:szCs w:val="24"/>
        </w:rPr>
        <w:t>吨</w:t>
      </w:r>
      <w:r w:rsidRPr="00C5542B">
        <w:rPr>
          <w:rFonts w:hint="eastAsia"/>
          <w:sz w:val="24"/>
          <w:szCs w:val="24"/>
        </w:rPr>
        <w:t>/</w:t>
      </w:r>
      <w:r w:rsidRPr="00C5542B">
        <w:rPr>
          <w:rFonts w:hint="eastAsia"/>
          <w:sz w:val="24"/>
          <w:szCs w:val="24"/>
        </w:rPr>
        <w:t>年美罗培南中间体、</w:t>
      </w:r>
      <w:r w:rsidRPr="00C5542B">
        <w:rPr>
          <w:rFonts w:hint="eastAsia"/>
          <w:sz w:val="24"/>
          <w:szCs w:val="24"/>
        </w:rPr>
        <w:t>50</w:t>
      </w:r>
      <w:r w:rsidRPr="00C5542B">
        <w:rPr>
          <w:rFonts w:hint="eastAsia"/>
          <w:sz w:val="24"/>
          <w:szCs w:val="24"/>
        </w:rPr>
        <w:t>吨</w:t>
      </w:r>
      <w:r w:rsidRPr="00C5542B">
        <w:rPr>
          <w:rFonts w:hint="eastAsia"/>
          <w:sz w:val="24"/>
          <w:szCs w:val="24"/>
        </w:rPr>
        <w:t>/</w:t>
      </w:r>
      <w:r w:rsidRPr="00C5542B">
        <w:rPr>
          <w:rFonts w:hint="eastAsia"/>
          <w:sz w:val="24"/>
          <w:szCs w:val="24"/>
        </w:rPr>
        <w:t>年美罗培南侧链、</w:t>
      </w:r>
      <w:r w:rsidRPr="00C5542B">
        <w:rPr>
          <w:rFonts w:hint="eastAsia"/>
          <w:sz w:val="24"/>
          <w:szCs w:val="24"/>
        </w:rPr>
        <w:t>3</w:t>
      </w:r>
      <w:r w:rsidRPr="00C5542B">
        <w:rPr>
          <w:rFonts w:hint="eastAsia"/>
          <w:sz w:val="24"/>
          <w:szCs w:val="24"/>
        </w:rPr>
        <w:t>吨每年</w:t>
      </w:r>
      <w:r w:rsidRPr="00C5542B">
        <w:rPr>
          <w:rFonts w:hint="eastAsia"/>
          <w:sz w:val="24"/>
          <w:szCs w:val="24"/>
        </w:rPr>
        <w:t>/</w:t>
      </w:r>
      <w:proofErr w:type="gramStart"/>
      <w:r w:rsidRPr="00C5542B">
        <w:rPr>
          <w:rFonts w:hint="eastAsia"/>
          <w:sz w:val="24"/>
          <w:szCs w:val="24"/>
        </w:rPr>
        <w:t>厄</w:t>
      </w:r>
      <w:proofErr w:type="gramEnd"/>
      <w:r w:rsidRPr="00C5542B">
        <w:rPr>
          <w:rFonts w:hint="eastAsia"/>
          <w:sz w:val="24"/>
          <w:szCs w:val="24"/>
        </w:rPr>
        <w:t>他培南中间体、</w:t>
      </w:r>
      <w:r w:rsidRPr="00C5542B">
        <w:rPr>
          <w:rFonts w:hint="eastAsia"/>
          <w:sz w:val="24"/>
          <w:szCs w:val="24"/>
        </w:rPr>
        <w:t>3</w:t>
      </w:r>
      <w:r w:rsidRPr="00C5542B">
        <w:rPr>
          <w:rFonts w:hint="eastAsia"/>
          <w:sz w:val="24"/>
          <w:szCs w:val="24"/>
        </w:rPr>
        <w:t>吨</w:t>
      </w:r>
      <w:r w:rsidRPr="00C5542B">
        <w:rPr>
          <w:rFonts w:hint="eastAsia"/>
          <w:sz w:val="24"/>
          <w:szCs w:val="24"/>
        </w:rPr>
        <w:t>/</w:t>
      </w:r>
      <w:r w:rsidRPr="00C5542B">
        <w:rPr>
          <w:rFonts w:hint="eastAsia"/>
          <w:sz w:val="24"/>
          <w:szCs w:val="24"/>
        </w:rPr>
        <w:t>年比阿培南中间体项目准入的通知</w:t>
      </w:r>
      <w:r w:rsidR="00E62D20" w:rsidRPr="00C5542B">
        <w:rPr>
          <w:rFonts w:hint="eastAsia"/>
          <w:sz w:val="24"/>
          <w:szCs w:val="24"/>
        </w:rPr>
        <w:t>。</w:t>
      </w:r>
    </w:p>
    <w:p w:rsidR="0064723D" w:rsidRPr="00A15CA2" w:rsidRDefault="0064723D" w:rsidP="00965D2D">
      <w:pPr>
        <w:spacing w:after="0" w:line="360" w:lineRule="auto"/>
        <w:rPr>
          <w:sz w:val="24"/>
          <w:szCs w:val="24"/>
        </w:rPr>
      </w:pPr>
      <w:r w:rsidRPr="00A15CA2">
        <w:rPr>
          <w:rFonts w:hint="eastAsia"/>
          <w:sz w:val="24"/>
          <w:szCs w:val="24"/>
        </w:rPr>
        <w:t>附件</w:t>
      </w:r>
      <w:r w:rsidRPr="00A15CA2">
        <w:rPr>
          <w:rFonts w:hint="eastAsia"/>
          <w:sz w:val="24"/>
          <w:szCs w:val="24"/>
        </w:rPr>
        <w:t>3</w:t>
      </w:r>
      <w:r w:rsidRPr="00A15CA2">
        <w:rPr>
          <w:rFonts w:hint="eastAsia"/>
          <w:sz w:val="24"/>
          <w:szCs w:val="24"/>
        </w:rPr>
        <w:t>：建设项目</w:t>
      </w:r>
      <w:r w:rsidR="00990F66">
        <w:rPr>
          <w:rFonts w:hint="eastAsia"/>
          <w:sz w:val="24"/>
          <w:szCs w:val="24"/>
        </w:rPr>
        <w:t>环评审批基础信息表</w:t>
      </w:r>
      <w:r w:rsidRPr="00A15CA2">
        <w:rPr>
          <w:rFonts w:hint="eastAsia"/>
          <w:sz w:val="24"/>
          <w:szCs w:val="24"/>
        </w:rPr>
        <w:t>。</w:t>
      </w:r>
    </w:p>
    <w:p w:rsidR="00D07AA1" w:rsidRPr="00C5542B" w:rsidRDefault="00D07AA1" w:rsidP="00965D2D">
      <w:pPr>
        <w:spacing w:after="0" w:line="360" w:lineRule="auto"/>
        <w:rPr>
          <w:sz w:val="24"/>
          <w:szCs w:val="24"/>
          <w:u w:val="single"/>
        </w:rPr>
      </w:pPr>
      <w:r w:rsidRPr="00C5542B">
        <w:rPr>
          <w:rFonts w:hint="eastAsia"/>
          <w:sz w:val="24"/>
          <w:szCs w:val="24"/>
          <w:u w:val="single"/>
        </w:rPr>
        <w:t>附件</w:t>
      </w:r>
      <w:r w:rsidRPr="00C5542B">
        <w:rPr>
          <w:rFonts w:hint="eastAsia"/>
          <w:sz w:val="24"/>
          <w:szCs w:val="24"/>
          <w:u w:val="single"/>
        </w:rPr>
        <w:t>4</w:t>
      </w:r>
      <w:r w:rsidRPr="00C5542B">
        <w:rPr>
          <w:rFonts w:hint="eastAsia"/>
          <w:sz w:val="24"/>
          <w:szCs w:val="24"/>
          <w:u w:val="single"/>
        </w:rPr>
        <w:t>：</w:t>
      </w:r>
      <w:r w:rsidR="00477DA0" w:rsidRPr="00C5542B">
        <w:rPr>
          <w:rFonts w:hint="eastAsia"/>
          <w:sz w:val="24"/>
          <w:szCs w:val="24"/>
          <w:u w:val="single"/>
        </w:rPr>
        <w:t>云</w:t>
      </w:r>
      <w:proofErr w:type="gramStart"/>
      <w:r w:rsidR="00477DA0" w:rsidRPr="00C5542B">
        <w:rPr>
          <w:rFonts w:hint="eastAsia"/>
          <w:sz w:val="24"/>
          <w:szCs w:val="24"/>
          <w:u w:val="single"/>
        </w:rPr>
        <w:t>溪工业</w:t>
      </w:r>
      <w:proofErr w:type="gramEnd"/>
      <w:r w:rsidR="00477DA0" w:rsidRPr="00C5542B">
        <w:rPr>
          <w:rFonts w:hint="eastAsia"/>
          <w:sz w:val="24"/>
          <w:szCs w:val="24"/>
          <w:u w:val="single"/>
        </w:rPr>
        <w:t>园树脂废水处理站项目合作协议书</w:t>
      </w:r>
      <w:r w:rsidR="00E62D20" w:rsidRPr="00C5542B">
        <w:rPr>
          <w:rFonts w:hint="eastAsia"/>
          <w:sz w:val="24"/>
          <w:szCs w:val="24"/>
          <w:u w:val="single"/>
        </w:rPr>
        <w:t>。</w:t>
      </w:r>
    </w:p>
    <w:p w:rsidR="00B35CD9" w:rsidRDefault="00B35CD9" w:rsidP="00965D2D">
      <w:pPr>
        <w:spacing w:after="0" w:line="360" w:lineRule="auto"/>
        <w:rPr>
          <w:sz w:val="24"/>
          <w:szCs w:val="24"/>
          <w:u w:val="single"/>
        </w:rPr>
      </w:pPr>
      <w:r w:rsidRPr="00C5542B">
        <w:rPr>
          <w:rFonts w:hint="eastAsia"/>
          <w:sz w:val="24"/>
          <w:szCs w:val="24"/>
          <w:u w:val="single"/>
        </w:rPr>
        <w:t>附件</w:t>
      </w:r>
      <w:r w:rsidRPr="00C5542B">
        <w:rPr>
          <w:rFonts w:hint="eastAsia"/>
          <w:sz w:val="24"/>
          <w:szCs w:val="24"/>
          <w:u w:val="single"/>
        </w:rPr>
        <w:t>5</w:t>
      </w:r>
      <w:r w:rsidRPr="00C5542B">
        <w:rPr>
          <w:rFonts w:hint="eastAsia"/>
          <w:sz w:val="24"/>
          <w:szCs w:val="24"/>
          <w:u w:val="single"/>
        </w:rPr>
        <w:t>：排污许可证</w:t>
      </w:r>
      <w:r w:rsidR="00E62D20" w:rsidRPr="00C5542B">
        <w:rPr>
          <w:rFonts w:hint="eastAsia"/>
          <w:sz w:val="24"/>
          <w:szCs w:val="24"/>
          <w:u w:val="single"/>
        </w:rPr>
        <w:t>。</w:t>
      </w:r>
    </w:p>
    <w:p w:rsidR="00445B58" w:rsidRPr="00C5542B" w:rsidRDefault="00445B58" w:rsidP="00965D2D">
      <w:pPr>
        <w:spacing w:after="0" w:line="360" w:lineRule="auto"/>
        <w:rPr>
          <w:sz w:val="24"/>
          <w:szCs w:val="24"/>
          <w:u w:val="single"/>
        </w:rPr>
      </w:pPr>
      <w:r>
        <w:rPr>
          <w:rFonts w:hint="eastAsia"/>
          <w:sz w:val="24"/>
          <w:szCs w:val="24"/>
          <w:u w:val="single"/>
        </w:rPr>
        <w:t>附件</w:t>
      </w:r>
      <w:r>
        <w:rPr>
          <w:rFonts w:hint="eastAsia"/>
          <w:sz w:val="24"/>
          <w:szCs w:val="24"/>
          <w:u w:val="single"/>
        </w:rPr>
        <w:t>6</w:t>
      </w:r>
      <w:r>
        <w:rPr>
          <w:rFonts w:hint="eastAsia"/>
          <w:sz w:val="24"/>
          <w:szCs w:val="24"/>
          <w:u w:val="single"/>
        </w:rPr>
        <w:t>：专家意见</w:t>
      </w:r>
    </w:p>
    <w:p w:rsidR="0044212B" w:rsidRPr="00C5542B" w:rsidRDefault="0044212B" w:rsidP="00965D2D">
      <w:pPr>
        <w:spacing w:after="0" w:line="360" w:lineRule="auto"/>
        <w:rPr>
          <w:b/>
          <w:sz w:val="24"/>
          <w:szCs w:val="24"/>
        </w:rPr>
      </w:pPr>
      <w:r w:rsidRPr="00C5542B">
        <w:rPr>
          <w:rFonts w:hint="eastAsia"/>
          <w:b/>
          <w:sz w:val="24"/>
          <w:szCs w:val="24"/>
        </w:rPr>
        <w:t>附图</w:t>
      </w:r>
    </w:p>
    <w:p w:rsidR="00FB2C43" w:rsidRPr="000072EA" w:rsidRDefault="0044212B" w:rsidP="00965D2D">
      <w:pPr>
        <w:spacing w:after="0" w:line="360" w:lineRule="auto"/>
        <w:rPr>
          <w:sz w:val="24"/>
          <w:szCs w:val="24"/>
        </w:rPr>
      </w:pPr>
      <w:r w:rsidRPr="000072EA">
        <w:rPr>
          <w:rFonts w:hint="eastAsia"/>
          <w:sz w:val="24"/>
          <w:szCs w:val="24"/>
        </w:rPr>
        <w:t>附图</w:t>
      </w:r>
      <w:r w:rsidRPr="000072EA">
        <w:rPr>
          <w:rFonts w:hint="eastAsia"/>
          <w:sz w:val="24"/>
          <w:szCs w:val="24"/>
        </w:rPr>
        <w:t>1</w:t>
      </w:r>
      <w:r w:rsidRPr="000072EA">
        <w:rPr>
          <w:rFonts w:hint="eastAsia"/>
          <w:sz w:val="24"/>
          <w:szCs w:val="24"/>
        </w:rPr>
        <w:t>：大气和地下水监测图</w:t>
      </w:r>
      <w:r w:rsidR="00843CB2" w:rsidRPr="000072EA">
        <w:rPr>
          <w:rFonts w:hint="eastAsia"/>
          <w:sz w:val="24"/>
          <w:szCs w:val="24"/>
        </w:rPr>
        <w:t>。</w:t>
      </w:r>
    </w:p>
    <w:p w:rsidR="0044212B" w:rsidRPr="00C5542B" w:rsidRDefault="0044212B" w:rsidP="00965D2D">
      <w:pPr>
        <w:spacing w:after="0" w:line="360" w:lineRule="auto"/>
        <w:rPr>
          <w:sz w:val="24"/>
          <w:szCs w:val="24"/>
        </w:rPr>
      </w:pPr>
      <w:r w:rsidRPr="00C5542B">
        <w:rPr>
          <w:rFonts w:hint="eastAsia"/>
          <w:sz w:val="24"/>
          <w:szCs w:val="24"/>
        </w:rPr>
        <w:t>附图</w:t>
      </w:r>
      <w:r w:rsidRPr="00C5542B">
        <w:rPr>
          <w:rFonts w:hint="eastAsia"/>
          <w:sz w:val="24"/>
          <w:szCs w:val="24"/>
        </w:rPr>
        <w:t>2</w:t>
      </w:r>
      <w:r w:rsidRPr="00C5542B">
        <w:rPr>
          <w:rFonts w:hint="eastAsia"/>
          <w:sz w:val="24"/>
          <w:szCs w:val="24"/>
        </w:rPr>
        <w:t>：</w:t>
      </w:r>
      <w:r w:rsidR="00C01BAE" w:rsidRPr="00C5542B">
        <w:rPr>
          <w:rFonts w:hint="eastAsia"/>
          <w:sz w:val="24"/>
          <w:szCs w:val="24"/>
        </w:rPr>
        <w:t>项目</w:t>
      </w:r>
      <w:r w:rsidR="00B35CD9" w:rsidRPr="00C5542B">
        <w:rPr>
          <w:rFonts w:hint="eastAsia"/>
          <w:sz w:val="24"/>
          <w:szCs w:val="24"/>
        </w:rPr>
        <w:t>布置</w:t>
      </w:r>
      <w:r w:rsidR="00C01BAE" w:rsidRPr="00C5542B">
        <w:rPr>
          <w:rFonts w:hint="eastAsia"/>
          <w:sz w:val="24"/>
          <w:szCs w:val="24"/>
        </w:rPr>
        <w:t>平面图</w:t>
      </w:r>
      <w:r w:rsidR="00E62D20" w:rsidRPr="00C5542B">
        <w:rPr>
          <w:rFonts w:hint="eastAsia"/>
          <w:sz w:val="24"/>
          <w:szCs w:val="24"/>
        </w:rPr>
        <w:t>。</w:t>
      </w:r>
    </w:p>
    <w:p w:rsidR="0044212B" w:rsidRPr="00C5542B" w:rsidRDefault="0044212B" w:rsidP="00965D2D">
      <w:pPr>
        <w:spacing w:after="0" w:line="360" w:lineRule="auto"/>
        <w:rPr>
          <w:sz w:val="24"/>
          <w:szCs w:val="24"/>
        </w:rPr>
      </w:pPr>
      <w:r w:rsidRPr="00C5542B">
        <w:rPr>
          <w:rFonts w:hint="eastAsia"/>
          <w:sz w:val="24"/>
          <w:szCs w:val="24"/>
        </w:rPr>
        <w:t>附图</w:t>
      </w:r>
      <w:r w:rsidRPr="00C5542B">
        <w:rPr>
          <w:rFonts w:hint="eastAsia"/>
          <w:sz w:val="24"/>
          <w:szCs w:val="24"/>
        </w:rPr>
        <w:t>3</w:t>
      </w:r>
      <w:r w:rsidRPr="00C5542B">
        <w:rPr>
          <w:rFonts w:hint="eastAsia"/>
          <w:sz w:val="24"/>
          <w:szCs w:val="24"/>
        </w:rPr>
        <w:t>：项目设备布置及位号图</w:t>
      </w:r>
      <w:r w:rsidR="00E62D20" w:rsidRPr="00C5542B">
        <w:rPr>
          <w:rFonts w:hint="eastAsia"/>
          <w:sz w:val="24"/>
          <w:szCs w:val="24"/>
        </w:rPr>
        <w:t>。</w:t>
      </w:r>
    </w:p>
    <w:p w:rsidR="0044212B" w:rsidRPr="00C5542B" w:rsidRDefault="0044212B" w:rsidP="00965D2D">
      <w:pPr>
        <w:spacing w:after="0" w:line="360" w:lineRule="auto"/>
        <w:rPr>
          <w:sz w:val="24"/>
          <w:szCs w:val="24"/>
          <w:u w:val="single"/>
        </w:rPr>
      </w:pPr>
      <w:r w:rsidRPr="00C5542B">
        <w:rPr>
          <w:rFonts w:hint="eastAsia"/>
          <w:sz w:val="24"/>
          <w:szCs w:val="24"/>
          <w:u w:val="single"/>
        </w:rPr>
        <w:t>附图</w:t>
      </w:r>
      <w:r w:rsidR="00FB4756" w:rsidRPr="00C5542B">
        <w:rPr>
          <w:rFonts w:hint="eastAsia"/>
          <w:sz w:val="24"/>
          <w:szCs w:val="24"/>
          <w:u w:val="single"/>
        </w:rPr>
        <w:t>4</w:t>
      </w:r>
      <w:r w:rsidRPr="00C5542B">
        <w:rPr>
          <w:rFonts w:hint="eastAsia"/>
          <w:sz w:val="24"/>
          <w:szCs w:val="24"/>
          <w:u w:val="single"/>
        </w:rPr>
        <w:t>：</w:t>
      </w:r>
      <w:r w:rsidRPr="00C5542B">
        <w:rPr>
          <w:sz w:val="24"/>
          <w:szCs w:val="24"/>
          <w:u w:val="single"/>
        </w:rPr>
        <w:t>范围内环境风险保护目标分布</w:t>
      </w:r>
      <w:r w:rsidRPr="00C5542B">
        <w:rPr>
          <w:rFonts w:hint="eastAsia"/>
          <w:sz w:val="24"/>
          <w:szCs w:val="24"/>
          <w:u w:val="single"/>
        </w:rPr>
        <w:t>图</w:t>
      </w:r>
      <w:r w:rsidR="00E62D20" w:rsidRPr="00C5542B">
        <w:rPr>
          <w:rFonts w:hint="eastAsia"/>
          <w:sz w:val="24"/>
          <w:szCs w:val="24"/>
          <w:u w:val="single"/>
        </w:rPr>
        <w:t>。</w:t>
      </w:r>
    </w:p>
    <w:p w:rsidR="00B35CD9" w:rsidRPr="00C5542B" w:rsidRDefault="00B35CD9" w:rsidP="00965D2D">
      <w:pPr>
        <w:spacing w:after="0" w:line="360" w:lineRule="auto"/>
        <w:rPr>
          <w:sz w:val="24"/>
          <w:szCs w:val="24"/>
          <w:u w:val="single"/>
        </w:rPr>
      </w:pPr>
      <w:r w:rsidRPr="00C5542B">
        <w:rPr>
          <w:rFonts w:hint="eastAsia"/>
          <w:sz w:val="24"/>
          <w:szCs w:val="24"/>
          <w:u w:val="single"/>
        </w:rPr>
        <w:t>附图</w:t>
      </w:r>
      <w:r w:rsidRPr="00C5542B">
        <w:rPr>
          <w:rFonts w:hint="eastAsia"/>
          <w:sz w:val="24"/>
          <w:szCs w:val="24"/>
          <w:u w:val="single"/>
        </w:rPr>
        <w:t>5</w:t>
      </w:r>
      <w:r w:rsidR="008A1549" w:rsidRPr="00C5542B">
        <w:rPr>
          <w:rFonts w:hint="eastAsia"/>
          <w:sz w:val="24"/>
          <w:szCs w:val="24"/>
          <w:u w:val="single"/>
        </w:rPr>
        <w:t>：</w:t>
      </w:r>
      <w:r w:rsidR="00E62D20" w:rsidRPr="00C5542B">
        <w:rPr>
          <w:rFonts w:hint="eastAsia"/>
          <w:sz w:val="24"/>
          <w:szCs w:val="24"/>
          <w:u w:val="single"/>
        </w:rPr>
        <w:t>云溪区</w:t>
      </w:r>
      <w:r w:rsidR="008A1549" w:rsidRPr="00C5542B">
        <w:rPr>
          <w:rFonts w:hint="eastAsia"/>
          <w:sz w:val="24"/>
          <w:szCs w:val="24"/>
          <w:u w:val="single"/>
        </w:rPr>
        <w:t>功能结构</w:t>
      </w:r>
      <w:r w:rsidRPr="00C5542B">
        <w:rPr>
          <w:rFonts w:hint="eastAsia"/>
          <w:sz w:val="24"/>
          <w:szCs w:val="24"/>
          <w:u w:val="single"/>
        </w:rPr>
        <w:t>规划图</w:t>
      </w:r>
      <w:r w:rsidR="00E62D20" w:rsidRPr="00C5542B">
        <w:rPr>
          <w:rFonts w:hint="eastAsia"/>
          <w:sz w:val="24"/>
          <w:szCs w:val="24"/>
          <w:u w:val="single"/>
        </w:rPr>
        <w:t>。</w:t>
      </w:r>
    </w:p>
    <w:p w:rsidR="0064723D" w:rsidRDefault="00DF0CA9" w:rsidP="00965D2D">
      <w:pPr>
        <w:spacing w:after="0" w:line="360" w:lineRule="auto"/>
        <w:rPr>
          <w:sz w:val="24"/>
          <w:szCs w:val="24"/>
          <w:u w:val="single"/>
        </w:rPr>
      </w:pPr>
      <w:r>
        <w:rPr>
          <w:rFonts w:hint="eastAsia"/>
          <w:sz w:val="24"/>
          <w:szCs w:val="24"/>
          <w:u w:val="single"/>
        </w:rPr>
        <w:t>附图</w:t>
      </w:r>
      <w:r>
        <w:rPr>
          <w:rFonts w:hint="eastAsia"/>
          <w:sz w:val="24"/>
          <w:szCs w:val="24"/>
          <w:u w:val="single"/>
        </w:rPr>
        <w:t>6</w:t>
      </w:r>
      <w:r>
        <w:rPr>
          <w:rFonts w:hint="eastAsia"/>
          <w:sz w:val="24"/>
          <w:szCs w:val="24"/>
          <w:u w:val="single"/>
        </w:rPr>
        <w:t>：云溪区</w:t>
      </w:r>
      <w:r w:rsidRPr="00DF0CA9">
        <w:rPr>
          <w:rFonts w:hint="eastAsia"/>
          <w:sz w:val="24"/>
          <w:szCs w:val="24"/>
          <w:u w:val="single"/>
        </w:rPr>
        <w:t>土地利用规划图</w:t>
      </w:r>
    </w:p>
    <w:p w:rsidR="0064723D" w:rsidRDefault="004D79F0" w:rsidP="00965D2D">
      <w:pPr>
        <w:spacing w:after="0" w:line="360" w:lineRule="auto"/>
        <w:rPr>
          <w:sz w:val="24"/>
          <w:szCs w:val="24"/>
          <w:u w:val="single"/>
        </w:rPr>
      </w:pPr>
      <w:r>
        <w:rPr>
          <w:rFonts w:hint="eastAsia"/>
          <w:sz w:val="24"/>
          <w:szCs w:val="24"/>
          <w:u w:val="single"/>
        </w:rPr>
        <w:t>附图</w:t>
      </w:r>
      <w:r>
        <w:rPr>
          <w:rFonts w:hint="eastAsia"/>
          <w:sz w:val="24"/>
          <w:szCs w:val="24"/>
          <w:u w:val="single"/>
        </w:rPr>
        <w:t>7</w:t>
      </w:r>
      <w:r>
        <w:rPr>
          <w:rFonts w:hint="eastAsia"/>
          <w:sz w:val="24"/>
          <w:szCs w:val="24"/>
          <w:u w:val="single"/>
        </w:rPr>
        <w:t>：项目</w:t>
      </w:r>
      <w:r w:rsidR="001475FF">
        <w:rPr>
          <w:rFonts w:hint="eastAsia"/>
          <w:sz w:val="24"/>
          <w:szCs w:val="24"/>
          <w:u w:val="single"/>
        </w:rPr>
        <w:t>现场</w:t>
      </w:r>
      <w:r>
        <w:rPr>
          <w:rFonts w:hint="eastAsia"/>
          <w:sz w:val="24"/>
          <w:szCs w:val="24"/>
          <w:u w:val="single"/>
        </w:rPr>
        <w:t>情况图</w:t>
      </w:r>
    </w:p>
    <w:p w:rsidR="00262D7A" w:rsidRPr="00F41E95" w:rsidRDefault="00262D7A"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u w:val="single"/>
        </w:rPr>
      </w:pPr>
      <w:bookmarkStart w:id="1" w:name="_Toc471286037"/>
      <w:bookmarkStart w:id="2" w:name="_Toc481738335"/>
      <w:bookmarkStart w:id="3" w:name="_Toc484094977"/>
      <w:bookmarkStart w:id="4" w:name="_Toc484096514"/>
      <w:bookmarkStart w:id="5" w:name="_Toc490132697"/>
      <w:r w:rsidRPr="00F41E95">
        <w:rPr>
          <w:rFonts w:ascii="Times New Roman" w:eastAsia="宋体" w:hAnsi="宋体" w:cs="Times New Roman" w:hint="eastAsia"/>
          <w:color w:val="auto"/>
          <w:sz w:val="36"/>
          <w:szCs w:val="36"/>
          <w:u w:val="single"/>
        </w:rPr>
        <w:lastRenderedPageBreak/>
        <w:t xml:space="preserve">1  </w:t>
      </w:r>
      <w:bookmarkEnd w:id="1"/>
      <w:bookmarkEnd w:id="2"/>
      <w:bookmarkEnd w:id="3"/>
      <w:bookmarkEnd w:id="4"/>
      <w:r w:rsidR="00F41E95" w:rsidRPr="00F41E95">
        <w:rPr>
          <w:rFonts w:ascii="Times New Roman" w:eastAsia="宋体" w:hAnsi="宋体" w:cs="Times New Roman" w:hint="eastAsia"/>
          <w:color w:val="auto"/>
          <w:sz w:val="36"/>
          <w:szCs w:val="36"/>
          <w:u w:val="single"/>
        </w:rPr>
        <w:t>概述</w:t>
      </w:r>
      <w:bookmarkEnd w:id="5"/>
    </w:p>
    <w:p w:rsidR="00006E7B" w:rsidRPr="004C09BC" w:rsidRDefault="00006E7B" w:rsidP="00DF4896">
      <w:pPr>
        <w:pStyle w:val="2"/>
        <w:widowControl w:val="0"/>
        <w:spacing w:before="0" w:line="360" w:lineRule="auto"/>
        <w:ind w:leftChars="-2" w:left="-4"/>
        <w:jc w:val="both"/>
        <w:rPr>
          <w:rFonts w:ascii="Times New Roman" w:eastAsia="宋体" w:hAnsi="宋体" w:cs="Times New Roman"/>
          <w:bCs w:val="0"/>
          <w:color w:val="auto"/>
          <w:kern w:val="2"/>
          <w:sz w:val="30"/>
          <w:szCs w:val="30"/>
        </w:rPr>
      </w:pPr>
      <w:bookmarkStart w:id="6" w:name="_Toc471286039"/>
      <w:bookmarkStart w:id="7" w:name="_Toc481738340"/>
      <w:bookmarkStart w:id="8" w:name="_Toc484094982"/>
      <w:bookmarkStart w:id="9" w:name="_Toc484096519"/>
      <w:bookmarkStart w:id="10" w:name="_Toc490132698"/>
      <w:r w:rsidRPr="004C09BC">
        <w:rPr>
          <w:rFonts w:ascii="Times New Roman" w:eastAsia="宋体" w:hAnsi="宋体" w:cs="Times New Roman"/>
          <w:bCs w:val="0"/>
          <w:color w:val="auto"/>
          <w:kern w:val="2"/>
          <w:sz w:val="30"/>
          <w:szCs w:val="30"/>
        </w:rPr>
        <w:t>1.</w:t>
      </w:r>
      <w:r w:rsidR="00F41E95">
        <w:rPr>
          <w:rFonts w:ascii="Times New Roman" w:eastAsia="宋体" w:hAnsi="宋体" w:cs="Times New Roman" w:hint="eastAsia"/>
          <w:bCs w:val="0"/>
          <w:color w:val="auto"/>
          <w:kern w:val="2"/>
          <w:sz w:val="30"/>
          <w:szCs w:val="30"/>
        </w:rPr>
        <w:t>1</w:t>
      </w:r>
      <w:r w:rsidRPr="004C09BC">
        <w:rPr>
          <w:rFonts w:ascii="Times New Roman" w:eastAsia="宋体" w:hAnsi="宋体" w:cs="Times New Roman"/>
          <w:bCs w:val="0"/>
          <w:color w:val="auto"/>
          <w:kern w:val="2"/>
          <w:sz w:val="30"/>
          <w:szCs w:val="30"/>
        </w:rPr>
        <w:t>项目</w:t>
      </w:r>
      <w:r w:rsidRPr="004C09BC">
        <w:rPr>
          <w:rFonts w:ascii="Times New Roman" w:eastAsia="宋体" w:hAnsi="宋体" w:cs="Times New Roman" w:hint="eastAsia"/>
          <w:bCs w:val="0"/>
          <w:color w:val="auto"/>
          <w:kern w:val="2"/>
          <w:sz w:val="30"/>
          <w:szCs w:val="30"/>
        </w:rPr>
        <w:t>特点</w:t>
      </w:r>
      <w:bookmarkEnd w:id="6"/>
      <w:bookmarkEnd w:id="7"/>
      <w:bookmarkEnd w:id="8"/>
      <w:bookmarkEnd w:id="9"/>
      <w:bookmarkEnd w:id="10"/>
    </w:p>
    <w:p w:rsidR="00DB5C01" w:rsidRPr="00DB5C01" w:rsidRDefault="00DB5C01" w:rsidP="00965D2D">
      <w:pPr>
        <w:pStyle w:val="20"/>
        <w:spacing w:afterLines="0" w:after="0"/>
        <w:rPr>
          <w:color w:val="auto"/>
        </w:rPr>
      </w:pPr>
      <w:r w:rsidRPr="00DB5C01">
        <w:rPr>
          <w:color w:val="auto"/>
        </w:rPr>
        <w:t>岳阳</w:t>
      </w:r>
      <w:r w:rsidRPr="00DB5C01">
        <w:rPr>
          <w:rFonts w:hint="eastAsia"/>
          <w:color w:val="auto"/>
        </w:rPr>
        <w:t>市</w:t>
      </w:r>
      <w:proofErr w:type="gramStart"/>
      <w:r w:rsidRPr="00DB5C01">
        <w:rPr>
          <w:rFonts w:hint="eastAsia"/>
          <w:color w:val="auto"/>
        </w:rPr>
        <w:t>科立孚</w:t>
      </w:r>
      <w:proofErr w:type="gramEnd"/>
      <w:r w:rsidRPr="00DB5C01">
        <w:rPr>
          <w:rFonts w:hint="eastAsia"/>
          <w:color w:val="auto"/>
        </w:rPr>
        <w:t>合成材料</w:t>
      </w:r>
      <w:r w:rsidRPr="00DB5C01">
        <w:rPr>
          <w:color w:val="auto"/>
        </w:rPr>
        <w:t>有限公司</w:t>
      </w:r>
      <w:r w:rsidRPr="00DB5C01">
        <w:rPr>
          <w:rFonts w:hint="eastAsia"/>
          <w:color w:val="auto"/>
        </w:rPr>
        <w:t>成立于</w:t>
      </w:r>
      <w:r w:rsidRPr="00DB5C01">
        <w:rPr>
          <w:rFonts w:hint="eastAsia"/>
          <w:color w:val="auto"/>
        </w:rPr>
        <w:t>2006</w:t>
      </w:r>
      <w:r w:rsidRPr="00DB5C01">
        <w:rPr>
          <w:rFonts w:hint="eastAsia"/>
          <w:color w:val="auto"/>
        </w:rPr>
        <w:t>年，是一家</w:t>
      </w:r>
      <w:r w:rsidRPr="00DB5C01">
        <w:rPr>
          <w:color w:val="auto"/>
        </w:rPr>
        <w:t>以高性能</w:t>
      </w:r>
      <w:r w:rsidRPr="00DB5C01">
        <w:rPr>
          <w:rFonts w:hint="eastAsia"/>
          <w:color w:val="auto"/>
        </w:rPr>
        <w:t>功能高分子新材料</w:t>
      </w:r>
      <w:r w:rsidRPr="00DB5C01">
        <w:rPr>
          <w:color w:val="auto"/>
        </w:rPr>
        <w:t>为主营业务的科技型企业。</w:t>
      </w:r>
      <w:r w:rsidRPr="00DB5C01">
        <w:rPr>
          <w:rFonts w:hint="eastAsia"/>
          <w:color w:val="auto"/>
        </w:rPr>
        <w:t>公司</w:t>
      </w:r>
      <w:proofErr w:type="gramStart"/>
      <w:r w:rsidRPr="00DB5C01">
        <w:rPr>
          <w:rFonts w:hint="eastAsia"/>
          <w:color w:val="auto"/>
        </w:rPr>
        <w:t>座落</w:t>
      </w:r>
      <w:proofErr w:type="gramEnd"/>
      <w:r w:rsidRPr="00DB5C01">
        <w:rPr>
          <w:rFonts w:hint="eastAsia"/>
          <w:color w:val="auto"/>
        </w:rPr>
        <w:t>在岳阳市云溪区湖南绿色化工产业园内，占地</w:t>
      </w:r>
      <w:r w:rsidRPr="00DB5C01">
        <w:rPr>
          <w:rFonts w:hint="eastAsia"/>
          <w:color w:val="auto"/>
        </w:rPr>
        <w:t>35</w:t>
      </w:r>
      <w:r w:rsidRPr="00DB5C01">
        <w:rPr>
          <w:rFonts w:hint="eastAsia"/>
          <w:color w:val="auto"/>
        </w:rPr>
        <w:t>亩。</w:t>
      </w:r>
      <w:r w:rsidRPr="00DB5C01">
        <w:rPr>
          <w:rFonts w:hint="eastAsia"/>
          <w:color w:val="auto"/>
        </w:rPr>
        <w:t>2015</w:t>
      </w:r>
      <w:r w:rsidRPr="00DB5C01">
        <w:rPr>
          <w:rFonts w:hint="eastAsia"/>
          <w:color w:val="auto"/>
        </w:rPr>
        <w:t>年完成总投资</w:t>
      </w:r>
      <w:r w:rsidRPr="00DB5C01">
        <w:rPr>
          <w:rFonts w:hint="eastAsia"/>
          <w:color w:val="auto"/>
        </w:rPr>
        <w:t>3800</w:t>
      </w:r>
      <w:r w:rsidRPr="00DB5C01">
        <w:rPr>
          <w:rFonts w:hint="eastAsia"/>
          <w:color w:val="auto"/>
        </w:rPr>
        <w:t>万元，形成改性聚酮树脂生产能力</w:t>
      </w:r>
      <w:r w:rsidRPr="00DB5C01">
        <w:rPr>
          <w:rFonts w:hint="eastAsia"/>
          <w:color w:val="auto"/>
        </w:rPr>
        <w:t>2000</w:t>
      </w:r>
      <w:r w:rsidRPr="00DB5C01">
        <w:rPr>
          <w:rFonts w:hint="eastAsia"/>
          <w:color w:val="auto"/>
        </w:rPr>
        <w:t>吨</w:t>
      </w:r>
      <w:r w:rsidRPr="00DB5C01">
        <w:rPr>
          <w:rFonts w:hint="eastAsia"/>
          <w:color w:val="auto"/>
        </w:rPr>
        <w:t>/</w:t>
      </w:r>
      <w:r w:rsidRPr="00DB5C01">
        <w:rPr>
          <w:rFonts w:hint="eastAsia"/>
          <w:color w:val="auto"/>
        </w:rPr>
        <w:t>年，聚醛树脂生产能力</w:t>
      </w:r>
      <w:r w:rsidRPr="00DB5C01">
        <w:rPr>
          <w:rFonts w:hint="eastAsia"/>
          <w:color w:val="auto"/>
        </w:rPr>
        <w:t>1000</w:t>
      </w:r>
      <w:r w:rsidRPr="00DB5C01">
        <w:rPr>
          <w:rFonts w:hint="eastAsia"/>
          <w:color w:val="auto"/>
        </w:rPr>
        <w:t>吨</w:t>
      </w:r>
      <w:r w:rsidRPr="00DB5C01">
        <w:rPr>
          <w:rFonts w:hint="eastAsia"/>
          <w:color w:val="auto"/>
        </w:rPr>
        <w:t>/</w:t>
      </w:r>
      <w:r w:rsidRPr="00DB5C01">
        <w:rPr>
          <w:rFonts w:hint="eastAsia"/>
          <w:color w:val="auto"/>
        </w:rPr>
        <w:t>年，改性聚醛树脂生产能力</w:t>
      </w:r>
      <w:r w:rsidRPr="00DB5C01">
        <w:rPr>
          <w:rFonts w:hint="eastAsia"/>
          <w:color w:val="auto"/>
        </w:rPr>
        <w:t>2000</w:t>
      </w:r>
      <w:r w:rsidRPr="00DB5C01">
        <w:rPr>
          <w:rFonts w:hint="eastAsia"/>
          <w:color w:val="auto"/>
        </w:rPr>
        <w:t>吨</w:t>
      </w:r>
      <w:r w:rsidRPr="00DB5C01">
        <w:rPr>
          <w:rFonts w:hint="eastAsia"/>
          <w:color w:val="auto"/>
        </w:rPr>
        <w:t>/</w:t>
      </w:r>
      <w:r w:rsidRPr="00DB5C01">
        <w:rPr>
          <w:rFonts w:hint="eastAsia"/>
          <w:color w:val="auto"/>
        </w:rPr>
        <w:t>年，</w:t>
      </w:r>
      <w:r w:rsidRPr="00DB5C01">
        <w:rPr>
          <w:rFonts w:hint="eastAsia"/>
          <w:color w:val="auto"/>
        </w:rPr>
        <w:t>UV</w:t>
      </w:r>
      <w:r w:rsidRPr="00DB5C01">
        <w:rPr>
          <w:rFonts w:hint="eastAsia"/>
          <w:color w:val="auto"/>
        </w:rPr>
        <w:t>光固化树脂生产能力</w:t>
      </w:r>
      <w:r w:rsidRPr="00DB5C01">
        <w:rPr>
          <w:rFonts w:hint="eastAsia"/>
          <w:color w:val="auto"/>
        </w:rPr>
        <w:t>2000</w:t>
      </w:r>
      <w:r w:rsidRPr="00DB5C01">
        <w:rPr>
          <w:rFonts w:hint="eastAsia"/>
          <w:color w:val="auto"/>
        </w:rPr>
        <w:t>吨</w:t>
      </w:r>
      <w:r w:rsidRPr="00DB5C01">
        <w:rPr>
          <w:rFonts w:hint="eastAsia"/>
          <w:color w:val="auto"/>
        </w:rPr>
        <w:t>/</w:t>
      </w:r>
      <w:r w:rsidRPr="00DB5C01">
        <w:rPr>
          <w:rFonts w:hint="eastAsia"/>
          <w:color w:val="auto"/>
        </w:rPr>
        <w:t>年。企业年产值达</w:t>
      </w:r>
      <w:r w:rsidRPr="00DB5C01">
        <w:rPr>
          <w:rFonts w:hint="eastAsia"/>
          <w:color w:val="auto"/>
        </w:rPr>
        <w:t>4000</w:t>
      </w:r>
      <w:r w:rsidRPr="00DB5C01">
        <w:rPr>
          <w:rFonts w:hint="eastAsia"/>
          <w:color w:val="auto"/>
        </w:rPr>
        <w:t>万元。</w:t>
      </w:r>
    </w:p>
    <w:p w:rsidR="00DB5C01" w:rsidRPr="00DB5C01" w:rsidRDefault="00DB5C01" w:rsidP="00965D2D">
      <w:pPr>
        <w:pStyle w:val="20"/>
        <w:spacing w:afterLines="0" w:after="0"/>
        <w:rPr>
          <w:color w:val="auto"/>
        </w:rPr>
      </w:pPr>
      <w:r w:rsidRPr="00DB5C01">
        <w:rPr>
          <w:rFonts w:hint="eastAsia"/>
          <w:color w:val="auto"/>
        </w:rPr>
        <w:t>目前，我国的培南类中间体行业已经具备了较为完善的基础条件，良好的社会经济效益，广阔的市场空间，完善的配套工业体系，国家历来重视该领域的发展，相关引导和鼓励性政策频频发布，为行业注入政策动力。</w:t>
      </w:r>
    </w:p>
    <w:p w:rsidR="00DB5C01" w:rsidRPr="00DB5C01" w:rsidRDefault="00DB5C01" w:rsidP="00965D2D">
      <w:pPr>
        <w:pStyle w:val="20"/>
        <w:spacing w:afterLines="0" w:after="0"/>
        <w:rPr>
          <w:color w:val="auto"/>
        </w:rPr>
      </w:pPr>
      <w:r w:rsidRPr="00DB5C01">
        <w:rPr>
          <w:rFonts w:hint="eastAsia"/>
          <w:color w:val="auto"/>
        </w:rPr>
        <w:t>岳阳市</w:t>
      </w:r>
      <w:proofErr w:type="gramStart"/>
      <w:r w:rsidRPr="00DB5C01">
        <w:rPr>
          <w:rFonts w:hint="eastAsia"/>
          <w:color w:val="auto"/>
        </w:rPr>
        <w:t>科立孚</w:t>
      </w:r>
      <w:proofErr w:type="gramEnd"/>
      <w:r w:rsidRPr="00DB5C01">
        <w:rPr>
          <w:rFonts w:hint="eastAsia"/>
          <w:color w:val="auto"/>
        </w:rPr>
        <w:t>合成材料有限公司为更好地增加公司效益，服务社会，同时，将公司最新研究成果转化应用，实行产业化，满足市场日益增长的需求，创造较好的社会效益和经济效益，拟在公司自留地内建设岳阳市</w:t>
      </w:r>
      <w:proofErr w:type="gramStart"/>
      <w:r w:rsidRPr="00DB5C01">
        <w:rPr>
          <w:rFonts w:hint="eastAsia"/>
          <w:color w:val="auto"/>
        </w:rPr>
        <w:t>科立孚</w:t>
      </w:r>
      <w:proofErr w:type="gramEnd"/>
      <w:r w:rsidRPr="00DB5C01">
        <w:rPr>
          <w:rFonts w:hint="eastAsia"/>
          <w:color w:val="auto"/>
        </w:rPr>
        <w:t>合成材料有限公司</w:t>
      </w:r>
      <w:r w:rsidRPr="00DB5C01">
        <w:rPr>
          <w:rFonts w:hint="eastAsia"/>
          <w:color w:val="auto"/>
        </w:rPr>
        <w:t>10</w:t>
      </w:r>
      <w:r w:rsidRPr="00DB5C01">
        <w:rPr>
          <w:rFonts w:hint="eastAsia"/>
          <w:color w:val="auto"/>
        </w:rPr>
        <w:t>吨</w:t>
      </w:r>
      <w:r w:rsidRPr="00DB5C01">
        <w:rPr>
          <w:rFonts w:hint="eastAsia"/>
          <w:color w:val="auto"/>
        </w:rPr>
        <w:t>/</w:t>
      </w:r>
      <w:r w:rsidRPr="00DB5C01">
        <w:rPr>
          <w:rFonts w:hint="eastAsia"/>
          <w:color w:val="auto"/>
        </w:rPr>
        <w:t>年美罗培南中间体、</w:t>
      </w:r>
      <w:r w:rsidRPr="00DB5C01">
        <w:rPr>
          <w:rFonts w:hint="eastAsia"/>
          <w:color w:val="auto"/>
        </w:rPr>
        <w:t>50</w:t>
      </w:r>
      <w:r w:rsidRPr="00DB5C01">
        <w:rPr>
          <w:rFonts w:hint="eastAsia"/>
          <w:color w:val="auto"/>
        </w:rPr>
        <w:t>吨</w:t>
      </w:r>
      <w:r w:rsidRPr="00DB5C01">
        <w:rPr>
          <w:rFonts w:hint="eastAsia"/>
          <w:color w:val="auto"/>
        </w:rPr>
        <w:t>/</w:t>
      </w:r>
      <w:r w:rsidRPr="00DB5C01">
        <w:rPr>
          <w:rFonts w:hint="eastAsia"/>
          <w:color w:val="auto"/>
        </w:rPr>
        <w:t>年美罗培南侧链、</w:t>
      </w:r>
      <w:r w:rsidRPr="00DB5C01">
        <w:rPr>
          <w:rFonts w:hint="eastAsia"/>
          <w:color w:val="auto"/>
        </w:rPr>
        <w:t>3</w:t>
      </w:r>
      <w:r w:rsidRPr="00DB5C01">
        <w:rPr>
          <w:rFonts w:hint="eastAsia"/>
          <w:color w:val="auto"/>
        </w:rPr>
        <w:t>吨</w:t>
      </w:r>
      <w:r w:rsidRPr="00DB5C01">
        <w:rPr>
          <w:rFonts w:hint="eastAsia"/>
          <w:color w:val="auto"/>
        </w:rPr>
        <w:t>/</w:t>
      </w:r>
      <w:r w:rsidRPr="00DB5C01">
        <w:rPr>
          <w:rFonts w:hint="eastAsia"/>
          <w:color w:val="auto"/>
        </w:rPr>
        <w:t>年</w:t>
      </w:r>
      <w:proofErr w:type="gramStart"/>
      <w:r w:rsidRPr="00DB5C01">
        <w:rPr>
          <w:rFonts w:hint="eastAsia"/>
          <w:color w:val="auto"/>
        </w:rPr>
        <w:t>厄</w:t>
      </w:r>
      <w:proofErr w:type="gramEnd"/>
      <w:r w:rsidRPr="00DB5C01">
        <w:rPr>
          <w:rFonts w:hint="eastAsia"/>
          <w:color w:val="auto"/>
        </w:rPr>
        <w:t>他培南中间体、</w:t>
      </w:r>
      <w:r w:rsidRPr="00DB5C01">
        <w:rPr>
          <w:rFonts w:hint="eastAsia"/>
          <w:color w:val="auto"/>
        </w:rPr>
        <w:t>3</w:t>
      </w:r>
      <w:r w:rsidRPr="00DB5C01">
        <w:rPr>
          <w:rFonts w:hint="eastAsia"/>
          <w:color w:val="auto"/>
        </w:rPr>
        <w:t>吨</w:t>
      </w:r>
      <w:r w:rsidRPr="00DB5C01">
        <w:rPr>
          <w:rFonts w:hint="eastAsia"/>
          <w:color w:val="auto"/>
        </w:rPr>
        <w:t>/</w:t>
      </w:r>
      <w:r w:rsidRPr="00DB5C01">
        <w:rPr>
          <w:rFonts w:hint="eastAsia"/>
          <w:color w:val="auto"/>
        </w:rPr>
        <w:t>年比阿培南中间体项目</w:t>
      </w:r>
    </w:p>
    <w:p w:rsidR="007923FA" w:rsidRDefault="00DB5C01" w:rsidP="00965D2D">
      <w:pPr>
        <w:pStyle w:val="20"/>
        <w:spacing w:afterLines="0" w:after="0"/>
        <w:rPr>
          <w:color w:val="auto"/>
        </w:rPr>
      </w:pPr>
      <w:r w:rsidRPr="00DB5C01">
        <w:rPr>
          <w:color w:val="auto"/>
        </w:rPr>
        <w:t>本项目</w:t>
      </w:r>
      <w:r w:rsidRPr="00DB5C01">
        <w:rPr>
          <w:rFonts w:hint="eastAsia"/>
          <w:color w:val="auto"/>
        </w:rPr>
        <w:t>涉及物料</w:t>
      </w:r>
      <w:r w:rsidRPr="00DB5C01">
        <w:rPr>
          <w:color w:val="auto"/>
        </w:rPr>
        <w:t>具有</w:t>
      </w:r>
      <w:r w:rsidRPr="00DB5C01">
        <w:rPr>
          <w:rFonts w:hint="eastAsia"/>
          <w:color w:val="auto"/>
        </w:rPr>
        <w:t>易燃易爆</w:t>
      </w:r>
      <w:r w:rsidRPr="00DB5C01">
        <w:rPr>
          <w:color w:val="auto"/>
        </w:rPr>
        <w:t>、</w:t>
      </w:r>
      <w:r w:rsidRPr="00DB5C01">
        <w:rPr>
          <w:rFonts w:hint="eastAsia"/>
          <w:color w:val="auto"/>
        </w:rPr>
        <w:t>毒性和强腐蚀性</w:t>
      </w:r>
      <w:r w:rsidRPr="00DB5C01">
        <w:rPr>
          <w:color w:val="auto"/>
        </w:rPr>
        <w:t>的特点，存在</w:t>
      </w:r>
      <w:r w:rsidRPr="00DB5C01">
        <w:rPr>
          <w:rFonts w:hint="eastAsia"/>
          <w:color w:val="auto"/>
        </w:rPr>
        <w:t>盐酸、氢氧化钠、乙酸乙酯、</w:t>
      </w:r>
      <w:r w:rsidRPr="00DB5C01">
        <w:rPr>
          <w:rFonts w:hint="eastAsia"/>
          <w:color w:val="auto"/>
        </w:rPr>
        <w:t>N</w:t>
      </w:r>
      <w:r w:rsidRPr="00DB5C01">
        <w:rPr>
          <w:rFonts w:hint="eastAsia"/>
          <w:color w:val="auto"/>
        </w:rPr>
        <w:t>、</w:t>
      </w:r>
      <w:r w:rsidRPr="00DB5C01">
        <w:rPr>
          <w:rFonts w:hint="eastAsia"/>
          <w:color w:val="auto"/>
        </w:rPr>
        <w:t>N-</w:t>
      </w:r>
      <w:r w:rsidRPr="00DB5C01">
        <w:rPr>
          <w:rFonts w:hint="eastAsia"/>
          <w:color w:val="auto"/>
        </w:rPr>
        <w:t>二甲基甲酰胺、乙醇、</w:t>
      </w:r>
      <w:r w:rsidRPr="00DB5C01">
        <w:rPr>
          <w:rFonts w:hint="eastAsia"/>
          <w:color w:val="auto"/>
        </w:rPr>
        <w:t>N</w:t>
      </w:r>
      <w:r w:rsidRPr="00DB5C01">
        <w:rPr>
          <w:rFonts w:hint="eastAsia"/>
          <w:color w:val="auto"/>
        </w:rPr>
        <w:t>、</w:t>
      </w:r>
      <w:r w:rsidRPr="00DB5C01">
        <w:rPr>
          <w:rFonts w:hint="eastAsia"/>
          <w:color w:val="auto"/>
        </w:rPr>
        <w:t>N-</w:t>
      </w:r>
      <w:r w:rsidRPr="00DB5C01">
        <w:rPr>
          <w:color w:val="auto"/>
        </w:rPr>
        <w:t>二异丙基乙胺</w:t>
      </w:r>
      <w:r w:rsidRPr="00DB5C01">
        <w:rPr>
          <w:rFonts w:hint="eastAsia"/>
          <w:color w:val="auto"/>
        </w:rPr>
        <w:t>、二氯甲烷等</w:t>
      </w:r>
      <w:r w:rsidRPr="00DB5C01">
        <w:rPr>
          <w:color w:val="auto"/>
        </w:rPr>
        <w:t>多种危险化学品</w:t>
      </w:r>
      <w:r w:rsidR="00A306EC">
        <w:rPr>
          <w:rFonts w:hint="eastAsia"/>
          <w:color w:val="auto"/>
        </w:rPr>
        <w:t>。</w:t>
      </w:r>
      <w:r w:rsidRPr="00DB5C01">
        <w:rPr>
          <w:color w:val="auto"/>
        </w:rPr>
        <w:t>项目初步设计和项目实施阶段</w:t>
      </w:r>
      <w:r w:rsidRPr="00DB5C01">
        <w:rPr>
          <w:rFonts w:hint="eastAsia"/>
          <w:color w:val="auto"/>
        </w:rPr>
        <w:t>及项目投产后，</w:t>
      </w:r>
      <w:r w:rsidRPr="00DB5C01">
        <w:rPr>
          <w:color w:val="auto"/>
        </w:rPr>
        <w:t>必须严格做好安全、消防、劳动保护</w:t>
      </w:r>
      <w:r w:rsidRPr="00DB5C01">
        <w:rPr>
          <w:rFonts w:hint="eastAsia"/>
          <w:color w:val="auto"/>
        </w:rPr>
        <w:t>、</w:t>
      </w:r>
      <w:r w:rsidRPr="00DB5C01">
        <w:rPr>
          <w:color w:val="auto"/>
        </w:rPr>
        <w:t>环保等</w:t>
      </w:r>
      <w:r w:rsidRPr="00DB5C01">
        <w:rPr>
          <w:rFonts w:hint="eastAsia"/>
          <w:color w:val="auto"/>
        </w:rPr>
        <w:t>各个</w:t>
      </w:r>
      <w:r w:rsidRPr="00DB5C01">
        <w:rPr>
          <w:color w:val="auto"/>
        </w:rPr>
        <w:t>方面工作</w:t>
      </w:r>
      <w:r w:rsidRPr="00DB5C01">
        <w:rPr>
          <w:rFonts w:hint="eastAsia"/>
          <w:color w:val="auto"/>
        </w:rPr>
        <w:t>，使本项目装置安全正常运行。</w:t>
      </w:r>
    </w:p>
    <w:p w:rsidR="00B55F1B" w:rsidRDefault="008F760F" w:rsidP="00965D2D">
      <w:pPr>
        <w:pStyle w:val="20"/>
        <w:spacing w:afterLines="0" w:after="0"/>
        <w:rPr>
          <w:color w:val="auto"/>
        </w:rPr>
      </w:pPr>
      <w:r w:rsidRPr="008C3E7D">
        <w:rPr>
          <w:rFonts w:hint="eastAsia"/>
          <w:color w:val="auto"/>
        </w:rPr>
        <w:t>本项目共涉及</w:t>
      </w:r>
      <w:r w:rsidRPr="008C3E7D">
        <w:rPr>
          <w:rFonts w:hint="eastAsia"/>
          <w:color w:val="auto"/>
        </w:rPr>
        <w:t>4</w:t>
      </w:r>
      <w:r w:rsidRPr="008C3E7D">
        <w:rPr>
          <w:rFonts w:hint="eastAsia"/>
          <w:color w:val="auto"/>
        </w:rPr>
        <w:t>类培南产品的生产，分别是</w:t>
      </w:r>
      <w:r w:rsidRPr="00DB5C01">
        <w:rPr>
          <w:rFonts w:hint="eastAsia"/>
          <w:color w:val="auto"/>
        </w:rPr>
        <w:t>美罗培南中间体、美罗培南侧链、</w:t>
      </w:r>
      <w:proofErr w:type="gramStart"/>
      <w:r w:rsidRPr="00DB5C01">
        <w:rPr>
          <w:rFonts w:hint="eastAsia"/>
          <w:color w:val="auto"/>
        </w:rPr>
        <w:t>厄</w:t>
      </w:r>
      <w:proofErr w:type="gramEnd"/>
      <w:r w:rsidRPr="00DB5C01">
        <w:rPr>
          <w:rFonts w:hint="eastAsia"/>
          <w:color w:val="auto"/>
        </w:rPr>
        <w:t>他培南中间体、比阿培南中间体项目</w:t>
      </w:r>
      <w:r>
        <w:rPr>
          <w:rFonts w:hint="eastAsia"/>
          <w:color w:val="auto"/>
        </w:rPr>
        <w:t>。</w:t>
      </w:r>
      <w:r>
        <w:rPr>
          <w:rFonts w:hint="eastAsia"/>
          <w:color w:val="auto"/>
        </w:rPr>
        <w:t>4</w:t>
      </w:r>
      <w:r>
        <w:rPr>
          <w:rFonts w:hint="eastAsia"/>
          <w:color w:val="auto"/>
        </w:rPr>
        <w:t>种产品同时在</w:t>
      </w:r>
      <w:r>
        <w:rPr>
          <w:rFonts w:hint="eastAsia"/>
          <w:color w:val="auto"/>
        </w:rPr>
        <w:t>4#</w:t>
      </w:r>
      <w:r>
        <w:rPr>
          <w:rFonts w:hint="eastAsia"/>
          <w:color w:val="auto"/>
        </w:rPr>
        <w:t>厂房间歇生产。采用国际上先进的直接浓缩三级过滤生产工艺。生产过程中有废水排出，废水经过管道收集后排</w:t>
      </w:r>
      <w:proofErr w:type="gramStart"/>
      <w:r>
        <w:rPr>
          <w:rFonts w:hint="eastAsia"/>
          <w:color w:val="auto"/>
        </w:rPr>
        <w:t>入</w:t>
      </w:r>
      <w:r w:rsidR="007F5390">
        <w:rPr>
          <w:rFonts w:hint="eastAsia"/>
          <w:color w:val="auto"/>
        </w:rPr>
        <w:t>工业</w:t>
      </w:r>
      <w:proofErr w:type="gramEnd"/>
      <w:r w:rsidR="007F5390">
        <w:rPr>
          <w:rFonts w:hint="eastAsia"/>
          <w:color w:val="auto"/>
        </w:rPr>
        <w:t>园内自建</w:t>
      </w:r>
      <w:r>
        <w:rPr>
          <w:rFonts w:hint="eastAsia"/>
          <w:color w:val="auto"/>
        </w:rPr>
        <w:t>的树脂废水处理厂，处理后达标排放云溪区工业园污水处理厂。</w:t>
      </w:r>
    </w:p>
    <w:p w:rsidR="004C09BC" w:rsidRPr="00B55F1B" w:rsidRDefault="00B55F1B" w:rsidP="00965D2D">
      <w:pPr>
        <w:pStyle w:val="20"/>
        <w:spacing w:afterLines="0" w:after="0"/>
        <w:rPr>
          <w:color w:val="auto"/>
        </w:rPr>
      </w:pPr>
      <w:r>
        <w:rPr>
          <w:rFonts w:hint="eastAsia"/>
          <w:color w:val="auto"/>
        </w:rPr>
        <w:t>本项目生产废水产生量较小，</w:t>
      </w:r>
      <w:r>
        <w:rPr>
          <w:rFonts w:hint="eastAsia"/>
          <w:color w:val="auto"/>
        </w:rPr>
        <w:t>COD</w:t>
      </w:r>
      <w:r>
        <w:rPr>
          <w:rFonts w:hint="eastAsia"/>
          <w:color w:val="auto"/>
        </w:rPr>
        <w:t>浓度较高，收集后经过管道泵送至云溪区树脂污水站处理，处理达标后，送入云溪区工业园污水处理场处理。</w:t>
      </w:r>
      <w:r w:rsidR="008F760F" w:rsidRPr="00B55F1B">
        <w:rPr>
          <w:rFonts w:hint="eastAsia"/>
          <w:color w:val="auto"/>
        </w:rPr>
        <w:t>生产过程中有组织废气</w:t>
      </w:r>
      <w:r w:rsidR="00BB1D1B" w:rsidRPr="00B55F1B">
        <w:rPr>
          <w:rFonts w:hint="eastAsia"/>
          <w:color w:val="auto"/>
        </w:rPr>
        <w:t>主要污染物为</w:t>
      </w:r>
      <w:r w:rsidR="00BB1D1B" w:rsidRPr="00B55F1B">
        <w:rPr>
          <w:rFonts w:hint="eastAsia"/>
          <w:color w:val="auto"/>
        </w:rPr>
        <w:t>HCL</w:t>
      </w:r>
      <w:r w:rsidR="00E03CEE" w:rsidRPr="00B55F1B">
        <w:rPr>
          <w:rFonts w:hint="eastAsia"/>
          <w:color w:val="auto"/>
        </w:rPr>
        <w:t>和</w:t>
      </w:r>
      <w:r w:rsidR="00E03CEE" w:rsidRPr="00B55F1B">
        <w:rPr>
          <w:rFonts w:hint="eastAsia"/>
          <w:color w:val="auto"/>
        </w:rPr>
        <w:t>VOCS</w:t>
      </w:r>
      <w:r w:rsidR="00BB1D1B" w:rsidRPr="00B55F1B">
        <w:rPr>
          <w:rFonts w:hint="eastAsia"/>
          <w:color w:val="auto"/>
        </w:rPr>
        <w:t>，</w:t>
      </w:r>
      <w:r w:rsidR="008F760F" w:rsidRPr="00B55F1B">
        <w:rPr>
          <w:rFonts w:hint="eastAsia"/>
          <w:color w:val="auto"/>
        </w:rPr>
        <w:t>经过收集处理装置碱液中和</w:t>
      </w:r>
      <w:r w:rsidR="00BB1D1B" w:rsidRPr="00B55F1B">
        <w:rPr>
          <w:rFonts w:hint="eastAsia"/>
          <w:color w:val="auto"/>
        </w:rPr>
        <w:t>，</w:t>
      </w:r>
      <w:r w:rsidR="008F760F" w:rsidRPr="00B55F1B">
        <w:rPr>
          <w:rFonts w:hint="eastAsia"/>
          <w:color w:val="auto"/>
        </w:rPr>
        <w:t>活性炭吸收</w:t>
      </w:r>
      <w:r w:rsidR="00E03CEE" w:rsidRPr="00B55F1B">
        <w:rPr>
          <w:rFonts w:hint="eastAsia"/>
          <w:color w:val="auto"/>
        </w:rPr>
        <w:t>后</w:t>
      </w:r>
      <w:r w:rsidR="00296CFF">
        <w:rPr>
          <w:rFonts w:hint="eastAsia"/>
          <w:color w:val="auto"/>
        </w:rPr>
        <w:t>能</w:t>
      </w:r>
      <w:r w:rsidR="008F760F" w:rsidRPr="00B55F1B">
        <w:rPr>
          <w:rFonts w:hint="eastAsia"/>
          <w:color w:val="auto"/>
        </w:rPr>
        <w:t>达标排放，同时还有少量的无组织废气排放，类比相关同类项目，可以确定对周围环境影响</w:t>
      </w:r>
      <w:r w:rsidR="00E03CEE" w:rsidRPr="00B55F1B">
        <w:rPr>
          <w:rFonts w:hint="eastAsia"/>
          <w:color w:val="auto"/>
        </w:rPr>
        <w:t>小</w:t>
      </w:r>
      <w:r w:rsidR="008F760F" w:rsidRPr="00B55F1B">
        <w:rPr>
          <w:rFonts w:hint="eastAsia"/>
          <w:color w:val="auto"/>
        </w:rPr>
        <w:t>。生产</w:t>
      </w:r>
      <w:proofErr w:type="gramStart"/>
      <w:r w:rsidR="008F760F" w:rsidRPr="00B55F1B">
        <w:rPr>
          <w:rFonts w:hint="eastAsia"/>
          <w:color w:val="auto"/>
        </w:rPr>
        <w:t>固废有</w:t>
      </w:r>
      <w:r w:rsidR="00611B0C" w:rsidRPr="00B55F1B">
        <w:rPr>
          <w:rFonts w:hint="eastAsia"/>
          <w:color w:val="auto"/>
        </w:rPr>
        <w:t>废</w:t>
      </w:r>
      <w:proofErr w:type="gramEnd"/>
      <w:r w:rsidR="008F760F" w:rsidRPr="00B55F1B">
        <w:rPr>
          <w:rFonts w:hint="eastAsia"/>
          <w:color w:val="auto"/>
        </w:rPr>
        <w:t>活性炭</w:t>
      </w:r>
      <w:r w:rsidR="003839EE" w:rsidRPr="00B55F1B">
        <w:rPr>
          <w:rFonts w:hint="eastAsia"/>
          <w:color w:val="auto"/>
        </w:rPr>
        <w:t>和化学原料包装</w:t>
      </w:r>
      <w:r w:rsidR="008F760F" w:rsidRPr="00B55F1B">
        <w:rPr>
          <w:rFonts w:hint="eastAsia"/>
          <w:color w:val="auto"/>
        </w:rPr>
        <w:t>，属于危险固废，</w:t>
      </w:r>
      <w:r w:rsidR="008F760F" w:rsidRPr="00B55F1B">
        <w:rPr>
          <w:rFonts w:hint="eastAsia"/>
          <w:color w:val="auto"/>
        </w:rPr>
        <w:lastRenderedPageBreak/>
        <w:t>危险固废由有资质的公司回收处理</w:t>
      </w:r>
      <w:r w:rsidR="00A306EC" w:rsidRPr="00B55F1B">
        <w:rPr>
          <w:rFonts w:hint="eastAsia"/>
          <w:color w:val="auto"/>
        </w:rPr>
        <w:t>。</w:t>
      </w:r>
      <w:r w:rsidR="008F760F" w:rsidRPr="00B55F1B">
        <w:rPr>
          <w:rFonts w:hint="eastAsia"/>
          <w:color w:val="auto"/>
        </w:rPr>
        <w:t>在注意好存储的前提下，不对周边环境造成影响。</w:t>
      </w:r>
      <w:bookmarkStart w:id="11" w:name="_Toc471286040"/>
      <w:bookmarkStart w:id="12" w:name="_Toc481738341"/>
      <w:bookmarkStart w:id="13" w:name="_Toc484094983"/>
      <w:bookmarkStart w:id="14" w:name="_Toc484096520"/>
      <w:r w:rsidR="003839EE" w:rsidRPr="00B55F1B">
        <w:rPr>
          <w:rFonts w:hint="eastAsia"/>
          <w:color w:val="auto"/>
        </w:rPr>
        <w:t>本项目</w:t>
      </w:r>
      <w:proofErr w:type="gramStart"/>
      <w:r w:rsidR="003839EE" w:rsidRPr="00B55F1B">
        <w:rPr>
          <w:rFonts w:hint="eastAsia"/>
          <w:color w:val="auto"/>
        </w:rPr>
        <w:t>固废还包括</w:t>
      </w:r>
      <w:proofErr w:type="gramEnd"/>
      <w:r w:rsidR="003839EE" w:rsidRPr="00B55F1B">
        <w:rPr>
          <w:rFonts w:hint="eastAsia"/>
          <w:color w:val="auto"/>
        </w:rPr>
        <w:t>生活垃圾等一般固废，交由当地环卫部门处理。</w:t>
      </w:r>
    </w:p>
    <w:p w:rsidR="00006E7B" w:rsidRPr="004C09BC" w:rsidRDefault="00006E7B" w:rsidP="00CC60B8">
      <w:pPr>
        <w:pStyle w:val="2"/>
        <w:widowControl w:val="0"/>
        <w:spacing w:before="0" w:line="360" w:lineRule="auto"/>
        <w:ind w:leftChars="-2" w:left="-4"/>
        <w:jc w:val="both"/>
        <w:rPr>
          <w:rFonts w:ascii="Arial" w:eastAsia="宋体" w:hAnsi="宋体" w:cs="Arial"/>
          <w:bCs w:val="0"/>
          <w:color w:val="auto"/>
          <w:kern w:val="2"/>
          <w:sz w:val="30"/>
          <w:szCs w:val="30"/>
        </w:rPr>
      </w:pPr>
      <w:bookmarkStart w:id="15" w:name="_Toc490132699"/>
      <w:r w:rsidRPr="00207EBD">
        <w:rPr>
          <w:rFonts w:ascii="Arial" w:eastAsia="宋体" w:hAnsi="宋体" w:cs="Arial"/>
          <w:bCs w:val="0"/>
          <w:color w:val="auto"/>
          <w:kern w:val="2"/>
          <w:sz w:val="30"/>
          <w:szCs w:val="30"/>
        </w:rPr>
        <w:t>1.</w:t>
      </w:r>
      <w:r w:rsidR="00F41E95">
        <w:rPr>
          <w:rFonts w:ascii="Arial" w:eastAsia="宋体" w:hAnsi="宋体" w:cs="Arial" w:hint="eastAsia"/>
          <w:bCs w:val="0"/>
          <w:color w:val="auto"/>
          <w:kern w:val="2"/>
          <w:sz w:val="30"/>
          <w:szCs w:val="30"/>
        </w:rPr>
        <w:t>2</w:t>
      </w:r>
      <w:r w:rsidRPr="00207EBD">
        <w:rPr>
          <w:rFonts w:ascii="Arial" w:eastAsia="宋体" w:hAnsi="宋体" w:cs="Arial"/>
          <w:bCs w:val="0"/>
          <w:color w:val="auto"/>
          <w:kern w:val="2"/>
          <w:sz w:val="30"/>
          <w:szCs w:val="30"/>
        </w:rPr>
        <w:t xml:space="preserve"> </w:t>
      </w:r>
      <w:r w:rsidRPr="00207EBD">
        <w:rPr>
          <w:rFonts w:ascii="Arial" w:eastAsia="宋体" w:hAnsi="宋体" w:cs="Arial" w:hint="eastAsia"/>
          <w:bCs w:val="0"/>
          <w:color w:val="auto"/>
          <w:kern w:val="2"/>
          <w:sz w:val="30"/>
          <w:szCs w:val="30"/>
        </w:rPr>
        <w:t>环境影响评价工作过程</w:t>
      </w:r>
      <w:bookmarkEnd w:id="11"/>
      <w:bookmarkEnd w:id="12"/>
      <w:bookmarkEnd w:id="13"/>
      <w:bookmarkEnd w:id="14"/>
      <w:bookmarkEnd w:id="15"/>
    </w:p>
    <w:p w:rsidR="00006E7B" w:rsidRPr="00A00577" w:rsidRDefault="00006E7B" w:rsidP="00965D2D">
      <w:pPr>
        <w:spacing w:after="0" w:line="360" w:lineRule="auto"/>
        <w:ind w:firstLineChars="181" w:firstLine="434"/>
        <w:rPr>
          <w:sz w:val="24"/>
        </w:rPr>
      </w:pPr>
      <w:r w:rsidRPr="00A00577">
        <w:rPr>
          <w:sz w:val="24"/>
        </w:rPr>
        <w:t>本项目环境影响评价程序如下图所示。</w:t>
      </w:r>
    </w:p>
    <w:p w:rsidR="00F41E95" w:rsidRPr="00F41E95" w:rsidRDefault="00006E7B" w:rsidP="00965D2D">
      <w:pPr>
        <w:pStyle w:val="20"/>
        <w:spacing w:afterLines="0" w:after="0"/>
        <w:rPr>
          <w:color w:val="auto"/>
        </w:rPr>
      </w:pPr>
      <w:r>
        <w:object w:dxaOrig="10847" w:dyaOrig="12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489.75pt" o:ole="">
            <v:imagedata r:id="rId9" o:title=""/>
          </v:shape>
          <o:OLEObject Type="Embed" ProgID="Visio.Drawing.11" ShapeID="_x0000_i1025" DrawAspect="Content" ObjectID="_1563874825" r:id="rId10"/>
        </w:object>
      </w:r>
      <w:r w:rsidR="00F41E95">
        <w:rPr>
          <w:rFonts w:hint="eastAsia"/>
        </w:rPr>
        <w:t xml:space="preserve">    </w:t>
      </w:r>
      <w:r w:rsidR="00F41E95" w:rsidRPr="00F41E95">
        <w:rPr>
          <w:rFonts w:hint="eastAsia"/>
          <w:color w:val="auto"/>
        </w:rPr>
        <w:t>1</w:t>
      </w:r>
      <w:r w:rsidR="00F41E95" w:rsidRPr="00F41E95">
        <w:rPr>
          <w:rFonts w:hint="eastAsia"/>
          <w:color w:val="auto"/>
        </w:rPr>
        <w:t>、依据国务院</w:t>
      </w:r>
      <w:r w:rsidR="00F41E95" w:rsidRPr="00F41E95">
        <w:rPr>
          <w:rFonts w:hint="eastAsia"/>
          <w:color w:val="auto"/>
        </w:rPr>
        <w:t xml:space="preserve"> 1998 </w:t>
      </w:r>
      <w:r w:rsidR="00F41E95" w:rsidRPr="00F41E95">
        <w:rPr>
          <w:rFonts w:hint="eastAsia"/>
          <w:color w:val="auto"/>
        </w:rPr>
        <w:t>年第</w:t>
      </w:r>
      <w:r w:rsidR="00F41E95" w:rsidRPr="00F41E95">
        <w:rPr>
          <w:rFonts w:hint="eastAsia"/>
          <w:color w:val="auto"/>
        </w:rPr>
        <w:t xml:space="preserve"> 253 </w:t>
      </w:r>
      <w:r w:rsidR="00F41E95" w:rsidRPr="00F41E95">
        <w:rPr>
          <w:rFonts w:hint="eastAsia"/>
          <w:color w:val="auto"/>
        </w:rPr>
        <w:t>号令《建设项目环境保护管理条例》和《中华人民共和国环境影响评价法》的规定，</w:t>
      </w:r>
      <w:r w:rsidR="00F41E95" w:rsidRPr="00F41E95">
        <w:rPr>
          <w:rFonts w:hint="eastAsia"/>
          <w:color w:val="auto"/>
        </w:rPr>
        <w:t>2017</w:t>
      </w:r>
      <w:r w:rsidR="00F41E95" w:rsidRPr="00F41E95">
        <w:rPr>
          <w:rFonts w:hint="eastAsia"/>
          <w:color w:val="auto"/>
        </w:rPr>
        <w:t>年</w:t>
      </w:r>
      <w:r w:rsidR="00F41E95" w:rsidRPr="00F41E95">
        <w:rPr>
          <w:rFonts w:hint="eastAsia"/>
          <w:color w:val="auto"/>
        </w:rPr>
        <w:t xml:space="preserve"> 5 </w:t>
      </w:r>
      <w:r w:rsidR="00F41E95" w:rsidRPr="00F41E95">
        <w:rPr>
          <w:rFonts w:hint="eastAsia"/>
          <w:color w:val="auto"/>
        </w:rPr>
        <w:t>月</w:t>
      </w:r>
      <w:r w:rsidR="005A648D">
        <w:rPr>
          <w:rFonts w:hint="eastAsia"/>
          <w:color w:val="auto"/>
        </w:rPr>
        <w:t>，岳阳市</w:t>
      </w:r>
      <w:proofErr w:type="gramStart"/>
      <w:r w:rsidR="005A648D">
        <w:rPr>
          <w:rFonts w:hint="eastAsia"/>
          <w:color w:val="auto"/>
        </w:rPr>
        <w:t>科立孚</w:t>
      </w:r>
      <w:proofErr w:type="gramEnd"/>
      <w:r w:rsidR="005A648D">
        <w:rPr>
          <w:rFonts w:hint="eastAsia"/>
          <w:color w:val="auto"/>
        </w:rPr>
        <w:t>合成材料有限公司委托湖南志</w:t>
      </w:r>
      <w:proofErr w:type="gramStart"/>
      <w:r w:rsidR="005A648D">
        <w:rPr>
          <w:rFonts w:hint="eastAsia"/>
          <w:color w:val="auto"/>
        </w:rPr>
        <w:t>远环境</w:t>
      </w:r>
      <w:proofErr w:type="gramEnd"/>
      <w:r w:rsidR="005A648D">
        <w:rPr>
          <w:rFonts w:hint="eastAsia"/>
          <w:color w:val="auto"/>
        </w:rPr>
        <w:t>咨询服务有限公司开</w:t>
      </w:r>
      <w:r w:rsidR="00F41E95" w:rsidRPr="00F41E95">
        <w:rPr>
          <w:rFonts w:hint="eastAsia"/>
          <w:color w:val="auto"/>
        </w:rPr>
        <w:t>展环境影响评价工作。</w:t>
      </w:r>
    </w:p>
    <w:p w:rsidR="00F41E95" w:rsidRPr="00F41E95" w:rsidRDefault="00F41E95" w:rsidP="00965D2D">
      <w:pPr>
        <w:pStyle w:val="20"/>
        <w:spacing w:afterLines="0" w:after="0"/>
        <w:rPr>
          <w:color w:val="auto"/>
        </w:rPr>
      </w:pPr>
      <w:r w:rsidRPr="00F41E95">
        <w:rPr>
          <w:rFonts w:hint="eastAsia"/>
          <w:color w:val="auto"/>
        </w:rPr>
        <w:t>2</w:t>
      </w:r>
      <w:r w:rsidRPr="00F41E95">
        <w:rPr>
          <w:rFonts w:hint="eastAsia"/>
          <w:color w:val="auto"/>
        </w:rPr>
        <w:t>、接受委托后，我公司立即开展前期准备工作，组织人员进行现场踏勘和</w:t>
      </w:r>
      <w:r w:rsidRPr="00F41E95">
        <w:rPr>
          <w:rFonts w:hint="eastAsia"/>
          <w:color w:val="auto"/>
        </w:rPr>
        <w:lastRenderedPageBreak/>
        <w:t>环境现状调查。根据《环境影响评价公众参与暂行办法》的规定，</w:t>
      </w:r>
      <w:r w:rsidRPr="00F41E95">
        <w:rPr>
          <w:rFonts w:hint="eastAsia"/>
          <w:color w:val="auto"/>
        </w:rPr>
        <w:t xml:space="preserve">2017 </w:t>
      </w:r>
      <w:r w:rsidRPr="00F41E95">
        <w:rPr>
          <w:rFonts w:hint="eastAsia"/>
          <w:color w:val="auto"/>
        </w:rPr>
        <w:t>年</w:t>
      </w:r>
      <w:r w:rsidRPr="00F41E95">
        <w:rPr>
          <w:rFonts w:hint="eastAsia"/>
          <w:color w:val="auto"/>
        </w:rPr>
        <w:t xml:space="preserve"> 5 </w:t>
      </w:r>
      <w:r w:rsidRPr="00F41E95">
        <w:rPr>
          <w:rFonts w:hint="eastAsia"/>
          <w:color w:val="auto"/>
        </w:rPr>
        <w:t>月</w:t>
      </w:r>
      <w:r w:rsidRPr="00F41E95">
        <w:rPr>
          <w:rFonts w:hint="eastAsia"/>
          <w:color w:val="auto"/>
        </w:rPr>
        <w:t xml:space="preserve"> 19 </w:t>
      </w:r>
      <w:r w:rsidRPr="00F41E95">
        <w:rPr>
          <w:rFonts w:hint="eastAsia"/>
          <w:color w:val="auto"/>
        </w:rPr>
        <w:t>日在岳阳市环保局网站（</w:t>
      </w:r>
      <w:r w:rsidRPr="00F41E95">
        <w:rPr>
          <w:color w:val="auto"/>
        </w:rPr>
        <w:t>http://hbj.yueyang.gov.cn/hbj/index.htm</w:t>
      </w:r>
      <w:r w:rsidRPr="00F41E95">
        <w:rPr>
          <w:rFonts w:hint="eastAsia"/>
          <w:color w:val="auto"/>
        </w:rPr>
        <w:t xml:space="preserve"> </w:t>
      </w:r>
      <w:r w:rsidRPr="00F41E95">
        <w:rPr>
          <w:rFonts w:hint="eastAsia"/>
          <w:color w:val="auto"/>
        </w:rPr>
        <w:t>）发布了本项目环境影响评价一次公示。</w:t>
      </w:r>
    </w:p>
    <w:p w:rsidR="00F41E95" w:rsidRPr="00F41E95" w:rsidRDefault="00F41E95" w:rsidP="00965D2D">
      <w:pPr>
        <w:pStyle w:val="20"/>
        <w:spacing w:afterLines="0" w:after="0"/>
        <w:rPr>
          <w:color w:val="auto"/>
        </w:rPr>
      </w:pPr>
      <w:r w:rsidRPr="00F41E95">
        <w:rPr>
          <w:rFonts w:hint="eastAsia"/>
          <w:color w:val="auto"/>
        </w:rPr>
        <w:t>4</w:t>
      </w:r>
      <w:r w:rsidRPr="00F41E95">
        <w:rPr>
          <w:rFonts w:hint="eastAsia"/>
          <w:color w:val="auto"/>
        </w:rPr>
        <w:t>、</w:t>
      </w:r>
      <w:r w:rsidRPr="00F41E95">
        <w:rPr>
          <w:rFonts w:hint="eastAsia"/>
          <w:color w:val="auto"/>
        </w:rPr>
        <w:t xml:space="preserve">2017 </w:t>
      </w:r>
      <w:r w:rsidRPr="00F41E95">
        <w:rPr>
          <w:rFonts w:hint="eastAsia"/>
          <w:color w:val="auto"/>
        </w:rPr>
        <w:t>年</w:t>
      </w:r>
      <w:r w:rsidRPr="00F41E95">
        <w:rPr>
          <w:rFonts w:hint="eastAsia"/>
          <w:color w:val="auto"/>
        </w:rPr>
        <w:t xml:space="preserve"> 6 </w:t>
      </w:r>
      <w:r>
        <w:rPr>
          <w:rFonts w:hint="eastAsia"/>
          <w:color w:val="auto"/>
        </w:rPr>
        <w:t>月初，我公司编制完成了本次环</w:t>
      </w:r>
      <w:proofErr w:type="gramStart"/>
      <w:r>
        <w:rPr>
          <w:rFonts w:hint="eastAsia"/>
          <w:color w:val="auto"/>
        </w:rPr>
        <w:t>评项目</w:t>
      </w:r>
      <w:proofErr w:type="gramEnd"/>
      <w:r>
        <w:rPr>
          <w:rFonts w:hint="eastAsia"/>
          <w:color w:val="auto"/>
        </w:rPr>
        <w:t>的</w:t>
      </w:r>
      <w:r w:rsidRPr="00F41E95">
        <w:rPr>
          <w:rFonts w:hint="eastAsia"/>
          <w:color w:val="auto"/>
        </w:rPr>
        <w:t>初稿</w:t>
      </w:r>
      <w:r w:rsidRPr="00F41E95">
        <w:rPr>
          <w:rFonts w:hint="eastAsia"/>
          <w:color w:val="auto"/>
        </w:rPr>
        <w:t xml:space="preserve"> </w:t>
      </w:r>
      <w:r w:rsidRPr="00F41E95">
        <w:rPr>
          <w:rFonts w:hint="eastAsia"/>
          <w:color w:val="auto"/>
        </w:rPr>
        <w:t>，</w:t>
      </w:r>
      <w:r w:rsidRPr="00F41E95">
        <w:rPr>
          <w:rFonts w:hint="eastAsia"/>
          <w:color w:val="auto"/>
        </w:rPr>
        <w:t xml:space="preserve"> 2017 </w:t>
      </w:r>
      <w:r w:rsidRPr="00F41E95">
        <w:rPr>
          <w:rFonts w:hint="eastAsia"/>
          <w:color w:val="auto"/>
        </w:rPr>
        <w:t>年</w:t>
      </w:r>
      <w:r w:rsidRPr="00F41E95">
        <w:rPr>
          <w:rFonts w:hint="eastAsia"/>
          <w:color w:val="auto"/>
        </w:rPr>
        <w:t xml:space="preserve">6 </w:t>
      </w:r>
      <w:r w:rsidRPr="00F41E95">
        <w:rPr>
          <w:rFonts w:hint="eastAsia"/>
          <w:color w:val="auto"/>
        </w:rPr>
        <w:t>月</w:t>
      </w:r>
      <w:r w:rsidRPr="00F41E95">
        <w:rPr>
          <w:rFonts w:hint="eastAsia"/>
          <w:color w:val="auto"/>
        </w:rPr>
        <w:t xml:space="preserve"> 2</w:t>
      </w:r>
      <w:r w:rsidRPr="00F41E95">
        <w:rPr>
          <w:rFonts w:hint="eastAsia"/>
          <w:color w:val="auto"/>
        </w:rPr>
        <w:t>日</w:t>
      </w:r>
      <w:r w:rsidRPr="00F41E95">
        <w:rPr>
          <w:rFonts w:hint="eastAsia"/>
          <w:color w:val="auto"/>
        </w:rPr>
        <w:t xml:space="preserve"> </w:t>
      </w:r>
      <w:r w:rsidRPr="00F41E95">
        <w:rPr>
          <w:rFonts w:hint="eastAsia"/>
          <w:color w:val="auto"/>
        </w:rPr>
        <w:t>，在岳阳市环保局网站（</w:t>
      </w:r>
      <w:r w:rsidRPr="00F41E95">
        <w:rPr>
          <w:color w:val="auto"/>
        </w:rPr>
        <w:t>http://hbj.yueyang.gov.cn/hbj/index.htm</w:t>
      </w:r>
      <w:r w:rsidRPr="00F41E95">
        <w:rPr>
          <w:rFonts w:hint="eastAsia"/>
          <w:color w:val="auto"/>
        </w:rPr>
        <w:t xml:space="preserve"> </w:t>
      </w:r>
      <w:r w:rsidRPr="00F41E95">
        <w:rPr>
          <w:rFonts w:hint="eastAsia"/>
          <w:color w:val="auto"/>
        </w:rPr>
        <w:t>）发布了环境影响评价第二次公示。</w:t>
      </w:r>
    </w:p>
    <w:p w:rsidR="00F41E95" w:rsidRPr="00F41E95" w:rsidRDefault="00F41E95" w:rsidP="00965D2D">
      <w:pPr>
        <w:pStyle w:val="20"/>
        <w:spacing w:afterLines="0" w:after="0"/>
        <w:rPr>
          <w:color w:val="auto"/>
        </w:rPr>
      </w:pPr>
      <w:r w:rsidRPr="00F41E95">
        <w:rPr>
          <w:rFonts w:hint="eastAsia"/>
          <w:color w:val="auto"/>
        </w:rPr>
        <w:t>5</w:t>
      </w:r>
      <w:r w:rsidRPr="00F41E95">
        <w:rPr>
          <w:rFonts w:hint="eastAsia"/>
          <w:color w:val="auto"/>
        </w:rPr>
        <w:t>、</w:t>
      </w:r>
      <w:r w:rsidRPr="00F41E95">
        <w:rPr>
          <w:rFonts w:hint="eastAsia"/>
          <w:color w:val="auto"/>
        </w:rPr>
        <w:t xml:space="preserve">2017 </w:t>
      </w:r>
      <w:r w:rsidRPr="00F41E95">
        <w:rPr>
          <w:rFonts w:hint="eastAsia"/>
          <w:color w:val="auto"/>
        </w:rPr>
        <w:t>年</w:t>
      </w:r>
      <w:r w:rsidRPr="00F41E95">
        <w:rPr>
          <w:rFonts w:hint="eastAsia"/>
          <w:color w:val="auto"/>
        </w:rPr>
        <w:t xml:space="preserve"> 6 </w:t>
      </w:r>
      <w:r w:rsidRPr="00F41E95">
        <w:rPr>
          <w:rFonts w:hint="eastAsia"/>
          <w:color w:val="auto"/>
        </w:rPr>
        <w:t>月中旬，该项目环境影响报告书进入湖南志</w:t>
      </w:r>
      <w:proofErr w:type="gramStart"/>
      <w:r w:rsidRPr="00F41E95">
        <w:rPr>
          <w:rFonts w:hint="eastAsia"/>
          <w:color w:val="auto"/>
        </w:rPr>
        <w:t>远环境</w:t>
      </w:r>
      <w:proofErr w:type="gramEnd"/>
      <w:r w:rsidRPr="00F41E95">
        <w:rPr>
          <w:rFonts w:hint="eastAsia"/>
          <w:color w:val="auto"/>
        </w:rPr>
        <w:t>咨询服务有限公司内审程序，经校核、审核、审定后，送审稿于</w:t>
      </w:r>
      <w:r w:rsidRPr="00F41E95">
        <w:rPr>
          <w:rFonts w:hint="eastAsia"/>
          <w:color w:val="auto"/>
        </w:rPr>
        <w:t xml:space="preserve"> 2017 </w:t>
      </w:r>
      <w:r w:rsidRPr="00F41E95">
        <w:rPr>
          <w:rFonts w:hint="eastAsia"/>
          <w:color w:val="auto"/>
        </w:rPr>
        <w:t>年</w:t>
      </w:r>
      <w:r w:rsidRPr="00F41E95">
        <w:rPr>
          <w:rFonts w:hint="eastAsia"/>
          <w:color w:val="auto"/>
        </w:rPr>
        <w:t xml:space="preserve"> 6 </w:t>
      </w:r>
      <w:r w:rsidRPr="00F41E95">
        <w:rPr>
          <w:rFonts w:hint="eastAsia"/>
          <w:color w:val="auto"/>
        </w:rPr>
        <w:t>月中旬定稿。</w:t>
      </w:r>
    </w:p>
    <w:p w:rsidR="00F41E95" w:rsidRPr="00F41E95" w:rsidRDefault="00F41E95" w:rsidP="005A648D">
      <w:pPr>
        <w:pStyle w:val="20"/>
        <w:spacing w:afterLines="0" w:after="0"/>
        <w:rPr>
          <w:color w:val="auto"/>
        </w:rPr>
      </w:pPr>
      <w:r w:rsidRPr="00F41E95">
        <w:rPr>
          <w:rFonts w:hint="eastAsia"/>
          <w:color w:val="auto"/>
        </w:rPr>
        <w:t>在此基础上，按照国家相关环保法律、法规及有关技术规范，我公司编制完成了《</w:t>
      </w:r>
      <w:r w:rsidRPr="00F41E95">
        <w:rPr>
          <w:rFonts w:hint="eastAsia"/>
          <w:bCs/>
          <w:color w:val="auto"/>
        </w:rPr>
        <w:t>岳阳市科立孚合成材料有限公司</w:t>
      </w:r>
      <w:r w:rsidRPr="00F41E95">
        <w:rPr>
          <w:rFonts w:hint="eastAsia"/>
          <w:bCs/>
          <w:color w:val="auto"/>
        </w:rPr>
        <w:t>10</w:t>
      </w:r>
      <w:r w:rsidRPr="00F41E95">
        <w:rPr>
          <w:rFonts w:hint="eastAsia"/>
          <w:bCs/>
          <w:color w:val="auto"/>
        </w:rPr>
        <w:t>吨</w:t>
      </w:r>
      <w:r w:rsidRPr="00F41E95">
        <w:rPr>
          <w:rFonts w:hint="eastAsia"/>
          <w:bCs/>
          <w:color w:val="auto"/>
        </w:rPr>
        <w:t>/</w:t>
      </w:r>
      <w:r w:rsidRPr="00F41E95">
        <w:rPr>
          <w:rFonts w:hint="eastAsia"/>
          <w:bCs/>
          <w:color w:val="auto"/>
        </w:rPr>
        <w:t>年美罗培南中间体、</w:t>
      </w:r>
      <w:r w:rsidRPr="00F41E95">
        <w:rPr>
          <w:rFonts w:hint="eastAsia"/>
          <w:bCs/>
          <w:color w:val="auto"/>
        </w:rPr>
        <w:t>50</w:t>
      </w:r>
      <w:r w:rsidRPr="00F41E95">
        <w:rPr>
          <w:rFonts w:hint="eastAsia"/>
          <w:bCs/>
          <w:color w:val="auto"/>
        </w:rPr>
        <w:t>吨</w:t>
      </w:r>
      <w:r w:rsidRPr="00F41E95">
        <w:rPr>
          <w:rFonts w:hint="eastAsia"/>
          <w:bCs/>
          <w:color w:val="auto"/>
        </w:rPr>
        <w:t>/</w:t>
      </w:r>
      <w:r w:rsidRPr="00F41E95">
        <w:rPr>
          <w:rFonts w:hint="eastAsia"/>
          <w:bCs/>
          <w:color w:val="auto"/>
        </w:rPr>
        <w:t>年美罗培南侧链、</w:t>
      </w:r>
      <w:r w:rsidRPr="00F41E95">
        <w:rPr>
          <w:rFonts w:hint="eastAsia"/>
          <w:bCs/>
          <w:color w:val="auto"/>
        </w:rPr>
        <w:t>3</w:t>
      </w:r>
      <w:r w:rsidRPr="00F41E95">
        <w:rPr>
          <w:rFonts w:hint="eastAsia"/>
          <w:bCs/>
          <w:color w:val="auto"/>
        </w:rPr>
        <w:t>吨</w:t>
      </w:r>
      <w:r w:rsidRPr="00F41E95">
        <w:rPr>
          <w:rFonts w:hint="eastAsia"/>
          <w:bCs/>
          <w:color w:val="auto"/>
        </w:rPr>
        <w:t>/</w:t>
      </w:r>
      <w:r w:rsidRPr="00F41E95">
        <w:rPr>
          <w:rFonts w:hint="eastAsia"/>
          <w:bCs/>
          <w:color w:val="auto"/>
        </w:rPr>
        <w:t>年厄他培南中间体、</w:t>
      </w:r>
      <w:r w:rsidRPr="00F41E95">
        <w:rPr>
          <w:rFonts w:hint="eastAsia"/>
          <w:bCs/>
          <w:color w:val="auto"/>
        </w:rPr>
        <w:t>3</w:t>
      </w:r>
      <w:r w:rsidRPr="00F41E95">
        <w:rPr>
          <w:rFonts w:hint="eastAsia"/>
          <w:bCs/>
          <w:color w:val="auto"/>
        </w:rPr>
        <w:t>吨</w:t>
      </w:r>
      <w:r w:rsidRPr="00F41E95">
        <w:rPr>
          <w:rFonts w:hint="eastAsia"/>
          <w:bCs/>
          <w:color w:val="auto"/>
        </w:rPr>
        <w:t>/</w:t>
      </w:r>
      <w:r w:rsidRPr="00F41E95">
        <w:rPr>
          <w:rFonts w:hint="eastAsia"/>
          <w:bCs/>
          <w:color w:val="auto"/>
        </w:rPr>
        <w:t>年比阿培南中间体项目</w:t>
      </w:r>
      <w:r w:rsidRPr="00F41E95">
        <w:rPr>
          <w:rFonts w:hint="eastAsia"/>
          <w:color w:val="auto"/>
        </w:rPr>
        <w:t>》（送审稿），</w:t>
      </w:r>
      <w:r w:rsidRPr="00F41E95">
        <w:rPr>
          <w:rFonts w:hint="eastAsia"/>
          <w:color w:val="auto"/>
        </w:rPr>
        <w:t xml:space="preserve">2017 </w:t>
      </w:r>
      <w:r w:rsidRPr="00F41E95">
        <w:rPr>
          <w:rFonts w:hint="eastAsia"/>
          <w:color w:val="auto"/>
        </w:rPr>
        <w:t>年</w:t>
      </w:r>
      <w:r w:rsidRPr="00F41E95">
        <w:rPr>
          <w:rFonts w:hint="eastAsia"/>
          <w:color w:val="auto"/>
        </w:rPr>
        <w:t xml:space="preserve"> 6</w:t>
      </w:r>
      <w:r w:rsidRPr="00F41E95">
        <w:rPr>
          <w:rFonts w:hint="eastAsia"/>
          <w:color w:val="auto"/>
        </w:rPr>
        <w:t>月</w:t>
      </w:r>
      <w:r w:rsidRPr="00F41E95">
        <w:rPr>
          <w:rFonts w:hint="eastAsia"/>
          <w:color w:val="auto"/>
        </w:rPr>
        <w:t xml:space="preserve">14 </w:t>
      </w:r>
      <w:r w:rsidRPr="00F41E95">
        <w:rPr>
          <w:rFonts w:hint="eastAsia"/>
          <w:color w:val="auto"/>
        </w:rPr>
        <w:t>日，组织召开了项目评审会，根据专家意见，我公司根据实际情况对报告进行了调整，并按照专家意见对报告书进行了修改。</w:t>
      </w:r>
    </w:p>
    <w:p w:rsidR="00006E7B" w:rsidRPr="00F41E95" w:rsidRDefault="00F41E95" w:rsidP="00965D2D">
      <w:pPr>
        <w:pStyle w:val="20"/>
        <w:spacing w:afterLines="0" w:after="0"/>
        <w:rPr>
          <w:color w:val="auto"/>
        </w:rPr>
      </w:pPr>
      <w:r w:rsidRPr="00F41E95">
        <w:rPr>
          <w:rFonts w:hint="eastAsia"/>
          <w:color w:val="auto"/>
        </w:rPr>
        <w:t>在开展本</w:t>
      </w:r>
      <w:proofErr w:type="gramStart"/>
      <w:r w:rsidRPr="00F41E95">
        <w:rPr>
          <w:rFonts w:hint="eastAsia"/>
          <w:color w:val="auto"/>
        </w:rPr>
        <w:t>项目环</w:t>
      </w:r>
      <w:proofErr w:type="gramEnd"/>
      <w:r w:rsidRPr="00F41E95">
        <w:rPr>
          <w:rFonts w:hint="eastAsia"/>
          <w:color w:val="auto"/>
        </w:rPr>
        <w:t>评工作过程中，我公司主要从事现场勘测、资料收集，环境质量现状监测方案的制定</w:t>
      </w:r>
      <w:r w:rsidR="005A648D">
        <w:rPr>
          <w:rFonts w:hint="eastAsia"/>
          <w:color w:val="auto"/>
        </w:rPr>
        <w:t>和</w:t>
      </w:r>
      <w:r w:rsidRPr="00F41E95">
        <w:rPr>
          <w:rFonts w:hint="eastAsia"/>
          <w:color w:val="auto"/>
        </w:rPr>
        <w:t>环评报告书的编制工作；岳阳市</w:t>
      </w:r>
      <w:proofErr w:type="gramStart"/>
      <w:r w:rsidRPr="00F41E95">
        <w:rPr>
          <w:rFonts w:hint="eastAsia"/>
          <w:color w:val="auto"/>
        </w:rPr>
        <w:t>科立孚</w:t>
      </w:r>
      <w:proofErr w:type="gramEnd"/>
      <w:r w:rsidRPr="00F41E95">
        <w:rPr>
          <w:rFonts w:hint="eastAsia"/>
          <w:color w:val="auto"/>
        </w:rPr>
        <w:t>合成材料有限公司主要提供工程技术资料、现场支持、</w:t>
      </w:r>
      <w:proofErr w:type="gramStart"/>
      <w:r w:rsidRPr="00F41E95">
        <w:rPr>
          <w:rFonts w:hint="eastAsia"/>
          <w:color w:val="auto"/>
        </w:rPr>
        <w:t>公参调查</w:t>
      </w:r>
      <w:proofErr w:type="gramEnd"/>
      <w:r w:rsidRPr="00F41E95">
        <w:rPr>
          <w:rFonts w:hint="eastAsia"/>
          <w:color w:val="auto"/>
        </w:rPr>
        <w:t>等工作；云溪区绿色化工园区管委会提供了园区规划、园区污水处理厂及集中供热等公共设施材料，</w:t>
      </w:r>
      <w:r w:rsidRPr="00F41E95">
        <w:rPr>
          <w:color w:val="auto"/>
        </w:rPr>
        <w:t xml:space="preserve"> </w:t>
      </w:r>
    </w:p>
    <w:p w:rsidR="00006E7B" w:rsidRPr="00207EBD" w:rsidRDefault="00006E7B" w:rsidP="000E7514">
      <w:pPr>
        <w:pStyle w:val="2"/>
        <w:widowControl w:val="0"/>
        <w:spacing w:before="0" w:line="360" w:lineRule="auto"/>
        <w:ind w:leftChars="-2" w:left="-4"/>
        <w:jc w:val="both"/>
        <w:rPr>
          <w:rFonts w:ascii="Arial" w:eastAsia="宋体" w:hAnsi="宋体" w:cs="Arial"/>
          <w:bCs w:val="0"/>
          <w:color w:val="auto"/>
          <w:kern w:val="2"/>
          <w:sz w:val="30"/>
          <w:szCs w:val="30"/>
        </w:rPr>
      </w:pPr>
      <w:bookmarkStart w:id="16" w:name="_Toc471286041"/>
      <w:bookmarkStart w:id="17" w:name="_Toc481738342"/>
      <w:bookmarkStart w:id="18" w:name="_Toc484094984"/>
      <w:bookmarkStart w:id="19" w:name="_Toc484096521"/>
      <w:bookmarkStart w:id="20" w:name="_Toc490132700"/>
      <w:r w:rsidRPr="00207EBD">
        <w:rPr>
          <w:rFonts w:ascii="Arial" w:eastAsia="宋体" w:hAnsi="宋体" w:cs="Arial"/>
          <w:bCs w:val="0"/>
          <w:color w:val="auto"/>
          <w:kern w:val="2"/>
          <w:sz w:val="30"/>
          <w:szCs w:val="30"/>
        </w:rPr>
        <w:t>1.</w:t>
      </w:r>
      <w:r w:rsidR="00F41E95">
        <w:rPr>
          <w:rFonts w:ascii="Arial" w:eastAsia="宋体" w:hAnsi="宋体" w:cs="Arial" w:hint="eastAsia"/>
          <w:bCs w:val="0"/>
          <w:color w:val="auto"/>
          <w:kern w:val="2"/>
          <w:sz w:val="30"/>
          <w:szCs w:val="30"/>
        </w:rPr>
        <w:t>3</w:t>
      </w:r>
      <w:r w:rsidRPr="00207EBD">
        <w:rPr>
          <w:rFonts w:ascii="Arial" w:eastAsia="宋体" w:hAnsi="宋体" w:cs="Arial"/>
          <w:bCs w:val="0"/>
          <w:color w:val="auto"/>
          <w:kern w:val="2"/>
          <w:sz w:val="30"/>
          <w:szCs w:val="30"/>
        </w:rPr>
        <w:t xml:space="preserve"> </w:t>
      </w:r>
      <w:r w:rsidRPr="00207EBD">
        <w:rPr>
          <w:rFonts w:ascii="Arial" w:eastAsia="宋体" w:hAnsi="宋体" w:cs="Arial" w:hint="eastAsia"/>
          <w:bCs w:val="0"/>
          <w:color w:val="auto"/>
          <w:kern w:val="2"/>
          <w:sz w:val="30"/>
          <w:szCs w:val="30"/>
        </w:rPr>
        <w:t>主要环境问题及环境影响</w:t>
      </w:r>
      <w:bookmarkEnd w:id="16"/>
      <w:bookmarkEnd w:id="17"/>
      <w:bookmarkEnd w:id="18"/>
      <w:bookmarkEnd w:id="19"/>
      <w:bookmarkEnd w:id="20"/>
    </w:p>
    <w:p w:rsidR="00006E7B" w:rsidRPr="00BE710F" w:rsidRDefault="00006E7B" w:rsidP="00965D2D">
      <w:pPr>
        <w:spacing w:after="0" w:line="360" w:lineRule="auto"/>
        <w:rPr>
          <w:color w:val="000000"/>
          <w:sz w:val="24"/>
        </w:rPr>
      </w:pPr>
      <w:r w:rsidRPr="00BE710F">
        <w:rPr>
          <w:rFonts w:hAnsi="宋体"/>
          <w:color w:val="000000"/>
          <w:sz w:val="24"/>
        </w:rPr>
        <w:t>本项目关注的主要环境问题是：</w:t>
      </w:r>
    </w:p>
    <w:p w:rsidR="00006E7B" w:rsidRPr="00BE710F" w:rsidRDefault="00006E7B" w:rsidP="00965D2D">
      <w:pPr>
        <w:spacing w:after="0" w:line="360" w:lineRule="auto"/>
        <w:ind w:firstLineChars="200" w:firstLine="480"/>
        <w:rPr>
          <w:color w:val="000000"/>
          <w:sz w:val="24"/>
        </w:rPr>
      </w:pPr>
      <w:r w:rsidRPr="00BE710F">
        <w:rPr>
          <w:rFonts w:hAnsi="宋体"/>
          <w:color w:val="000000"/>
          <w:sz w:val="24"/>
        </w:rPr>
        <w:t>①本项目生产原料涉及</w:t>
      </w:r>
      <w:r w:rsidR="005A648D" w:rsidRPr="005A648D">
        <w:rPr>
          <w:rFonts w:hAnsi="宋体" w:hint="eastAsia"/>
          <w:color w:val="000000"/>
          <w:sz w:val="24"/>
        </w:rPr>
        <w:t>易燃易爆、毒性和强腐蚀性危险化学品</w:t>
      </w:r>
      <w:r w:rsidRPr="00BE710F">
        <w:rPr>
          <w:rFonts w:hAnsi="宋体"/>
          <w:color w:val="000000"/>
          <w:sz w:val="24"/>
        </w:rPr>
        <w:t>，须做好相关监控工作及风险防范措施。</w:t>
      </w:r>
    </w:p>
    <w:p w:rsidR="00006E7B" w:rsidRPr="00BE710F" w:rsidRDefault="00006E7B" w:rsidP="00965D2D">
      <w:pPr>
        <w:spacing w:after="0" w:line="360" w:lineRule="auto"/>
        <w:ind w:firstLineChars="200" w:firstLine="480"/>
        <w:rPr>
          <w:color w:val="000000"/>
          <w:sz w:val="24"/>
        </w:rPr>
      </w:pPr>
      <w:r w:rsidRPr="00BE710F">
        <w:rPr>
          <w:rFonts w:hAnsi="宋体"/>
          <w:color w:val="000000"/>
          <w:sz w:val="24"/>
        </w:rPr>
        <w:t>②本项目需关注并防止储罐泄露扩散对环境的影响。</w:t>
      </w:r>
    </w:p>
    <w:p w:rsidR="00006E7B" w:rsidRPr="00AA2A92" w:rsidRDefault="00006E7B" w:rsidP="00965D2D">
      <w:pPr>
        <w:spacing w:after="0" w:line="360" w:lineRule="auto"/>
        <w:ind w:firstLineChars="200" w:firstLine="480"/>
        <w:rPr>
          <w:color w:val="000000"/>
          <w:sz w:val="24"/>
        </w:rPr>
      </w:pPr>
      <w:r w:rsidRPr="00AA2A92">
        <w:rPr>
          <w:rFonts w:hAnsi="宋体"/>
          <w:color w:val="000000"/>
          <w:sz w:val="24"/>
        </w:rPr>
        <w:t>③本项目涉及酸性废气、有机废气</w:t>
      </w:r>
      <w:r w:rsidR="00F41E95">
        <w:rPr>
          <w:rFonts w:hAnsi="宋体" w:hint="eastAsia"/>
          <w:color w:val="000000"/>
          <w:sz w:val="24"/>
        </w:rPr>
        <w:t>、刺激性气体</w:t>
      </w:r>
      <w:r>
        <w:rPr>
          <w:rFonts w:hAnsi="宋体" w:hint="eastAsia"/>
          <w:color w:val="000000"/>
          <w:sz w:val="24"/>
        </w:rPr>
        <w:t>等</w:t>
      </w:r>
      <w:r w:rsidRPr="00AA2A92">
        <w:rPr>
          <w:rFonts w:hAnsi="宋体"/>
          <w:color w:val="000000"/>
          <w:sz w:val="24"/>
        </w:rPr>
        <w:t>，需做好相关的环境保护措施。</w:t>
      </w:r>
    </w:p>
    <w:p w:rsidR="00006E7B" w:rsidRDefault="00006E7B" w:rsidP="00965D2D">
      <w:pPr>
        <w:spacing w:after="0" w:line="360" w:lineRule="auto"/>
        <w:ind w:firstLineChars="200" w:firstLine="480"/>
        <w:rPr>
          <w:rFonts w:hAnsi="宋体"/>
          <w:color w:val="000000"/>
          <w:sz w:val="24"/>
        </w:rPr>
      </w:pPr>
      <w:r w:rsidRPr="00AA2A92">
        <w:rPr>
          <w:rFonts w:hAnsi="宋体"/>
          <w:color w:val="000000"/>
          <w:sz w:val="24"/>
        </w:rPr>
        <w:t>④本项目</w:t>
      </w:r>
      <w:r w:rsidRPr="00AA2A92">
        <w:rPr>
          <w:rFonts w:hAnsi="宋体" w:hint="eastAsia"/>
          <w:color w:val="000000"/>
          <w:sz w:val="24"/>
        </w:rPr>
        <w:t>工艺</w:t>
      </w:r>
      <w:r w:rsidRPr="00AA2A92">
        <w:rPr>
          <w:rFonts w:hAnsi="宋体"/>
          <w:color w:val="000000"/>
          <w:sz w:val="24"/>
        </w:rPr>
        <w:t>废水</w:t>
      </w:r>
      <w:r w:rsidRPr="00AA2A92">
        <w:rPr>
          <w:rFonts w:hAnsi="宋体" w:hint="eastAsia"/>
          <w:color w:val="000000"/>
          <w:sz w:val="24"/>
        </w:rPr>
        <w:t>较少</w:t>
      </w:r>
      <w:r w:rsidRPr="00AA2A92">
        <w:rPr>
          <w:rFonts w:hAnsi="宋体"/>
          <w:color w:val="000000"/>
          <w:sz w:val="24"/>
        </w:rPr>
        <w:t>，</w:t>
      </w:r>
      <w:r w:rsidRPr="00AA2A92">
        <w:rPr>
          <w:rFonts w:hAnsi="宋体" w:hint="eastAsia"/>
          <w:color w:val="000000"/>
          <w:sz w:val="24"/>
        </w:rPr>
        <w:t>但</w:t>
      </w:r>
      <w:r w:rsidRPr="00AA2A92">
        <w:rPr>
          <w:rFonts w:hAnsi="宋体"/>
          <w:color w:val="000000"/>
          <w:sz w:val="24"/>
        </w:rPr>
        <w:t>需确保有效</w:t>
      </w:r>
      <w:r w:rsidRPr="00AA2A92">
        <w:rPr>
          <w:rFonts w:hAnsi="宋体" w:hint="eastAsia"/>
          <w:color w:val="000000"/>
          <w:sz w:val="24"/>
        </w:rPr>
        <w:t>收集并进入厂区污水处理站处理</w:t>
      </w:r>
      <w:r w:rsidRPr="00AA2A92">
        <w:rPr>
          <w:rFonts w:hAnsi="宋体"/>
          <w:color w:val="000000"/>
          <w:sz w:val="24"/>
        </w:rPr>
        <w:t>。</w:t>
      </w:r>
    </w:p>
    <w:p w:rsidR="00006E7B" w:rsidRPr="00207EBD" w:rsidRDefault="00006E7B" w:rsidP="00166D93">
      <w:pPr>
        <w:pStyle w:val="2"/>
        <w:widowControl w:val="0"/>
        <w:spacing w:before="0" w:line="360" w:lineRule="auto"/>
        <w:ind w:leftChars="-2" w:left="-4"/>
        <w:jc w:val="both"/>
        <w:rPr>
          <w:rFonts w:ascii="Arial" w:eastAsia="宋体" w:hAnsi="宋体" w:cs="Arial"/>
          <w:bCs w:val="0"/>
          <w:color w:val="auto"/>
          <w:kern w:val="2"/>
          <w:sz w:val="30"/>
          <w:szCs w:val="30"/>
        </w:rPr>
      </w:pPr>
      <w:bookmarkStart w:id="21" w:name="_Toc471286042"/>
      <w:bookmarkStart w:id="22" w:name="_Toc481738343"/>
      <w:bookmarkStart w:id="23" w:name="_Toc484094985"/>
      <w:bookmarkStart w:id="24" w:name="_Toc484096522"/>
      <w:bookmarkStart w:id="25" w:name="_Toc490132701"/>
      <w:r w:rsidRPr="00207EBD">
        <w:rPr>
          <w:rFonts w:ascii="Arial" w:eastAsia="宋体" w:hAnsi="宋体" w:cs="Arial"/>
          <w:bCs w:val="0"/>
          <w:color w:val="auto"/>
          <w:kern w:val="2"/>
          <w:sz w:val="30"/>
          <w:szCs w:val="30"/>
        </w:rPr>
        <w:t>1.</w:t>
      </w:r>
      <w:r w:rsidR="00A62A3B">
        <w:rPr>
          <w:rFonts w:ascii="Arial" w:eastAsia="宋体" w:hAnsi="宋体" w:cs="Arial" w:hint="eastAsia"/>
          <w:bCs w:val="0"/>
          <w:color w:val="auto"/>
          <w:kern w:val="2"/>
          <w:sz w:val="30"/>
          <w:szCs w:val="30"/>
        </w:rPr>
        <w:t>4</w:t>
      </w:r>
      <w:r w:rsidRPr="00207EBD">
        <w:rPr>
          <w:rFonts w:ascii="Arial" w:eastAsia="宋体" w:hAnsi="宋体" w:cs="Arial"/>
          <w:bCs w:val="0"/>
          <w:color w:val="auto"/>
          <w:kern w:val="2"/>
          <w:sz w:val="30"/>
          <w:szCs w:val="30"/>
        </w:rPr>
        <w:t xml:space="preserve"> </w:t>
      </w:r>
      <w:r w:rsidRPr="00207EBD">
        <w:rPr>
          <w:rFonts w:ascii="Arial" w:eastAsia="宋体" w:hAnsi="宋体" w:cs="Arial" w:hint="eastAsia"/>
          <w:bCs w:val="0"/>
          <w:color w:val="auto"/>
          <w:kern w:val="2"/>
          <w:sz w:val="30"/>
          <w:szCs w:val="30"/>
        </w:rPr>
        <w:t>环境影响评价主要结论</w:t>
      </w:r>
      <w:bookmarkEnd w:id="21"/>
      <w:bookmarkEnd w:id="22"/>
      <w:bookmarkEnd w:id="23"/>
      <w:bookmarkEnd w:id="24"/>
      <w:bookmarkEnd w:id="25"/>
    </w:p>
    <w:p w:rsidR="00006E7B" w:rsidRPr="00B90164" w:rsidRDefault="00006E7B" w:rsidP="00965D2D">
      <w:pPr>
        <w:pStyle w:val="XYF1"/>
        <w:adjustRightInd w:val="0"/>
        <w:spacing w:line="360" w:lineRule="auto"/>
        <w:ind w:firstLine="468"/>
        <w:rPr>
          <w:u w:val="single"/>
        </w:rPr>
      </w:pPr>
      <w:r w:rsidRPr="005219EE">
        <w:t>根据国务院</w:t>
      </w:r>
      <w:r w:rsidRPr="005219EE">
        <w:t>2011</w:t>
      </w:r>
      <w:r w:rsidRPr="005219EE">
        <w:t>年国家发展和改革委员会第</w:t>
      </w:r>
      <w:r w:rsidRPr="005219EE">
        <w:t>9</w:t>
      </w:r>
      <w:r w:rsidRPr="005219EE">
        <w:t>号令发布的《产业结构调整指导目录</w:t>
      </w:r>
      <w:r>
        <w:rPr>
          <w:rFonts w:hint="eastAsia"/>
        </w:rPr>
        <w:t>（</w:t>
      </w:r>
      <w:r w:rsidRPr="005219EE">
        <w:t>2011</w:t>
      </w:r>
      <w:r w:rsidRPr="005219EE">
        <w:t>年本</w:t>
      </w:r>
      <w:r>
        <w:rPr>
          <w:rFonts w:hint="eastAsia"/>
        </w:rPr>
        <w:t>）</w:t>
      </w:r>
      <w:r w:rsidRPr="005219EE">
        <w:t>》及</w:t>
      </w:r>
      <w:r w:rsidRPr="005219EE">
        <w:t>2013</w:t>
      </w:r>
      <w:r w:rsidRPr="005219EE">
        <w:t>年修改单，</w:t>
      </w:r>
      <w:r w:rsidRPr="00F41E95">
        <w:rPr>
          <w:u w:val="single"/>
        </w:rPr>
        <w:t>本项目生产的</w:t>
      </w:r>
      <w:r w:rsidR="00167347" w:rsidRPr="00F41E95">
        <w:rPr>
          <w:rFonts w:hint="eastAsia"/>
          <w:u w:val="single"/>
        </w:rPr>
        <w:t>培南类专用中间体</w:t>
      </w:r>
      <w:r w:rsidR="00F41E95" w:rsidRPr="00F41E95">
        <w:rPr>
          <w:rFonts w:hint="eastAsia"/>
          <w:u w:val="single"/>
        </w:rPr>
        <w:t>不属于其中的限制类和淘汰类</w:t>
      </w:r>
      <w:r w:rsidRPr="00F41E95">
        <w:rPr>
          <w:rFonts w:hint="eastAsia"/>
          <w:u w:val="single"/>
        </w:rPr>
        <w:t>。</w:t>
      </w:r>
      <w:r w:rsidR="00D95B73">
        <w:rPr>
          <w:rFonts w:hint="eastAsia"/>
          <w:kern w:val="24"/>
          <w:u w:val="single"/>
        </w:rPr>
        <w:t>符合其中鼓励类第十一类</w:t>
      </w:r>
      <w:r w:rsidR="00DB78B3">
        <w:rPr>
          <w:rFonts w:hint="eastAsia"/>
          <w:kern w:val="24"/>
          <w:u w:val="single"/>
        </w:rPr>
        <w:t>（石化化工）</w:t>
      </w:r>
      <w:r w:rsidR="00B90164" w:rsidRPr="00B90164">
        <w:rPr>
          <w:rFonts w:hint="eastAsia"/>
          <w:kern w:val="24"/>
          <w:u w:val="single"/>
        </w:rPr>
        <w:t>中</w:t>
      </w:r>
      <w:r w:rsidR="00B90164" w:rsidRPr="00B90164">
        <w:rPr>
          <w:rFonts w:hint="eastAsia"/>
          <w:kern w:val="24"/>
          <w:u w:val="single"/>
        </w:rPr>
        <w:t>6</w:t>
      </w:r>
      <w:r w:rsidR="00B90164" w:rsidRPr="00B90164">
        <w:rPr>
          <w:rFonts w:hint="eastAsia"/>
          <w:kern w:val="24"/>
          <w:u w:val="single"/>
        </w:rPr>
        <w:t>项</w:t>
      </w:r>
      <w:r w:rsidR="00D95B73">
        <w:rPr>
          <w:rFonts w:hint="eastAsia"/>
          <w:kern w:val="24"/>
          <w:u w:val="single"/>
        </w:rPr>
        <w:t>。</w:t>
      </w:r>
      <w:r w:rsidR="00DB78B3">
        <w:rPr>
          <w:rFonts w:hint="eastAsia"/>
          <w:kern w:val="24"/>
          <w:u w:val="single"/>
        </w:rPr>
        <w:t>（专</w:t>
      </w:r>
      <w:r w:rsidR="00DB78B3">
        <w:rPr>
          <w:rFonts w:hint="eastAsia"/>
          <w:kern w:val="24"/>
          <w:u w:val="single"/>
        </w:rPr>
        <w:lastRenderedPageBreak/>
        <w:t>用中间体）</w:t>
      </w:r>
    </w:p>
    <w:p w:rsidR="00006E7B" w:rsidRPr="00207EBD" w:rsidRDefault="00006E7B" w:rsidP="00965D2D">
      <w:pPr>
        <w:pStyle w:val="XYF1"/>
        <w:adjustRightInd w:val="0"/>
        <w:spacing w:line="360" w:lineRule="auto"/>
        <w:ind w:firstLine="468"/>
      </w:pPr>
      <w:r w:rsidRPr="005219EE">
        <w:rPr>
          <w:kern w:val="24"/>
        </w:rPr>
        <w:t>根据《部分工业行业淘汰落后生产工艺装备和产品指导目录（</w:t>
      </w:r>
      <w:r w:rsidRPr="005219EE">
        <w:rPr>
          <w:kern w:val="24"/>
        </w:rPr>
        <w:t>2010</w:t>
      </w:r>
      <w:r w:rsidRPr="005219EE">
        <w:rPr>
          <w:kern w:val="24"/>
        </w:rPr>
        <w:t>年本）》，本项目未</w:t>
      </w:r>
      <w:r w:rsidRPr="00207EBD">
        <w:t>使用淘汰落后的生产工艺装备，未生产淘汰落后的产品。因此，本项目生产的产品和使用的设备符合我国产业政策。</w:t>
      </w:r>
    </w:p>
    <w:p w:rsidR="00006E7B" w:rsidRPr="00207EBD" w:rsidRDefault="00006E7B" w:rsidP="00965D2D">
      <w:pPr>
        <w:pStyle w:val="XYF1"/>
        <w:adjustRightInd w:val="0"/>
        <w:spacing w:line="360" w:lineRule="auto"/>
        <w:ind w:firstLine="468"/>
      </w:pPr>
      <w:r w:rsidRPr="00207EBD">
        <w:t>项目位于</w:t>
      </w:r>
      <w:r w:rsidR="00052B69">
        <w:rPr>
          <w:rFonts w:hint="eastAsia"/>
        </w:rPr>
        <w:t>云溪区化工工业园</w:t>
      </w:r>
      <w:r w:rsidRPr="00207EBD">
        <w:t>，符合园区土地利用规划、环保规划及产业定位。</w:t>
      </w:r>
    </w:p>
    <w:p w:rsidR="00006E7B" w:rsidRPr="00207EBD" w:rsidRDefault="00006E7B" w:rsidP="00965D2D">
      <w:pPr>
        <w:pStyle w:val="XYF1"/>
        <w:adjustRightInd w:val="0"/>
        <w:spacing w:line="360" w:lineRule="auto"/>
        <w:ind w:firstLine="468"/>
      </w:pPr>
      <w:r w:rsidRPr="00207EBD">
        <w:t>建设项目的生产工艺成熟、节能、环保，符合清洁生产和循环经济要求。</w:t>
      </w:r>
    </w:p>
    <w:p w:rsidR="00006E7B" w:rsidRPr="00207EBD" w:rsidRDefault="00006E7B" w:rsidP="00965D2D">
      <w:pPr>
        <w:pStyle w:val="XYF1"/>
        <w:adjustRightInd w:val="0"/>
        <w:spacing w:line="360" w:lineRule="auto"/>
        <w:ind w:firstLine="468"/>
      </w:pPr>
      <w:r w:rsidRPr="00207EBD">
        <w:t>项目通过采取必要的污染防治措施能够满足国家和地方规定的污染物排放标准。</w:t>
      </w:r>
    </w:p>
    <w:p w:rsidR="008C3E7D" w:rsidRDefault="00006E7B" w:rsidP="00965D2D">
      <w:pPr>
        <w:pStyle w:val="XYF1"/>
        <w:adjustRightInd w:val="0"/>
        <w:spacing w:line="360" w:lineRule="auto"/>
        <w:ind w:firstLine="468"/>
      </w:pPr>
      <w:r w:rsidRPr="00207EBD">
        <w:t>项目污染物</w:t>
      </w:r>
      <w:r w:rsidR="00F41E95">
        <w:rPr>
          <w:rFonts w:hint="eastAsia"/>
        </w:rPr>
        <w:t>能够</w:t>
      </w:r>
      <w:r w:rsidRPr="00207EBD">
        <w:t>达标排放</w:t>
      </w:r>
      <w:r w:rsidR="008C3E7D">
        <w:rPr>
          <w:rFonts w:hint="eastAsia"/>
        </w:rPr>
        <w:t>。</w:t>
      </w:r>
    </w:p>
    <w:p w:rsidR="00006E7B" w:rsidRPr="00207EBD" w:rsidRDefault="00006E7B" w:rsidP="00965D2D">
      <w:pPr>
        <w:pStyle w:val="XYF1"/>
        <w:adjustRightInd w:val="0"/>
        <w:spacing w:line="360" w:lineRule="auto"/>
        <w:ind w:firstLine="468"/>
      </w:pPr>
      <w:r w:rsidRPr="00207EBD">
        <w:t>根据项目环境预测评价结果，项目建成后对周边环境影响较小，能维持当地环境质量不改变，符合环境功能要求。</w:t>
      </w:r>
    </w:p>
    <w:p w:rsidR="00006E7B" w:rsidRPr="00207EBD" w:rsidRDefault="00006E7B" w:rsidP="00965D2D">
      <w:pPr>
        <w:pStyle w:val="XYF1"/>
        <w:adjustRightInd w:val="0"/>
        <w:spacing w:line="360" w:lineRule="auto"/>
        <w:ind w:firstLine="468"/>
      </w:pPr>
      <w:r w:rsidRPr="00207EBD">
        <w:t>项目经采取有效的事故防范、减缓措施，项目环境风险水平可以接受。</w:t>
      </w:r>
    </w:p>
    <w:p w:rsidR="00006E7B" w:rsidRDefault="00006E7B" w:rsidP="00965D2D">
      <w:pPr>
        <w:pStyle w:val="XYF1"/>
        <w:adjustRightInd w:val="0"/>
        <w:spacing w:line="360" w:lineRule="auto"/>
        <w:ind w:firstLine="468"/>
      </w:pPr>
      <w:r w:rsidRPr="00207EBD">
        <w:t>综上所述，只要企业严格落实环保措施，并确保各项措施均落实到实处</w:t>
      </w:r>
      <w:proofErr w:type="gramStart"/>
      <w:r w:rsidRPr="00207EBD">
        <w:t>且正常</w:t>
      </w:r>
      <w:proofErr w:type="gramEnd"/>
      <w:r w:rsidRPr="00207EBD">
        <w:t>运行，则本项目生产过程中产生的污染物在采取有效的</w:t>
      </w:r>
      <w:r w:rsidRPr="00207EBD">
        <w:rPr>
          <w:rFonts w:hint="eastAsia"/>
        </w:rPr>
        <w:t>“</w:t>
      </w:r>
      <w:r w:rsidRPr="00207EBD">
        <w:t>三废</w:t>
      </w:r>
      <w:r w:rsidRPr="00207EBD">
        <w:rPr>
          <w:rFonts w:hint="eastAsia"/>
        </w:rPr>
        <w:t>”</w:t>
      </w:r>
      <w:r w:rsidRPr="00207EBD">
        <w:t>治理措施后可实现达标排放，不会降低区域现有环境功能。从环保的角度看，项目建设是可行</w:t>
      </w:r>
      <w:r w:rsidRPr="00207EBD">
        <w:rPr>
          <w:rFonts w:hint="eastAsia"/>
        </w:rPr>
        <w:t>的。</w:t>
      </w:r>
    </w:p>
    <w:p w:rsidR="00207EBD" w:rsidRDefault="00207EBD" w:rsidP="00965D2D">
      <w:pPr>
        <w:pStyle w:val="XYF1"/>
        <w:adjustRightInd w:val="0"/>
        <w:spacing w:line="360" w:lineRule="auto"/>
        <w:ind w:firstLine="468"/>
      </w:pPr>
    </w:p>
    <w:p w:rsidR="00207EBD" w:rsidRDefault="00207EBD" w:rsidP="00965D2D">
      <w:pPr>
        <w:pStyle w:val="XYF1"/>
        <w:adjustRightInd w:val="0"/>
        <w:spacing w:line="360" w:lineRule="auto"/>
        <w:ind w:firstLine="468"/>
      </w:pPr>
    </w:p>
    <w:p w:rsidR="00207EBD" w:rsidRDefault="00207EBD" w:rsidP="00965D2D">
      <w:pPr>
        <w:pStyle w:val="XYF1"/>
        <w:adjustRightInd w:val="0"/>
        <w:spacing w:line="360" w:lineRule="auto"/>
        <w:ind w:firstLine="468"/>
      </w:pPr>
    </w:p>
    <w:p w:rsidR="00207EBD" w:rsidRDefault="00207EBD" w:rsidP="00965D2D">
      <w:pPr>
        <w:pStyle w:val="XYF1"/>
        <w:adjustRightInd w:val="0"/>
        <w:spacing w:line="360" w:lineRule="auto"/>
        <w:ind w:firstLine="468"/>
      </w:pPr>
    </w:p>
    <w:p w:rsidR="00207EBD" w:rsidRDefault="00207EBD" w:rsidP="00965D2D">
      <w:pPr>
        <w:pStyle w:val="XYF1"/>
        <w:adjustRightInd w:val="0"/>
        <w:spacing w:line="360" w:lineRule="auto"/>
        <w:ind w:firstLine="468"/>
      </w:pPr>
    </w:p>
    <w:p w:rsidR="00D4372B" w:rsidRDefault="00D4372B" w:rsidP="00965D2D">
      <w:pPr>
        <w:pStyle w:val="XYF1"/>
        <w:adjustRightInd w:val="0"/>
        <w:spacing w:line="360" w:lineRule="auto"/>
        <w:ind w:firstLine="468"/>
      </w:pPr>
    </w:p>
    <w:p w:rsidR="00D4372B" w:rsidRDefault="00D4372B" w:rsidP="00965D2D">
      <w:pPr>
        <w:pStyle w:val="XYF1"/>
        <w:adjustRightInd w:val="0"/>
        <w:spacing w:line="360" w:lineRule="auto"/>
        <w:ind w:firstLine="468"/>
      </w:pPr>
    </w:p>
    <w:p w:rsidR="00D4372B" w:rsidRDefault="00D4372B" w:rsidP="00965D2D">
      <w:pPr>
        <w:pStyle w:val="XYF1"/>
        <w:adjustRightInd w:val="0"/>
        <w:spacing w:line="360" w:lineRule="auto"/>
        <w:ind w:firstLine="468"/>
      </w:pPr>
    </w:p>
    <w:p w:rsidR="00D4372B" w:rsidRDefault="00D4372B" w:rsidP="00965D2D">
      <w:pPr>
        <w:pStyle w:val="XYF1"/>
        <w:adjustRightInd w:val="0"/>
        <w:spacing w:line="360" w:lineRule="auto"/>
        <w:ind w:firstLine="468"/>
      </w:pPr>
    </w:p>
    <w:p w:rsidR="003F6EE8" w:rsidRDefault="003F6EE8" w:rsidP="00965D2D">
      <w:pPr>
        <w:pStyle w:val="XYF1"/>
        <w:adjustRightInd w:val="0"/>
        <w:spacing w:line="360" w:lineRule="auto"/>
        <w:ind w:firstLine="468"/>
      </w:pPr>
    </w:p>
    <w:p w:rsidR="003F6EE8" w:rsidRDefault="003F6EE8" w:rsidP="00965D2D">
      <w:pPr>
        <w:pStyle w:val="XYF1"/>
        <w:adjustRightInd w:val="0"/>
        <w:spacing w:line="360" w:lineRule="auto"/>
        <w:ind w:firstLine="468"/>
      </w:pPr>
    </w:p>
    <w:p w:rsidR="003F6EE8" w:rsidRDefault="003F6EE8" w:rsidP="00965D2D">
      <w:pPr>
        <w:pStyle w:val="XYF1"/>
        <w:adjustRightInd w:val="0"/>
        <w:spacing w:line="360" w:lineRule="auto"/>
        <w:ind w:firstLine="468"/>
      </w:pPr>
    </w:p>
    <w:p w:rsidR="00006E7B" w:rsidRPr="00207EBD" w:rsidRDefault="00006E7B"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26" w:name="_Toc288117164"/>
      <w:bookmarkStart w:id="27" w:name="_Toc471286043"/>
      <w:bookmarkStart w:id="28" w:name="_Toc481738344"/>
      <w:bookmarkStart w:id="29" w:name="_Toc484094986"/>
      <w:bookmarkStart w:id="30" w:name="_Toc484096523"/>
      <w:bookmarkStart w:id="31" w:name="_Toc474910988"/>
      <w:bookmarkStart w:id="32" w:name="_Toc474912045"/>
      <w:bookmarkStart w:id="33" w:name="_Toc122163758"/>
      <w:bookmarkStart w:id="34" w:name="_Toc122925367"/>
      <w:bookmarkStart w:id="35" w:name="_Toc123228843"/>
      <w:bookmarkStart w:id="36" w:name="_Toc490132702"/>
      <w:r w:rsidRPr="00207EBD">
        <w:rPr>
          <w:rFonts w:ascii="Times New Roman" w:eastAsia="宋体" w:hAnsi="宋体" w:cs="Times New Roman" w:hint="eastAsia"/>
          <w:color w:val="auto"/>
          <w:sz w:val="36"/>
          <w:szCs w:val="36"/>
        </w:rPr>
        <w:lastRenderedPageBreak/>
        <w:t>2</w:t>
      </w:r>
      <w:r w:rsidRPr="00207EBD">
        <w:rPr>
          <w:rFonts w:ascii="Times New Roman" w:eastAsia="宋体" w:hAnsi="宋体" w:cs="Times New Roman"/>
          <w:color w:val="auto"/>
          <w:sz w:val="36"/>
          <w:szCs w:val="36"/>
        </w:rPr>
        <w:t xml:space="preserve">  </w:t>
      </w:r>
      <w:r w:rsidRPr="00207EBD">
        <w:rPr>
          <w:rFonts w:ascii="Times New Roman" w:eastAsia="宋体" w:hAnsi="宋体" w:cs="Times New Roman"/>
          <w:color w:val="auto"/>
          <w:sz w:val="36"/>
          <w:szCs w:val="36"/>
        </w:rPr>
        <w:t>总则</w:t>
      </w:r>
      <w:bookmarkEnd w:id="26"/>
      <w:bookmarkEnd w:id="27"/>
      <w:bookmarkEnd w:id="28"/>
      <w:bookmarkEnd w:id="29"/>
      <w:bookmarkEnd w:id="30"/>
      <w:bookmarkEnd w:id="36"/>
    </w:p>
    <w:p w:rsidR="00006E7B" w:rsidRPr="00207EBD" w:rsidRDefault="00006E7B" w:rsidP="002060BF">
      <w:pPr>
        <w:pStyle w:val="2"/>
        <w:widowControl w:val="0"/>
        <w:spacing w:before="0" w:line="360" w:lineRule="auto"/>
        <w:ind w:leftChars="-2" w:left="-4"/>
        <w:jc w:val="both"/>
        <w:rPr>
          <w:rFonts w:ascii="Arial" w:eastAsia="宋体" w:hAnsi="宋体" w:cs="Arial"/>
          <w:bCs w:val="0"/>
          <w:color w:val="auto"/>
          <w:kern w:val="2"/>
          <w:sz w:val="30"/>
          <w:szCs w:val="30"/>
        </w:rPr>
      </w:pPr>
      <w:bookmarkStart w:id="37" w:name="_Toc481738345"/>
      <w:bookmarkStart w:id="38" w:name="_Toc484094987"/>
      <w:bookmarkStart w:id="39" w:name="_Toc484096524"/>
      <w:bookmarkStart w:id="40" w:name="_Toc490132703"/>
      <w:r w:rsidRPr="00207EBD">
        <w:rPr>
          <w:rFonts w:ascii="Arial" w:eastAsia="宋体" w:hAnsi="宋体" w:cs="Arial" w:hint="eastAsia"/>
          <w:bCs w:val="0"/>
          <w:color w:val="auto"/>
          <w:kern w:val="2"/>
          <w:sz w:val="30"/>
          <w:szCs w:val="30"/>
        </w:rPr>
        <w:t>2.1</w:t>
      </w:r>
      <w:r w:rsidRPr="00207EBD">
        <w:rPr>
          <w:rFonts w:ascii="Arial" w:eastAsia="宋体" w:hAnsi="宋体" w:cs="Arial"/>
          <w:bCs w:val="0"/>
          <w:color w:val="auto"/>
          <w:kern w:val="2"/>
          <w:sz w:val="30"/>
          <w:szCs w:val="30"/>
        </w:rPr>
        <w:t>编制依据</w:t>
      </w:r>
      <w:bookmarkEnd w:id="31"/>
      <w:bookmarkEnd w:id="32"/>
      <w:bookmarkEnd w:id="33"/>
      <w:bookmarkEnd w:id="34"/>
      <w:bookmarkEnd w:id="35"/>
      <w:bookmarkEnd w:id="37"/>
      <w:bookmarkEnd w:id="38"/>
      <w:bookmarkEnd w:id="39"/>
      <w:bookmarkEnd w:id="40"/>
    </w:p>
    <w:p w:rsidR="00006E7B" w:rsidRPr="00207EBD" w:rsidRDefault="00006E7B" w:rsidP="007418A7">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41" w:name="_Toc122163759"/>
      <w:bookmarkStart w:id="42" w:name="_Toc477158852"/>
      <w:bookmarkStart w:id="43" w:name="_Toc477170010"/>
      <w:bookmarkStart w:id="44" w:name="_Toc477384560"/>
      <w:bookmarkStart w:id="45" w:name="_Toc478567035"/>
      <w:bookmarkStart w:id="46" w:name="_Toc481738346"/>
      <w:bookmarkStart w:id="47" w:name="_Toc484094988"/>
      <w:bookmarkStart w:id="48" w:name="_Toc484096525"/>
      <w:bookmarkStart w:id="49" w:name="_Toc485889924"/>
      <w:bookmarkStart w:id="50" w:name="_Toc485890127"/>
      <w:bookmarkStart w:id="51" w:name="_Toc486604750"/>
      <w:bookmarkStart w:id="52" w:name="_Toc490132704"/>
      <w:smartTag w:uri="urn:schemas-microsoft-com:office:smarttags" w:element="chsdate">
        <w:smartTagPr>
          <w:attr w:name="IsROCDate" w:val="False"/>
          <w:attr w:name="IsLunarDate" w:val="False"/>
          <w:attr w:name="Day" w:val="30"/>
          <w:attr w:name="Month" w:val="12"/>
          <w:attr w:name="Year" w:val="1899"/>
        </w:smartTagPr>
        <w:r w:rsidRPr="00207EBD">
          <w:rPr>
            <w:rFonts w:ascii="Times New Roman" w:eastAsia="宋体" w:hAnsi="宋体" w:cs="Times New Roman" w:hint="eastAsia"/>
            <w:bCs w:val="0"/>
            <w:color w:val="auto"/>
            <w:kern w:val="2"/>
            <w:sz w:val="24"/>
            <w:szCs w:val="24"/>
          </w:rPr>
          <w:t>2</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1</w:t>
        </w:r>
        <w:r w:rsidRPr="00207EBD">
          <w:rPr>
            <w:rFonts w:ascii="Times New Roman" w:eastAsia="宋体" w:hAnsi="宋体" w:cs="Times New Roman"/>
            <w:bCs w:val="0"/>
            <w:color w:val="auto"/>
            <w:kern w:val="2"/>
            <w:sz w:val="24"/>
            <w:szCs w:val="24"/>
          </w:rPr>
          <w:t>.1</w:t>
        </w:r>
      </w:smartTag>
      <w:r w:rsidRPr="00207EBD">
        <w:rPr>
          <w:rFonts w:ascii="Times New Roman" w:eastAsia="宋体" w:hAnsi="宋体" w:cs="Times New Roman"/>
          <w:bCs w:val="0"/>
          <w:color w:val="auto"/>
          <w:kern w:val="2"/>
          <w:sz w:val="24"/>
          <w:szCs w:val="24"/>
        </w:rPr>
        <w:t>有关的法律、法规</w:t>
      </w:r>
      <w:bookmarkEnd w:id="41"/>
      <w:bookmarkEnd w:id="42"/>
      <w:bookmarkEnd w:id="43"/>
      <w:bookmarkEnd w:id="44"/>
      <w:bookmarkEnd w:id="45"/>
      <w:bookmarkEnd w:id="46"/>
      <w:bookmarkEnd w:id="47"/>
      <w:bookmarkEnd w:id="48"/>
      <w:bookmarkEnd w:id="49"/>
      <w:bookmarkEnd w:id="50"/>
      <w:bookmarkEnd w:id="51"/>
      <w:bookmarkEnd w:id="52"/>
    </w:p>
    <w:p w:rsidR="00006E7B" w:rsidRPr="00B13016" w:rsidRDefault="00DB5C01" w:rsidP="00965D2D">
      <w:pPr>
        <w:widowControl w:val="0"/>
        <w:adjustRightInd w:val="0"/>
        <w:spacing w:after="0" w:line="360" w:lineRule="auto"/>
        <w:ind w:firstLineChars="200" w:firstLine="480"/>
        <w:jc w:val="both"/>
        <w:rPr>
          <w:rFonts w:ascii="Times New Roman" w:eastAsia="宋体" w:hAnsi="Times New Roman" w:cs="Times New Roman"/>
          <w:color w:val="FF0000"/>
          <w:kern w:val="2"/>
          <w:sz w:val="24"/>
          <w:szCs w:val="24"/>
        </w:rPr>
      </w:pPr>
      <w:r w:rsidRPr="00B13016">
        <w:rPr>
          <w:rFonts w:ascii="Times New Roman" w:eastAsia="宋体" w:hAnsi="Times New Roman" w:cs="Times New Roman" w:hint="eastAsia"/>
          <w:color w:val="FF0000"/>
          <w:kern w:val="2"/>
          <w:sz w:val="24"/>
          <w:szCs w:val="24"/>
        </w:rPr>
        <w:t>（</w:t>
      </w:r>
      <w:r w:rsidR="00006E7B" w:rsidRPr="00B13016">
        <w:rPr>
          <w:rFonts w:ascii="Times New Roman" w:eastAsia="宋体" w:hAnsi="Times New Roman" w:cs="Times New Roman" w:hint="eastAsia"/>
          <w:color w:val="FF0000"/>
          <w:kern w:val="2"/>
          <w:sz w:val="24"/>
          <w:szCs w:val="24"/>
        </w:rPr>
        <w:t>1</w:t>
      </w:r>
      <w:r w:rsidR="00006E7B" w:rsidRPr="00B13016">
        <w:rPr>
          <w:rFonts w:ascii="Times New Roman" w:eastAsia="宋体" w:hAnsi="Times New Roman" w:cs="Times New Roman" w:hint="eastAsia"/>
          <w:color w:val="FF0000"/>
          <w:kern w:val="2"/>
          <w:sz w:val="24"/>
          <w:szCs w:val="24"/>
        </w:rPr>
        <w:t>）</w:t>
      </w:r>
      <w:r w:rsidR="00006E7B" w:rsidRPr="00B13016">
        <w:rPr>
          <w:rFonts w:ascii="Times New Roman" w:eastAsia="宋体" w:hAnsi="Times New Roman" w:cs="Times New Roman"/>
          <w:color w:val="FF0000"/>
          <w:kern w:val="2"/>
          <w:sz w:val="24"/>
          <w:szCs w:val="24"/>
        </w:rPr>
        <w:t>《中华人民共和国环境保护法》</w:t>
      </w:r>
      <w:r w:rsidR="00006E7B" w:rsidRPr="00B13016">
        <w:rPr>
          <w:rFonts w:ascii="Times New Roman" w:eastAsia="宋体" w:hAnsi="Times New Roman" w:cs="Times New Roman" w:hint="eastAsia"/>
          <w:color w:val="FF0000"/>
          <w:kern w:val="2"/>
          <w:sz w:val="24"/>
          <w:szCs w:val="24"/>
        </w:rPr>
        <w:t>（</w:t>
      </w:r>
      <w:smartTag w:uri="urn:schemas-microsoft-com:office:smarttags" w:element="chsdate">
        <w:smartTagPr>
          <w:attr w:name="IsROCDate" w:val="False"/>
          <w:attr w:name="IsLunarDate" w:val="False"/>
          <w:attr w:name="Day" w:val="1"/>
          <w:attr w:name="Month" w:val="1"/>
          <w:attr w:name="Year" w:val="2015"/>
        </w:smartTagPr>
        <w:r w:rsidR="00006E7B" w:rsidRPr="00B13016">
          <w:rPr>
            <w:rFonts w:ascii="Times New Roman" w:eastAsia="宋体" w:hAnsi="Times New Roman" w:cs="Times New Roman" w:hint="eastAsia"/>
            <w:color w:val="FF0000"/>
            <w:kern w:val="2"/>
            <w:sz w:val="24"/>
            <w:szCs w:val="24"/>
          </w:rPr>
          <w:t>2015</w:t>
        </w:r>
        <w:r w:rsidR="00006E7B" w:rsidRPr="00B13016">
          <w:rPr>
            <w:rFonts w:ascii="Times New Roman" w:eastAsia="宋体" w:hAnsi="Times New Roman" w:cs="Times New Roman"/>
            <w:color w:val="FF0000"/>
            <w:kern w:val="2"/>
            <w:sz w:val="24"/>
            <w:szCs w:val="24"/>
          </w:rPr>
          <w:t>年</w:t>
        </w:r>
        <w:r w:rsidR="00006E7B" w:rsidRPr="00B13016">
          <w:rPr>
            <w:rFonts w:ascii="Times New Roman" w:eastAsia="宋体" w:hAnsi="Times New Roman" w:cs="Times New Roman" w:hint="eastAsia"/>
            <w:color w:val="FF0000"/>
            <w:kern w:val="2"/>
            <w:sz w:val="24"/>
            <w:szCs w:val="24"/>
          </w:rPr>
          <w:t>1</w:t>
        </w:r>
        <w:r w:rsidR="00006E7B" w:rsidRPr="00B13016">
          <w:rPr>
            <w:rFonts w:ascii="Times New Roman" w:eastAsia="宋体" w:hAnsi="Times New Roman" w:cs="Times New Roman"/>
            <w:color w:val="FF0000"/>
            <w:kern w:val="2"/>
            <w:sz w:val="24"/>
            <w:szCs w:val="24"/>
          </w:rPr>
          <w:t>月</w:t>
        </w:r>
        <w:r w:rsidR="00006E7B" w:rsidRPr="00B13016">
          <w:rPr>
            <w:rFonts w:ascii="Times New Roman" w:eastAsia="宋体" w:hAnsi="Times New Roman" w:cs="Times New Roman" w:hint="eastAsia"/>
            <w:color w:val="FF0000"/>
            <w:kern w:val="2"/>
            <w:sz w:val="24"/>
            <w:szCs w:val="24"/>
          </w:rPr>
          <w:t>1</w:t>
        </w:r>
        <w:r w:rsidR="00006E7B" w:rsidRPr="00B13016">
          <w:rPr>
            <w:rFonts w:ascii="Times New Roman" w:eastAsia="宋体" w:hAnsi="Times New Roman" w:cs="Times New Roman"/>
            <w:color w:val="FF0000"/>
            <w:kern w:val="2"/>
            <w:sz w:val="24"/>
            <w:szCs w:val="24"/>
          </w:rPr>
          <w:t>日</w:t>
        </w:r>
      </w:smartTag>
      <w:r w:rsidR="00006E7B" w:rsidRPr="00B13016">
        <w:rPr>
          <w:rFonts w:ascii="Times New Roman" w:eastAsia="宋体" w:hAnsi="Times New Roman" w:cs="Times New Roman" w:hint="eastAsia"/>
          <w:color w:val="FF0000"/>
          <w:kern w:val="2"/>
          <w:sz w:val="24"/>
          <w:szCs w:val="24"/>
        </w:rPr>
        <w:t>施行）</w:t>
      </w:r>
      <w:r w:rsidR="00006E7B" w:rsidRPr="00B13016">
        <w:rPr>
          <w:rFonts w:ascii="Times New Roman" w:eastAsia="宋体" w:hAnsi="Times New Roman" w:cs="Times New Roman"/>
          <w:color w:val="FF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FF0000"/>
          <w:kern w:val="2"/>
          <w:sz w:val="24"/>
          <w:szCs w:val="24"/>
        </w:rPr>
      </w:pPr>
      <w:r w:rsidRPr="00B13016">
        <w:rPr>
          <w:rFonts w:ascii="Times New Roman" w:eastAsia="宋体" w:hAnsi="Times New Roman" w:cs="Times New Roman" w:hint="eastAsia"/>
          <w:color w:val="FF0000"/>
          <w:kern w:val="2"/>
          <w:sz w:val="24"/>
          <w:szCs w:val="24"/>
        </w:rPr>
        <w:t>（</w:t>
      </w:r>
      <w:r w:rsidRPr="00B13016">
        <w:rPr>
          <w:rFonts w:ascii="Times New Roman" w:eastAsia="宋体" w:hAnsi="Times New Roman" w:cs="Times New Roman" w:hint="eastAsia"/>
          <w:color w:val="FF0000"/>
          <w:kern w:val="2"/>
          <w:sz w:val="24"/>
          <w:szCs w:val="24"/>
        </w:rPr>
        <w:t>2</w:t>
      </w:r>
      <w:r w:rsidRPr="00B13016">
        <w:rPr>
          <w:rFonts w:ascii="Times New Roman" w:eastAsia="宋体" w:hAnsi="Times New Roman" w:cs="Times New Roman" w:hint="eastAsia"/>
          <w:color w:val="FF0000"/>
          <w:kern w:val="2"/>
          <w:sz w:val="24"/>
          <w:szCs w:val="24"/>
        </w:rPr>
        <w:t>）</w:t>
      </w:r>
      <w:r w:rsidRPr="00B13016">
        <w:rPr>
          <w:rFonts w:ascii="Times New Roman" w:eastAsia="宋体" w:hAnsi="Times New Roman" w:cs="Times New Roman"/>
          <w:color w:val="FF0000"/>
          <w:kern w:val="2"/>
          <w:sz w:val="24"/>
          <w:szCs w:val="24"/>
        </w:rPr>
        <w:t>《中华人民共和国环境影响评价法》</w:t>
      </w:r>
      <w:r w:rsidRPr="00B13016">
        <w:rPr>
          <w:rFonts w:ascii="Times New Roman" w:eastAsia="宋体" w:hAnsi="Times New Roman" w:cs="Times New Roman" w:hint="eastAsia"/>
          <w:color w:val="FF0000"/>
          <w:kern w:val="2"/>
          <w:sz w:val="24"/>
          <w:szCs w:val="24"/>
        </w:rPr>
        <w:t>（</w:t>
      </w:r>
      <w:smartTag w:uri="urn:schemas-microsoft-com:office:smarttags" w:element="chsdate">
        <w:smartTagPr>
          <w:attr w:name="IsROCDate" w:val="False"/>
          <w:attr w:name="IsLunarDate" w:val="False"/>
          <w:attr w:name="Day" w:val="1"/>
          <w:attr w:name="Month" w:val="9"/>
          <w:attr w:name="Year" w:val="2016"/>
        </w:smartTagPr>
        <w:r w:rsidRPr="00B13016">
          <w:rPr>
            <w:rFonts w:ascii="Times New Roman" w:eastAsia="宋体" w:hAnsi="Times New Roman" w:cs="Times New Roman" w:hint="eastAsia"/>
            <w:color w:val="FF0000"/>
            <w:kern w:val="2"/>
            <w:sz w:val="24"/>
            <w:szCs w:val="24"/>
          </w:rPr>
          <w:t>2016</w:t>
        </w:r>
        <w:r w:rsidRPr="00B13016">
          <w:rPr>
            <w:rFonts w:ascii="Times New Roman" w:eastAsia="宋体" w:hAnsi="Times New Roman" w:cs="Times New Roman"/>
            <w:color w:val="FF0000"/>
            <w:kern w:val="2"/>
            <w:sz w:val="24"/>
            <w:szCs w:val="24"/>
          </w:rPr>
          <w:t>年</w:t>
        </w:r>
        <w:r w:rsidRPr="00B13016">
          <w:rPr>
            <w:rFonts w:ascii="Times New Roman" w:eastAsia="宋体" w:hAnsi="Times New Roman" w:cs="Times New Roman" w:hint="eastAsia"/>
            <w:color w:val="FF0000"/>
            <w:kern w:val="2"/>
            <w:sz w:val="24"/>
            <w:szCs w:val="24"/>
          </w:rPr>
          <w:t>9</w:t>
        </w:r>
        <w:r w:rsidRPr="00B13016">
          <w:rPr>
            <w:rFonts w:ascii="Times New Roman" w:eastAsia="宋体" w:hAnsi="Times New Roman" w:cs="Times New Roman"/>
            <w:color w:val="FF0000"/>
            <w:kern w:val="2"/>
            <w:sz w:val="24"/>
            <w:szCs w:val="24"/>
          </w:rPr>
          <w:t>月</w:t>
        </w:r>
        <w:r w:rsidRPr="00B13016">
          <w:rPr>
            <w:rFonts w:ascii="Times New Roman" w:eastAsia="宋体" w:hAnsi="Times New Roman" w:cs="Times New Roman" w:hint="eastAsia"/>
            <w:color w:val="FF0000"/>
            <w:kern w:val="2"/>
            <w:sz w:val="24"/>
            <w:szCs w:val="24"/>
          </w:rPr>
          <w:t>1</w:t>
        </w:r>
        <w:r w:rsidRPr="00B13016">
          <w:rPr>
            <w:rFonts w:ascii="Times New Roman" w:eastAsia="宋体" w:hAnsi="Times New Roman" w:cs="Times New Roman"/>
            <w:color w:val="FF0000"/>
            <w:kern w:val="2"/>
            <w:sz w:val="24"/>
            <w:szCs w:val="24"/>
          </w:rPr>
          <w:t>日</w:t>
        </w:r>
      </w:smartTag>
      <w:r w:rsidRPr="00B13016">
        <w:rPr>
          <w:rFonts w:ascii="Times New Roman" w:eastAsia="宋体" w:hAnsi="Times New Roman" w:cs="Times New Roman" w:hint="eastAsia"/>
          <w:color w:val="FF0000"/>
          <w:kern w:val="2"/>
          <w:sz w:val="24"/>
          <w:szCs w:val="24"/>
        </w:rPr>
        <w:t>施行）</w:t>
      </w:r>
      <w:r w:rsidRPr="00B13016">
        <w:rPr>
          <w:rFonts w:ascii="Times New Roman" w:eastAsia="宋体" w:hAnsi="Times New Roman" w:cs="Times New Roman"/>
          <w:color w:val="FF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FF0000"/>
          <w:kern w:val="2"/>
          <w:sz w:val="24"/>
          <w:szCs w:val="24"/>
        </w:rPr>
      </w:pPr>
      <w:r w:rsidRPr="00B13016">
        <w:rPr>
          <w:rFonts w:ascii="Times New Roman" w:eastAsia="宋体" w:hAnsi="Times New Roman" w:cs="Times New Roman" w:hint="eastAsia"/>
          <w:color w:val="FF0000"/>
          <w:kern w:val="2"/>
          <w:sz w:val="24"/>
          <w:szCs w:val="24"/>
        </w:rPr>
        <w:t>（</w:t>
      </w:r>
      <w:r w:rsidRPr="00B13016">
        <w:rPr>
          <w:rFonts w:ascii="Times New Roman" w:eastAsia="宋体" w:hAnsi="Times New Roman" w:cs="Times New Roman" w:hint="eastAsia"/>
          <w:color w:val="FF0000"/>
          <w:kern w:val="2"/>
          <w:sz w:val="24"/>
          <w:szCs w:val="24"/>
        </w:rPr>
        <w:t>3</w:t>
      </w:r>
      <w:r w:rsidRPr="00B13016">
        <w:rPr>
          <w:rFonts w:ascii="Times New Roman" w:eastAsia="宋体" w:hAnsi="Times New Roman" w:cs="Times New Roman" w:hint="eastAsia"/>
          <w:color w:val="FF0000"/>
          <w:kern w:val="2"/>
          <w:sz w:val="24"/>
          <w:szCs w:val="24"/>
        </w:rPr>
        <w:t>）</w:t>
      </w:r>
      <w:r w:rsidRPr="00B13016">
        <w:rPr>
          <w:rFonts w:ascii="Times New Roman" w:eastAsia="宋体" w:hAnsi="Times New Roman" w:cs="Times New Roman"/>
          <w:color w:val="FF0000"/>
          <w:kern w:val="2"/>
          <w:sz w:val="24"/>
          <w:szCs w:val="24"/>
        </w:rPr>
        <w:t>《中华人民共和国水污染防治法》</w:t>
      </w:r>
      <w:r w:rsidRPr="00B13016">
        <w:rPr>
          <w:rFonts w:ascii="Times New Roman" w:eastAsia="宋体" w:hAnsi="Times New Roman" w:cs="Times New Roman" w:hint="eastAsia"/>
          <w:color w:val="FF0000"/>
          <w:kern w:val="2"/>
          <w:sz w:val="24"/>
          <w:szCs w:val="24"/>
        </w:rPr>
        <w:t>（</w:t>
      </w:r>
      <w:smartTag w:uri="urn:schemas-microsoft-com:office:smarttags" w:element="chsdate">
        <w:smartTagPr>
          <w:attr w:name="IsROCDate" w:val="False"/>
          <w:attr w:name="IsLunarDate" w:val="False"/>
          <w:attr w:name="Day" w:val="1"/>
          <w:attr w:name="Month" w:val="6"/>
          <w:attr w:name="Year" w:val="2008"/>
        </w:smartTagPr>
        <w:r w:rsidRPr="00B13016">
          <w:rPr>
            <w:rFonts w:ascii="Times New Roman" w:eastAsia="宋体" w:hAnsi="Times New Roman" w:cs="Times New Roman"/>
            <w:color w:val="FF0000"/>
            <w:kern w:val="2"/>
            <w:sz w:val="24"/>
            <w:szCs w:val="24"/>
          </w:rPr>
          <w:t>2008</w:t>
        </w:r>
        <w:r w:rsidRPr="00B13016">
          <w:rPr>
            <w:rFonts w:ascii="Times New Roman" w:eastAsia="宋体" w:hAnsi="Times New Roman" w:cs="Times New Roman"/>
            <w:color w:val="FF0000"/>
            <w:kern w:val="2"/>
            <w:sz w:val="24"/>
            <w:szCs w:val="24"/>
          </w:rPr>
          <w:t>年</w:t>
        </w:r>
        <w:r w:rsidRPr="00B13016">
          <w:rPr>
            <w:rFonts w:ascii="Times New Roman" w:eastAsia="宋体" w:hAnsi="Times New Roman" w:cs="Times New Roman"/>
            <w:color w:val="FF0000"/>
            <w:kern w:val="2"/>
            <w:sz w:val="24"/>
            <w:szCs w:val="24"/>
          </w:rPr>
          <w:t>6</w:t>
        </w:r>
        <w:r w:rsidRPr="00B13016">
          <w:rPr>
            <w:rFonts w:ascii="Times New Roman" w:eastAsia="宋体" w:hAnsi="Times New Roman" w:cs="Times New Roman"/>
            <w:color w:val="FF0000"/>
            <w:kern w:val="2"/>
            <w:sz w:val="24"/>
            <w:szCs w:val="24"/>
          </w:rPr>
          <w:t>月</w:t>
        </w:r>
        <w:r w:rsidRPr="00B13016">
          <w:rPr>
            <w:rFonts w:ascii="Times New Roman" w:eastAsia="宋体" w:hAnsi="Times New Roman" w:cs="Times New Roman"/>
            <w:color w:val="FF0000"/>
            <w:kern w:val="2"/>
            <w:sz w:val="24"/>
            <w:szCs w:val="24"/>
          </w:rPr>
          <w:t>1</w:t>
        </w:r>
        <w:r w:rsidRPr="00B13016">
          <w:rPr>
            <w:rFonts w:ascii="Times New Roman" w:eastAsia="宋体" w:hAnsi="Times New Roman" w:cs="Times New Roman"/>
            <w:color w:val="FF0000"/>
            <w:kern w:val="2"/>
            <w:sz w:val="24"/>
            <w:szCs w:val="24"/>
          </w:rPr>
          <w:t>日</w:t>
        </w:r>
      </w:smartTag>
      <w:r w:rsidRPr="00B13016">
        <w:rPr>
          <w:rFonts w:ascii="Times New Roman" w:eastAsia="宋体" w:hAnsi="Times New Roman" w:cs="Times New Roman" w:hint="eastAsia"/>
          <w:color w:val="FF0000"/>
          <w:kern w:val="2"/>
          <w:sz w:val="24"/>
          <w:szCs w:val="24"/>
        </w:rPr>
        <w:t>施行）</w:t>
      </w:r>
      <w:r w:rsidRPr="00B13016">
        <w:rPr>
          <w:rFonts w:ascii="Times New Roman" w:eastAsia="宋体" w:hAnsi="Times New Roman" w:cs="Times New Roman"/>
          <w:color w:val="FF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FF0000"/>
          <w:kern w:val="2"/>
          <w:sz w:val="24"/>
          <w:szCs w:val="24"/>
        </w:rPr>
        <w:t>（</w:t>
      </w:r>
      <w:r w:rsidRPr="00B13016">
        <w:rPr>
          <w:rFonts w:ascii="Times New Roman" w:eastAsia="宋体" w:hAnsi="Times New Roman" w:cs="Times New Roman" w:hint="eastAsia"/>
          <w:color w:val="FF0000"/>
          <w:kern w:val="2"/>
          <w:sz w:val="24"/>
          <w:szCs w:val="24"/>
        </w:rPr>
        <w:t>4</w:t>
      </w:r>
      <w:r w:rsidRPr="00B13016">
        <w:rPr>
          <w:rFonts w:ascii="Times New Roman" w:eastAsia="宋体" w:hAnsi="Times New Roman" w:cs="Times New Roman" w:hint="eastAsia"/>
          <w:color w:val="FF0000"/>
          <w:kern w:val="2"/>
          <w:sz w:val="24"/>
          <w:szCs w:val="24"/>
        </w:rPr>
        <w:t>）</w:t>
      </w:r>
      <w:r w:rsidRPr="00B13016">
        <w:rPr>
          <w:rFonts w:ascii="Times New Roman" w:eastAsia="宋体" w:hAnsi="Times New Roman" w:cs="Times New Roman"/>
          <w:color w:val="FF0000"/>
          <w:kern w:val="2"/>
          <w:sz w:val="24"/>
          <w:szCs w:val="24"/>
        </w:rPr>
        <w:t>《中华人民共和国大气污染防治法》</w:t>
      </w:r>
      <w:r w:rsidRPr="00B13016">
        <w:rPr>
          <w:rFonts w:ascii="Times New Roman" w:eastAsia="宋体" w:hAnsi="Times New Roman" w:cs="Times New Roman" w:hint="eastAsia"/>
          <w:color w:val="FF0000"/>
          <w:kern w:val="2"/>
          <w:sz w:val="24"/>
          <w:szCs w:val="24"/>
        </w:rPr>
        <w:t>（</w:t>
      </w:r>
      <w:smartTag w:uri="urn:schemas-microsoft-com:office:smarttags" w:element="chsdate">
        <w:smartTagPr>
          <w:attr w:name="IsROCDate" w:val="False"/>
          <w:attr w:name="IsLunarDate" w:val="False"/>
          <w:attr w:name="Day" w:val="1"/>
          <w:attr w:name="Month" w:val="1"/>
          <w:attr w:name="Year" w:val="2016"/>
        </w:smartTagPr>
        <w:r w:rsidRPr="00B13016">
          <w:rPr>
            <w:rFonts w:ascii="Times New Roman" w:eastAsia="宋体" w:hAnsi="Times New Roman" w:cs="Times New Roman"/>
            <w:color w:val="FF0000"/>
            <w:kern w:val="2"/>
            <w:sz w:val="24"/>
            <w:szCs w:val="24"/>
          </w:rPr>
          <w:t>20</w:t>
        </w:r>
        <w:r w:rsidRPr="00B13016">
          <w:rPr>
            <w:rFonts w:ascii="Times New Roman" w:eastAsia="宋体" w:hAnsi="Times New Roman" w:cs="Times New Roman" w:hint="eastAsia"/>
            <w:color w:val="FF0000"/>
            <w:kern w:val="2"/>
            <w:sz w:val="24"/>
            <w:szCs w:val="24"/>
          </w:rPr>
          <w:t>16</w:t>
        </w:r>
        <w:r w:rsidRPr="00B13016">
          <w:rPr>
            <w:rFonts w:ascii="Times New Roman" w:eastAsia="宋体" w:hAnsi="Times New Roman" w:cs="Times New Roman"/>
            <w:color w:val="FF0000"/>
            <w:kern w:val="2"/>
            <w:sz w:val="24"/>
            <w:szCs w:val="24"/>
          </w:rPr>
          <w:t>年</w:t>
        </w:r>
        <w:r w:rsidRPr="00B13016">
          <w:rPr>
            <w:rFonts w:ascii="Times New Roman" w:eastAsia="宋体" w:hAnsi="Times New Roman" w:cs="Times New Roman" w:hint="eastAsia"/>
            <w:color w:val="FF0000"/>
            <w:kern w:val="2"/>
            <w:sz w:val="24"/>
            <w:szCs w:val="24"/>
          </w:rPr>
          <w:t>1</w:t>
        </w:r>
        <w:r w:rsidRPr="00B13016">
          <w:rPr>
            <w:rFonts w:ascii="Times New Roman" w:eastAsia="宋体" w:hAnsi="Times New Roman" w:cs="Times New Roman"/>
            <w:color w:val="FF0000"/>
            <w:kern w:val="2"/>
            <w:sz w:val="24"/>
            <w:szCs w:val="24"/>
          </w:rPr>
          <w:t>月</w:t>
        </w:r>
        <w:r w:rsidRPr="00B13016">
          <w:rPr>
            <w:rFonts w:ascii="Times New Roman" w:eastAsia="宋体" w:hAnsi="Times New Roman" w:cs="Times New Roman" w:hint="eastAsia"/>
            <w:color w:val="FF0000"/>
            <w:kern w:val="2"/>
            <w:sz w:val="24"/>
            <w:szCs w:val="24"/>
          </w:rPr>
          <w:t>1</w:t>
        </w:r>
        <w:r w:rsidRPr="00B13016">
          <w:rPr>
            <w:rFonts w:ascii="Times New Roman" w:eastAsia="宋体" w:hAnsi="Times New Roman" w:cs="Times New Roman"/>
            <w:color w:val="FF0000"/>
            <w:kern w:val="2"/>
            <w:sz w:val="24"/>
            <w:szCs w:val="24"/>
          </w:rPr>
          <w:t>日</w:t>
        </w:r>
      </w:smartTag>
      <w:r w:rsidRPr="00B13016">
        <w:rPr>
          <w:rFonts w:ascii="Times New Roman" w:eastAsia="宋体" w:hAnsi="Times New Roman" w:cs="Times New Roman" w:hint="eastAsia"/>
          <w:color w:val="FF0000"/>
          <w:kern w:val="2"/>
          <w:sz w:val="24"/>
          <w:szCs w:val="24"/>
        </w:rPr>
        <w:t>施行）</w:t>
      </w:r>
      <w:r w:rsidRPr="00B13016">
        <w:rPr>
          <w:rFonts w:ascii="Times New Roman" w:eastAsia="宋体" w:hAnsi="Times New Roman" w:cs="Times New Roman"/>
          <w:color w:val="00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hint="eastAsia"/>
          <w:color w:val="000000"/>
          <w:kern w:val="2"/>
          <w:sz w:val="24"/>
          <w:szCs w:val="24"/>
        </w:rPr>
        <w:t>5</w:t>
      </w: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color w:val="000000"/>
          <w:kern w:val="2"/>
          <w:sz w:val="24"/>
          <w:szCs w:val="24"/>
        </w:rPr>
        <w:t>《中华人民共和国环境噪声污染防治法》</w:t>
      </w:r>
      <w:r w:rsidRPr="00B13016">
        <w:rPr>
          <w:rFonts w:ascii="Times New Roman" w:eastAsia="宋体" w:hAnsi="Times New Roman" w:cs="Times New Roman" w:hint="eastAsia"/>
          <w:color w:val="000000"/>
          <w:kern w:val="2"/>
          <w:sz w:val="24"/>
          <w:szCs w:val="24"/>
        </w:rPr>
        <w:t>（</w:t>
      </w:r>
      <w:smartTag w:uri="urn:schemas-microsoft-com:office:smarttags" w:element="chsdate">
        <w:smartTagPr>
          <w:attr w:name="IsROCDate" w:val="False"/>
          <w:attr w:name="IsLunarDate" w:val="False"/>
          <w:attr w:name="Day" w:val="1"/>
          <w:attr w:name="Month" w:val="3"/>
          <w:attr w:name="Year" w:val="1997"/>
        </w:smartTagPr>
        <w:r w:rsidRPr="00B13016">
          <w:rPr>
            <w:rFonts w:ascii="Times New Roman" w:eastAsia="宋体" w:hAnsi="Times New Roman" w:cs="Times New Roman"/>
            <w:color w:val="000000"/>
            <w:kern w:val="2"/>
            <w:sz w:val="24"/>
            <w:szCs w:val="24"/>
          </w:rPr>
          <w:t>199</w:t>
        </w:r>
        <w:r w:rsidRPr="00B13016">
          <w:rPr>
            <w:rFonts w:ascii="Times New Roman" w:eastAsia="宋体" w:hAnsi="Times New Roman" w:cs="Times New Roman" w:hint="eastAsia"/>
            <w:color w:val="000000"/>
            <w:kern w:val="2"/>
            <w:sz w:val="24"/>
            <w:szCs w:val="24"/>
          </w:rPr>
          <w:t>7</w:t>
        </w:r>
        <w:r w:rsidRPr="00B13016">
          <w:rPr>
            <w:rFonts w:ascii="Times New Roman" w:eastAsia="宋体" w:hAnsi="Times New Roman" w:cs="Times New Roman"/>
            <w:color w:val="000000"/>
            <w:kern w:val="2"/>
            <w:sz w:val="24"/>
            <w:szCs w:val="24"/>
          </w:rPr>
          <w:t>年</w:t>
        </w:r>
        <w:r w:rsidRPr="00B13016">
          <w:rPr>
            <w:rFonts w:ascii="Times New Roman" w:eastAsia="宋体" w:hAnsi="Times New Roman" w:cs="Times New Roman" w:hint="eastAsia"/>
            <w:color w:val="000000"/>
            <w:kern w:val="2"/>
            <w:sz w:val="24"/>
            <w:szCs w:val="24"/>
          </w:rPr>
          <w:t>3</w:t>
        </w:r>
        <w:r w:rsidRPr="00B13016">
          <w:rPr>
            <w:rFonts w:ascii="Times New Roman" w:eastAsia="宋体" w:hAnsi="Times New Roman" w:cs="Times New Roman"/>
            <w:color w:val="000000"/>
            <w:kern w:val="2"/>
            <w:sz w:val="24"/>
            <w:szCs w:val="24"/>
          </w:rPr>
          <w:t>月</w:t>
        </w:r>
        <w:r w:rsidRPr="00B13016">
          <w:rPr>
            <w:rFonts w:ascii="Times New Roman" w:eastAsia="宋体" w:hAnsi="Times New Roman" w:cs="Times New Roman" w:hint="eastAsia"/>
            <w:color w:val="000000"/>
            <w:kern w:val="2"/>
            <w:sz w:val="24"/>
            <w:szCs w:val="24"/>
          </w:rPr>
          <w:t>1</w:t>
        </w:r>
        <w:r w:rsidRPr="00B13016">
          <w:rPr>
            <w:rFonts w:ascii="Times New Roman" w:eastAsia="宋体" w:hAnsi="Times New Roman" w:cs="Times New Roman"/>
            <w:color w:val="000000"/>
            <w:kern w:val="2"/>
            <w:sz w:val="24"/>
            <w:szCs w:val="24"/>
          </w:rPr>
          <w:t>日</w:t>
        </w:r>
      </w:smartTag>
      <w:r w:rsidRPr="00B13016">
        <w:rPr>
          <w:rFonts w:ascii="Times New Roman" w:eastAsia="宋体" w:hAnsi="Times New Roman" w:cs="Times New Roman" w:hint="eastAsia"/>
          <w:color w:val="000000"/>
          <w:kern w:val="2"/>
          <w:sz w:val="24"/>
          <w:szCs w:val="24"/>
        </w:rPr>
        <w:t>施行）</w:t>
      </w:r>
      <w:r w:rsidRPr="00B13016">
        <w:rPr>
          <w:rFonts w:ascii="Times New Roman" w:eastAsia="宋体" w:hAnsi="Times New Roman" w:cs="Times New Roman"/>
          <w:color w:val="00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u w:val="single"/>
        </w:rPr>
      </w:pPr>
      <w:r w:rsidRPr="00B13016">
        <w:rPr>
          <w:rFonts w:ascii="Times New Roman" w:eastAsia="宋体" w:hAnsi="Times New Roman" w:cs="Times New Roman" w:hint="eastAsia"/>
          <w:color w:val="000000"/>
          <w:kern w:val="2"/>
          <w:sz w:val="24"/>
          <w:szCs w:val="24"/>
          <w:u w:val="single"/>
        </w:rPr>
        <w:t>（</w:t>
      </w:r>
      <w:r w:rsidRPr="00B13016">
        <w:rPr>
          <w:rFonts w:ascii="Times New Roman" w:eastAsia="宋体" w:hAnsi="Times New Roman" w:cs="Times New Roman" w:hint="eastAsia"/>
          <w:color w:val="000000"/>
          <w:kern w:val="2"/>
          <w:sz w:val="24"/>
          <w:szCs w:val="24"/>
          <w:u w:val="single"/>
        </w:rPr>
        <w:t>6</w:t>
      </w:r>
      <w:r w:rsidRPr="00B13016">
        <w:rPr>
          <w:rFonts w:ascii="Times New Roman" w:eastAsia="宋体" w:hAnsi="Times New Roman" w:cs="Times New Roman" w:hint="eastAsia"/>
          <w:color w:val="000000"/>
          <w:kern w:val="2"/>
          <w:sz w:val="24"/>
          <w:szCs w:val="24"/>
          <w:u w:val="single"/>
        </w:rPr>
        <w:t>）</w:t>
      </w:r>
      <w:r w:rsidRPr="00B13016">
        <w:rPr>
          <w:rFonts w:ascii="Times New Roman" w:eastAsia="宋体" w:hAnsi="Times New Roman" w:cs="Times New Roman"/>
          <w:color w:val="000000"/>
          <w:kern w:val="2"/>
          <w:sz w:val="24"/>
          <w:szCs w:val="24"/>
          <w:u w:val="single"/>
        </w:rPr>
        <w:t>《中华人民共和国固体废物污染环境防治法》</w:t>
      </w:r>
      <w:r w:rsidRPr="00B13016">
        <w:rPr>
          <w:rFonts w:ascii="Times New Roman" w:eastAsia="宋体" w:hAnsi="Times New Roman" w:cs="Times New Roman" w:hint="eastAsia"/>
          <w:color w:val="000000"/>
          <w:kern w:val="2"/>
          <w:sz w:val="24"/>
          <w:szCs w:val="24"/>
          <w:u w:val="single"/>
        </w:rPr>
        <w:t>（</w:t>
      </w:r>
      <w:r w:rsidRPr="00B13016">
        <w:rPr>
          <w:rFonts w:ascii="Times New Roman" w:eastAsia="宋体" w:hAnsi="Times New Roman" w:cs="Times New Roman"/>
          <w:color w:val="000000"/>
          <w:kern w:val="2"/>
          <w:sz w:val="24"/>
          <w:szCs w:val="24"/>
          <w:u w:val="single"/>
        </w:rPr>
        <w:t>20</w:t>
      </w:r>
      <w:r w:rsidRPr="00B13016">
        <w:rPr>
          <w:rFonts w:ascii="Times New Roman" w:eastAsia="宋体" w:hAnsi="Times New Roman" w:cs="Times New Roman" w:hint="eastAsia"/>
          <w:color w:val="000000"/>
          <w:kern w:val="2"/>
          <w:sz w:val="24"/>
          <w:szCs w:val="24"/>
          <w:u w:val="single"/>
        </w:rPr>
        <w:t>1</w:t>
      </w:r>
      <w:r w:rsidR="00375C69" w:rsidRPr="00B13016">
        <w:rPr>
          <w:rFonts w:ascii="Times New Roman" w:eastAsia="宋体" w:hAnsi="Times New Roman" w:cs="Times New Roman" w:hint="eastAsia"/>
          <w:color w:val="000000"/>
          <w:kern w:val="2"/>
          <w:sz w:val="24"/>
          <w:szCs w:val="24"/>
          <w:u w:val="single"/>
        </w:rPr>
        <w:t>6</w:t>
      </w:r>
      <w:r w:rsidRPr="00B13016">
        <w:rPr>
          <w:rFonts w:ascii="Times New Roman" w:eastAsia="宋体" w:hAnsi="Times New Roman" w:cs="Times New Roman"/>
          <w:color w:val="000000"/>
          <w:kern w:val="2"/>
          <w:sz w:val="24"/>
          <w:szCs w:val="24"/>
          <w:u w:val="single"/>
        </w:rPr>
        <w:t>年</w:t>
      </w:r>
      <w:r w:rsidR="00375C69" w:rsidRPr="00B13016">
        <w:rPr>
          <w:rFonts w:ascii="Times New Roman" w:eastAsia="宋体" w:hAnsi="Times New Roman" w:cs="Times New Roman" w:hint="eastAsia"/>
          <w:color w:val="000000"/>
          <w:kern w:val="2"/>
          <w:sz w:val="24"/>
          <w:szCs w:val="24"/>
          <w:u w:val="single"/>
        </w:rPr>
        <w:t>11</w:t>
      </w:r>
      <w:r w:rsidRPr="00B13016">
        <w:rPr>
          <w:rFonts w:ascii="Times New Roman" w:eastAsia="宋体" w:hAnsi="Times New Roman" w:cs="Times New Roman"/>
          <w:color w:val="000000"/>
          <w:kern w:val="2"/>
          <w:sz w:val="24"/>
          <w:szCs w:val="24"/>
          <w:u w:val="single"/>
        </w:rPr>
        <w:t>月修订</w:t>
      </w:r>
      <w:r w:rsidRPr="00B13016">
        <w:rPr>
          <w:rFonts w:ascii="Times New Roman" w:eastAsia="宋体" w:hAnsi="Times New Roman" w:cs="Times New Roman" w:hint="eastAsia"/>
          <w:color w:val="000000"/>
          <w:kern w:val="2"/>
          <w:sz w:val="24"/>
          <w:szCs w:val="24"/>
          <w:u w:val="single"/>
        </w:rPr>
        <w:t>）</w:t>
      </w:r>
      <w:r w:rsidRPr="00B13016">
        <w:rPr>
          <w:rFonts w:ascii="Times New Roman" w:eastAsia="宋体" w:hAnsi="Times New Roman" w:cs="Times New Roman"/>
          <w:color w:val="000000"/>
          <w:kern w:val="2"/>
          <w:sz w:val="24"/>
          <w:szCs w:val="24"/>
          <w:u w:val="single"/>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hint="eastAsia"/>
          <w:color w:val="000000"/>
          <w:kern w:val="2"/>
          <w:sz w:val="24"/>
          <w:szCs w:val="24"/>
        </w:rPr>
        <w:t>7</w:t>
      </w: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color w:val="000000"/>
          <w:kern w:val="2"/>
          <w:sz w:val="24"/>
          <w:szCs w:val="24"/>
        </w:rPr>
        <w:t>《中华人民共和国清洁生产促进法》</w:t>
      </w:r>
      <w:r w:rsidRPr="00B13016">
        <w:rPr>
          <w:rFonts w:ascii="Times New Roman" w:eastAsia="宋体" w:hAnsi="Times New Roman" w:cs="Times New Roman" w:hint="eastAsia"/>
          <w:color w:val="000000"/>
          <w:kern w:val="2"/>
          <w:sz w:val="24"/>
          <w:szCs w:val="24"/>
        </w:rPr>
        <w:t>（</w:t>
      </w:r>
      <w:smartTag w:uri="urn:schemas-microsoft-com:office:smarttags" w:element="chsdate">
        <w:smartTagPr>
          <w:attr w:name="IsROCDate" w:val="False"/>
          <w:attr w:name="IsLunarDate" w:val="False"/>
          <w:attr w:name="Day" w:val="1"/>
          <w:attr w:name="Month" w:val="7"/>
          <w:attr w:name="Year" w:val="2012"/>
        </w:smartTagPr>
        <w:r w:rsidRPr="00B13016">
          <w:rPr>
            <w:rFonts w:ascii="Times New Roman" w:eastAsia="宋体" w:hAnsi="Times New Roman" w:cs="Times New Roman"/>
            <w:color w:val="000000"/>
            <w:kern w:val="2"/>
            <w:sz w:val="24"/>
            <w:szCs w:val="24"/>
          </w:rPr>
          <w:t>20</w:t>
        </w:r>
        <w:r w:rsidRPr="00B13016">
          <w:rPr>
            <w:rFonts w:ascii="Times New Roman" w:eastAsia="宋体" w:hAnsi="Times New Roman" w:cs="Times New Roman" w:hint="eastAsia"/>
            <w:color w:val="000000"/>
            <w:kern w:val="2"/>
            <w:sz w:val="24"/>
            <w:szCs w:val="24"/>
          </w:rPr>
          <w:t>12</w:t>
        </w:r>
        <w:r w:rsidRPr="00B13016">
          <w:rPr>
            <w:rFonts w:ascii="Times New Roman" w:eastAsia="宋体" w:hAnsi="Times New Roman" w:cs="Times New Roman"/>
            <w:color w:val="000000"/>
            <w:kern w:val="2"/>
            <w:sz w:val="24"/>
            <w:szCs w:val="24"/>
          </w:rPr>
          <w:t>年</w:t>
        </w:r>
        <w:r w:rsidRPr="00B13016">
          <w:rPr>
            <w:rFonts w:ascii="Times New Roman" w:eastAsia="宋体" w:hAnsi="Times New Roman" w:cs="Times New Roman" w:hint="eastAsia"/>
            <w:color w:val="000000"/>
            <w:kern w:val="2"/>
            <w:sz w:val="24"/>
            <w:szCs w:val="24"/>
          </w:rPr>
          <w:t>7</w:t>
        </w:r>
        <w:r w:rsidRPr="00B13016">
          <w:rPr>
            <w:rFonts w:ascii="Times New Roman" w:eastAsia="宋体" w:hAnsi="Times New Roman" w:cs="Times New Roman"/>
            <w:color w:val="000000"/>
            <w:kern w:val="2"/>
            <w:sz w:val="24"/>
            <w:szCs w:val="24"/>
          </w:rPr>
          <w:t>月</w:t>
        </w:r>
        <w:r w:rsidRPr="00B13016">
          <w:rPr>
            <w:rFonts w:ascii="Times New Roman" w:eastAsia="宋体" w:hAnsi="Times New Roman" w:cs="Times New Roman" w:hint="eastAsia"/>
            <w:color w:val="000000"/>
            <w:kern w:val="2"/>
            <w:sz w:val="24"/>
            <w:szCs w:val="24"/>
          </w:rPr>
          <w:t>1</w:t>
        </w:r>
        <w:r w:rsidRPr="00B13016">
          <w:rPr>
            <w:rFonts w:ascii="Times New Roman" w:eastAsia="宋体" w:hAnsi="Times New Roman" w:cs="Times New Roman"/>
            <w:color w:val="000000"/>
            <w:kern w:val="2"/>
            <w:sz w:val="24"/>
            <w:szCs w:val="24"/>
          </w:rPr>
          <w:t>日</w:t>
        </w:r>
      </w:smartTag>
      <w:r w:rsidRPr="00B13016">
        <w:rPr>
          <w:rFonts w:ascii="Times New Roman" w:eastAsia="宋体" w:hAnsi="Times New Roman" w:cs="Times New Roman" w:hint="eastAsia"/>
          <w:color w:val="000000"/>
          <w:kern w:val="2"/>
          <w:sz w:val="24"/>
          <w:szCs w:val="24"/>
        </w:rPr>
        <w:t>施行）</w:t>
      </w:r>
      <w:r w:rsidRPr="00B13016">
        <w:rPr>
          <w:rFonts w:ascii="Times New Roman" w:eastAsia="宋体" w:hAnsi="Times New Roman" w:cs="Times New Roman"/>
          <w:color w:val="00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hint="eastAsia"/>
          <w:color w:val="000000"/>
          <w:kern w:val="2"/>
          <w:sz w:val="24"/>
          <w:szCs w:val="24"/>
        </w:rPr>
        <w:t>8</w:t>
      </w: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color w:val="000000"/>
          <w:kern w:val="2"/>
          <w:sz w:val="24"/>
          <w:szCs w:val="24"/>
        </w:rPr>
        <w:t>《中华人民共和国节约能源法》（</w:t>
      </w:r>
      <w:r w:rsidRPr="00B13016">
        <w:rPr>
          <w:rFonts w:ascii="Times New Roman" w:eastAsia="宋体" w:hAnsi="Times New Roman" w:cs="Times New Roman"/>
          <w:color w:val="000000"/>
          <w:kern w:val="2"/>
          <w:sz w:val="24"/>
          <w:szCs w:val="24"/>
        </w:rPr>
        <w:t>20</w:t>
      </w:r>
      <w:r w:rsidRPr="00B13016">
        <w:rPr>
          <w:rFonts w:ascii="Times New Roman" w:eastAsia="宋体" w:hAnsi="Times New Roman" w:cs="Times New Roman" w:hint="eastAsia"/>
          <w:color w:val="000000"/>
          <w:kern w:val="2"/>
          <w:sz w:val="24"/>
          <w:szCs w:val="24"/>
        </w:rPr>
        <w:t>16</w:t>
      </w:r>
      <w:r w:rsidR="00375C69" w:rsidRPr="00B13016">
        <w:rPr>
          <w:rFonts w:ascii="Times New Roman" w:eastAsia="宋体" w:hAnsi="Times New Roman" w:cs="Times New Roman" w:hint="eastAsia"/>
          <w:color w:val="000000"/>
          <w:kern w:val="2"/>
          <w:sz w:val="24"/>
          <w:szCs w:val="24"/>
        </w:rPr>
        <w:t>年</w:t>
      </w:r>
      <w:r w:rsidRPr="00B13016">
        <w:rPr>
          <w:rFonts w:ascii="Times New Roman" w:eastAsia="宋体" w:hAnsi="Times New Roman" w:cs="Times New Roman" w:hint="eastAsia"/>
          <w:color w:val="000000"/>
          <w:kern w:val="2"/>
          <w:sz w:val="24"/>
          <w:szCs w:val="24"/>
        </w:rPr>
        <w:t>7</w:t>
      </w:r>
      <w:r w:rsidR="00375C69" w:rsidRPr="00B13016">
        <w:rPr>
          <w:rFonts w:ascii="Times New Roman" w:eastAsia="宋体" w:hAnsi="Times New Roman" w:cs="Times New Roman" w:hint="eastAsia"/>
          <w:color w:val="000000"/>
          <w:kern w:val="2"/>
          <w:sz w:val="24"/>
          <w:szCs w:val="24"/>
        </w:rPr>
        <w:t>月</w:t>
      </w:r>
      <w:r w:rsidRPr="00B13016">
        <w:rPr>
          <w:rFonts w:ascii="Times New Roman" w:eastAsia="宋体" w:hAnsi="Times New Roman" w:cs="Times New Roman"/>
          <w:color w:val="000000"/>
          <w:kern w:val="2"/>
          <w:sz w:val="24"/>
          <w:szCs w:val="24"/>
        </w:rPr>
        <w:t>修订）</w:t>
      </w:r>
      <w:r w:rsidRPr="00B13016">
        <w:rPr>
          <w:rFonts w:ascii="Times New Roman" w:eastAsia="宋体" w:hAnsi="Times New Roman" w:cs="Times New Roman" w:hint="eastAsia"/>
          <w:color w:val="00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hint="eastAsia"/>
          <w:color w:val="000000"/>
          <w:kern w:val="2"/>
          <w:sz w:val="24"/>
          <w:szCs w:val="24"/>
        </w:rPr>
        <w:t>9</w:t>
      </w: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color w:val="000000"/>
          <w:kern w:val="2"/>
          <w:sz w:val="24"/>
          <w:szCs w:val="24"/>
        </w:rPr>
        <w:t>《中华人民共和国水土保持法》（</w:t>
      </w:r>
      <w:r w:rsidRPr="00B13016">
        <w:rPr>
          <w:rFonts w:ascii="Times New Roman" w:eastAsia="宋体" w:hAnsi="Times New Roman" w:cs="Times New Roman"/>
          <w:color w:val="000000"/>
          <w:kern w:val="2"/>
          <w:sz w:val="24"/>
          <w:szCs w:val="24"/>
        </w:rPr>
        <w:t>2011.3</w:t>
      </w:r>
      <w:r w:rsidRPr="00B13016">
        <w:rPr>
          <w:rFonts w:ascii="Times New Roman" w:eastAsia="宋体" w:hAnsi="Times New Roman" w:cs="Times New Roman" w:hint="eastAsia"/>
          <w:color w:val="000000"/>
          <w:kern w:val="2"/>
          <w:sz w:val="24"/>
          <w:szCs w:val="24"/>
        </w:rPr>
        <w:t>月</w:t>
      </w:r>
      <w:r w:rsidRPr="00B13016">
        <w:rPr>
          <w:rFonts w:ascii="Times New Roman" w:eastAsia="宋体" w:hAnsi="Times New Roman" w:cs="Times New Roman" w:hint="eastAsia"/>
          <w:color w:val="000000"/>
          <w:kern w:val="2"/>
          <w:sz w:val="24"/>
          <w:szCs w:val="24"/>
        </w:rPr>
        <w:t>.1</w:t>
      </w:r>
      <w:r w:rsidRPr="00B13016">
        <w:rPr>
          <w:rFonts w:ascii="Times New Roman" w:eastAsia="宋体" w:hAnsi="Times New Roman" w:cs="Times New Roman" w:hint="eastAsia"/>
          <w:color w:val="000000"/>
          <w:kern w:val="2"/>
          <w:sz w:val="24"/>
          <w:szCs w:val="24"/>
        </w:rPr>
        <w:t>日施行</w:t>
      </w:r>
      <w:r w:rsidRPr="00B13016">
        <w:rPr>
          <w:rFonts w:ascii="Times New Roman" w:eastAsia="宋体" w:hAnsi="Times New Roman" w:cs="Times New Roman"/>
          <w:color w:val="000000"/>
          <w:kern w:val="2"/>
          <w:sz w:val="24"/>
          <w:szCs w:val="24"/>
        </w:rPr>
        <w:t>）</w:t>
      </w:r>
      <w:r w:rsidRPr="00B13016">
        <w:rPr>
          <w:rFonts w:ascii="Times New Roman" w:eastAsia="宋体" w:hAnsi="Times New Roman" w:cs="Times New Roman" w:hint="eastAsia"/>
          <w:color w:val="00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hint="eastAsia"/>
          <w:color w:val="000000"/>
          <w:kern w:val="2"/>
          <w:sz w:val="24"/>
          <w:szCs w:val="24"/>
        </w:rPr>
        <w:t>10</w:t>
      </w: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color w:val="000000"/>
          <w:kern w:val="2"/>
          <w:sz w:val="24"/>
          <w:szCs w:val="24"/>
        </w:rPr>
        <w:t>《中华人民共和国循环经济促进法》（</w:t>
      </w:r>
      <w:r w:rsidRPr="00B13016">
        <w:rPr>
          <w:rFonts w:ascii="Times New Roman" w:eastAsia="宋体" w:hAnsi="Times New Roman" w:cs="Times New Roman"/>
          <w:color w:val="000000"/>
          <w:kern w:val="2"/>
          <w:sz w:val="24"/>
          <w:szCs w:val="24"/>
        </w:rPr>
        <w:t>200</w:t>
      </w:r>
      <w:r w:rsidRPr="00B13016">
        <w:rPr>
          <w:rFonts w:ascii="Times New Roman" w:eastAsia="宋体" w:hAnsi="Times New Roman" w:cs="Times New Roman" w:hint="eastAsia"/>
          <w:color w:val="000000"/>
          <w:kern w:val="2"/>
          <w:sz w:val="24"/>
          <w:szCs w:val="24"/>
        </w:rPr>
        <w:t>9</w:t>
      </w:r>
      <w:r w:rsidRPr="00B13016">
        <w:rPr>
          <w:rFonts w:ascii="Times New Roman" w:eastAsia="宋体" w:hAnsi="Times New Roman" w:cs="Times New Roman" w:hint="eastAsia"/>
          <w:color w:val="000000"/>
          <w:kern w:val="2"/>
          <w:sz w:val="24"/>
          <w:szCs w:val="24"/>
        </w:rPr>
        <w:t>年</w:t>
      </w:r>
      <w:r w:rsidRPr="00B13016">
        <w:rPr>
          <w:rFonts w:ascii="Times New Roman" w:eastAsia="宋体" w:hAnsi="Times New Roman" w:cs="Times New Roman" w:hint="eastAsia"/>
          <w:color w:val="000000"/>
          <w:kern w:val="2"/>
          <w:sz w:val="24"/>
          <w:szCs w:val="24"/>
        </w:rPr>
        <w:t>1</w:t>
      </w:r>
      <w:r w:rsidRPr="00B13016">
        <w:rPr>
          <w:rFonts w:ascii="Times New Roman" w:eastAsia="宋体" w:hAnsi="Times New Roman" w:cs="Times New Roman" w:hint="eastAsia"/>
          <w:color w:val="000000"/>
          <w:kern w:val="2"/>
          <w:sz w:val="24"/>
          <w:szCs w:val="24"/>
        </w:rPr>
        <w:t>月</w:t>
      </w:r>
      <w:r w:rsidRPr="00B13016">
        <w:rPr>
          <w:rFonts w:ascii="Times New Roman" w:eastAsia="宋体" w:hAnsi="Times New Roman" w:cs="Times New Roman" w:hint="eastAsia"/>
          <w:color w:val="000000"/>
          <w:kern w:val="2"/>
          <w:sz w:val="24"/>
          <w:szCs w:val="24"/>
        </w:rPr>
        <w:t>1</w:t>
      </w:r>
      <w:r w:rsidRPr="00B13016">
        <w:rPr>
          <w:rFonts w:ascii="Times New Roman" w:eastAsia="宋体" w:hAnsi="Times New Roman" w:cs="Times New Roman" w:hint="eastAsia"/>
          <w:color w:val="000000"/>
          <w:kern w:val="2"/>
          <w:sz w:val="24"/>
          <w:szCs w:val="24"/>
        </w:rPr>
        <w:t>日施行</w:t>
      </w:r>
      <w:r w:rsidRPr="00B13016">
        <w:rPr>
          <w:rFonts w:ascii="Times New Roman" w:eastAsia="宋体" w:hAnsi="Times New Roman" w:cs="Times New Roman"/>
          <w:color w:val="000000"/>
          <w:kern w:val="2"/>
          <w:sz w:val="24"/>
          <w:szCs w:val="24"/>
        </w:rPr>
        <w:t>）</w:t>
      </w:r>
      <w:r w:rsidRPr="00B13016">
        <w:rPr>
          <w:rFonts w:ascii="Times New Roman" w:eastAsia="宋体" w:hAnsi="Times New Roman" w:cs="Times New Roman" w:hint="eastAsia"/>
          <w:color w:val="000000"/>
          <w:kern w:val="2"/>
          <w:sz w:val="24"/>
          <w:szCs w:val="24"/>
        </w:rPr>
        <w:t>；</w:t>
      </w:r>
    </w:p>
    <w:p w:rsidR="00006E7B" w:rsidRPr="00B13016" w:rsidRDefault="00006E7B" w:rsidP="00965D2D">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hint="eastAsia"/>
          <w:color w:val="000000"/>
          <w:kern w:val="2"/>
          <w:sz w:val="24"/>
          <w:szCs w:val="24"/>
        </w:rPr>
        <w:t>11</w:t>
      </w: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color w:val="000000"/>
          <w:kern w:val="2"/>
          <w:sz w:val="24"/>
          <w:szCs w:val="24"/>
        </w:rPr>
        <w:t>《中华人民共和国土地管理法》（</w:t>
      </w:r>
      <w:r w:rsidRPr="00B13016">
        <w:rPr>
          <w:rFonts w:ascii="Times New Roman" w:eastAsia="宋体" w:hAnsi="Times New Roman" w:cs="Times New Roman" w:hint="eastAsia"/>
          <w:color w:val="000000"/>
          <w:kern w:val="2"/>
          <w:sz w:val="24"/>
          <w:szCs w:val="24"/>
        </w:rPr>
        <w:t>2004</w:t>
      </w:r>
      <w:r w:rsidRPr="00B13016">
        <w:rPr>
          <w:rFonts w:ascii="Times New Roman" w:eastAsia="宋体" w:hAnsi="Times New Roman" w:cs="Times New Roman" w:hint="eastAsia"/>
          <w:color w:val="000000"/>
          <w:kern w:val="2"/>
          <w:sz w:val="24"/>
          <w:szCs w:val="24"/>
        </w:rPr>
        <w:t>年</w:t>
      </w:r>
      <w:r w:rsidRPr="00B13016">
        <w:rPr>
          <w:rFonts w:ascii="Times New Roman" w:eastAsia="宋体" w:hAnsi="Times New Roman" w:cs="Times New Roman" w:hint="eastAsia"/>
          <w:color w:val="000000"/>
          <w:kern w:val="2"/>
          <w:sz w:val="24"/>
          <w:szCs w:val="24"/>
        </w:rPr>
        <w:t>8</w:t>
      </w:r>
      <w:r w:rsidRPr="00B13016">
        <w:rPr>
          <w:rFonts w:ascii="Times New Roman" w:eastAsia="宋体" w:hAnsi="Times New Roman" w:cs="Times New Roman" w:hint="eastAsia"/>
          <w:color w:val="000000"/>
          <w:kern w:val="2"/>
          <w:sz w:val="24"/>
          <w:szCs w:val="24"/>
        </w:rPr>
        <w:t>月</w:t>
      </w:r>
      <w:r w:rsidRPr="00B13016">
        <w:rPr>
          <w:rFonts w:ascii="Times New Roman" w:eastAsia="宋体" w:hAnsi="Times New Roman" w:cs="Times New Roman" w:hint="eastAsia"/>
          <w:color w:val="000000"/>
          <w:kern w:val="2"/>
          <w:sz w:val="24"/>
          <w:szCs w:val="24"/>
        </w:rPr>
        <w:t>28</w:t>
      </w:r>
      <w:r w:rsidRPr="00B13016">
        <w:rPr>
          <w:rFonts w:ascii="Times New Roman" w:eastAsia="宋体" w:hAnsi="Times New Roman" w:cs="Times New Roman" w:hint="eastAsia"/>
          <w:color w:val="000000"/>
          <w:kern w:val="2"/>
          <w:sz w:val="24"/>
          <w:szCs w:val="24"/>
        </w:rPr>
        <w:t>日施行</w:t>
      </w:r>
      <w:r w:rsidRPr="00B13016">
        <w:rPr>
          <w:rFonts w:ascii="Times New Roman" w:eastAsia="宋体" w:hAnsi="Times New Roman" w:cs="Times New Roman"/>
          <w:color w:val="000000"/>
          <w:kern w:val="2"/>
          <w:sz w:val="24"/>
          <w:szCs w:val="24"/>
        </w:rPr>
        <w:t>）</w:t>
      </w:r>
      <w:r w:rsidRPr="00B13016">
        <w:rPr>
          <w:rFonts w:ascii="Times New Roman" w:eastAsia="宋体" w:hAnsi="Times New Roman" w:cs="Times New Roman" w:hint="eastAsia"/>
          <w:color w:val="000000"/>
          <w:kern w:val="2"/>
          <w:sz w:val="24"/>
          <w:szCs w:val="24"/>
        </w:rPr>
        <w:t>；</w:t>
      </w:r>
    </w:p>
    <w:p w:rsidR="00006E7B" w:rsidRPr="00B13016" w:rsidRDefault="00006E7B" w:rsidP="00965D2D">
      <w:pPr>
        <w:widowControl w:val="0"/>
        <w:adjustRightInd w:val="0"/>
        <w:spacing w:after="0" w:line="360" w:lineRule="auto"/>
        <w:ind w:firstLineChars="200" w:firstLine="480"/>
        <w:jc w:val="both"/>
        <w:rPr>
          <w:color w:val="000000"/>
          <w:sz w:val="24"/>
        </w:rPr>
      </w:pP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hint="eastAsia"/>
          <w:color w:val="000000"/>
          <w:kern w:val="2"/>
          <w:sz w:val="24"/>
          <w:szCs w:val="24"/>
        </w:rPr>
        <w:t>12</w:t>
      </w:r>
      <w:r w:rsidRPr="00B13016">
        <w:rPr>
          <w:rFonts w:ascii="Times New Roman" w:eastAsia="宋体" w:hAnsi="Times New Roman" w:cs="Times New Roman" w:hint="eastAsia"/>
          <w:color w:val="000000"/>
          <w:kern w:val="2"/>
          <w:sz w:val="24"/>
          <w:szCs w:val="24"/>
        </w:rPr>
        <w:t>）</w:t>
      </w:r>
      <w:r w:rsidRPr="00B13016">
        <w:rPr>
          <w:rFonts w:ascii="Times New Roman" w:eastAsia="宋体" w:hAnsi="Times New Roman" w:cs="Times New Roman"/>
          <w:color w:val="000000"/>
          <w:kern w:val="2"/>
          <w:sz w:val="24"/>
          <w:szCs w:val="24"/>
        </w:rPr>
        <w:t>《中华人民共和国安全生产法》（</w:t>
      </w:r>
      <w:smartTag w:uri="urn:schemas-microsoft-com:office:smarttags" w:element="chsdate">
        <w:smartTagPr>
          <w:attr w:name="IsROCDate" w:val="False"/>
          <w:attr w:name="IsLunarDate" w:val="False"/>
          <w:attr w:name="Day" w:val="1"/>
          <w:attr w:name="Month" w:val="12"/>
          <w:attr w:name="Year" w:val="2014"/>
        </w:smartTagPr>
        <w:r w:rsidRPr="00B13016">
          <w:rPr>
            <w:rFonts w:ascii="Times New Roman" w:eastAsia="宋体" w:hAnsi="Times New Roman" w:cs="Times New Roman"/>
            <w:color w:val="000000"/>
            <w:kern w:val="2"/>
            <w:sz w:val="24"/>
            <w:szCs w:val="24"/>
          </w:rPr>
          <w:t>20</w:t>
        </w:r>
        <w:r w:rsidRPr="00B13016">
          <w:rPr>
            <w:rFonts w:ascii="Times New Roman" w:eastAsia="宋体" w:hAnsi="Times New Roman" w:cs="Times New Roman" w:hint="eastAsia"/>
            <w:color w:val="000000"/>
            <w:kern w:val="2"/>
            <w:sz w:val="24"/>
            <w:szCs w:val="24"/>
          </w:rPr>
          <w:t>14</w:t>
        </w:r>
        <w:r w:rsidRPr="00B13016">
          <w:rPr>
            <w:rFonts w:ascii="Times New Roman" w:eastAsia="宋体" w:hAnsi="Times New Roman" w:cs="Times New Roman" w:hint="eastAsia"/>
            <w:color w:val="000000"/>
            <w:kern w:val="2"/>
            <w:sz w:val="24"/>
            <w:szCs w:val="24"/>
          </w:rPr>
          <w:t>年</w:t>
        </w:r>
        <w:r w:rsidRPr="00B13016">
          <w:rPr>
            <w:rFonts w:ascii="Times New Roman" w:eastAsia="宋体" w:hAnsi="Times New Roman" w:cs="Times New Roman" w:hint="eastAsia"/>
            <w:color w:val="000000"/>
            <w:kern w:val="2"/>
            <w:sz w:val="24"/>
            <w:szCs w:val="24"/>
          </w:rPr>
          <w:t>12</w:t>
        </w:r>
        <w:r w:rsidRPr="00B13016">
          <w:rPr>
            <w:rFonts w:ascii="Times New Roman" w:eastAsia="宋体" w:hAnsi="Times New Roman" w:cs="Times New Roman" w:hint="eastAsia"/>
            <w:color w:val="000000"/>
            <w:kern w:val="2"/>
            <w:sz w:val="24"/>
            <w:szCs w:val="24"/>
          </w:rPr>
          <w:t>月</w:t>
        </w:r>
        <w:r w:rsidRPr="00B13016">
          <w:rPr>
            <w:rFonts w:ascii="Times New Roman" w:eastAsia="宋体" w:hAnsi="Times New Roman" w:cs="Times New Roman" w:hint="eastAsia"/>
            <w:color w:val="000000"/>
            <w:kern w:val="2"/>
            <w:sz w:val="24"/>
            <w:szCs w:val="24"/>
          </w:rPr>
          <w:t>1</w:t>
        </w:r>
        <w:r w:rsidRPr="00B13016">
          <w:rPr>
            <w:rFonts w:ascii="Times New Roman" w:eastAsia="宋体" w:hAnsi="Times New Roman" w:cs="Times New Roman" w:hint="eastAsia"/>
            <w:color w:val="000000"/>
            <w:kern w:val="2"/>
            <w:sz w:val="24"/>
            <w:szCs w:val="24"/>
          </w:rPr>
          <w:t>日</w:t>
        </w:r>
      </w:smartTag>
      <w:r w:rsidRPr="00B13016">
        <w:rPr>
          <w:rFonts w:ascii="Times New Roman" w:eastAsia="宋体" w:hAnsi="Times New Roman" w:cs="Times New Roman" w:hint="eastAsia"/>
          <w:color w:val="000000"/>
          <w:kern w:val="2"/>
          <w:sz w:val="24"/>
          <w:szCs w:val="24"/>
        </w:rPr>
        <w:t>施行</w:t>
      </w:r>
      <w:r w:rsidRPr="00B13016">
        <w:rPr>
          <w:rFonts w:ascii="Times New Roman" w:eastAsia="宋体" w:hAnsi="Times New Roman" w:cs="Times New Roman"/>
          <w:color w:val="000000"/>
          <w:kern w:val="2"/>
          <w:sz w:val="24"/>
          <w:szCs w:val="24"/>
        </w:rPr>
        <w:t>）</w:t>
      </w:r>
      <w:r w:rsidRPr="00B13016">
        <w:rPr>
          <w:rFonts w:hint="eastAsia"/>
          <w:color w:val="000000"/>
          <w:sz w:val="24"/>
        </w:rPr>
        <w:t>。</w:t>
      </w:r>
    </w:p>
    <w:p w:rsidR="00006E7B" w:rsidRPr="00B13016" w:rsidRDefault="00006E7B" w:rsidP="00263181">
      <w:pPr>
        <w:pStyle w:val="2"/>
        <w:widowControl w:val="0"/>
        <w:spacing w:before="0" w:line="360" w:lineRule="auto"/>
        <w:ind w:leftChars="-42" w:left="2" w:hangingChars="39" w:hanging="94"/>
        <w:jc w:val="both"/>
        <w:rPr>
          <w:rFonts w:ascii="Times New Roman" w:eastAsia="宋体" w:hAnsi="宋体" w:cs="Times New Roman"/>
          <w:bCs w:val="0"/>
          <w:color w:val="auto"/>
          <w:kern w:val="2"/>
          <w:sz w:val="24"/>
          <w:szCs w:val="24"/>
        </w:rPr>
      </w:pPr>
      <w:bookmarkStart w:id="53" w:name="_Toc477158853"/>
      <w:bookmarkStart w:id="54" w:name="_Toc477170011"/>
      <w:bookmarkStart w:id="55" w:name="_Toc477384561"/>
      <w:bookmarkStart w:id="56" w:name="_Toc478567036"/>
      <w:bookmarkStart w:id="57" w:name="_Toc481738347"/>
      <w:bookmarkStart w:id="58" w:name="_Toc484094989"/>
      <w:bookmarkStart w:id="59" w:name="_Toc484096526"/>
      <w:bookmarkStart w:id="60" w:name="_Toc485889925"/>
      <w:bookmarkStart w:id="61" w:name="_Toc485890128"/>
      <w:bookmarkStart w:id="62" w:name="_Toc486604751"/>
      <w:bookmarkStart w:id="63" w:name="_Toc490132705"/>
      <w:smartTag w:uri="urn:schemas-microsoft-com:office:smarttags" w:element="chsdate">
        <w:smartTagPr>
          <w:attr w:name="IsROCDate" w:val="False"/>
          <w:attr w:name="IsLunarDate" w:val="False"/>
          <w:attr w:name="Day" w:val="30"/>
          <w:attr w:name="Month" w:val="12"/>
          <w:attr w:name="Year" w:val="1899"/>
        </w:smartTagPr>
        <w:r w:rsidRPr="00B13016">
          <w:rPr>
            <w:rFonts w:ascii="Times New Roman" w:eastAsia="宋体" w:hAnsi="宋体" w:cs="Times New Roman" w:hint="eastAsia"/>
            <w:bCs w:val="0"/>
            <w:color w:val="auto"/>
            <w:kern w:val="2"/>
            <w:sz w:val="24"/>
            <w:szCs w:val="24"/>
          </w:rPr>
          <w:t>2.1.2</w:t>
        </w:r>
      </w:smartTag>
      <w:r w:rsidRPr="00B13016">
        <w:rPr>
          <w:rFonts w:ascii="Times New Roman" w:eastAsia="宋体" w:hAnsi="宋体" w:cs="Times New Roman"/>
          <w:bCs w:val="0"/>
          <w:color w:val="auto"/>
          <w:kern w:val="2"/>
          <w:sz w:val="24"/>
          <w:szCs w:val="24"/>
        </w:rPr>
        <w:t>国家其它环保法规、相应规划</w:t>
      </w:r>
      <w:bookmarkEnd w:id="53"/>
      <w:bookmarkEnd w:id="54"/>
      <w:bookmarkEnd w:id="55"/>
      <w:bookmarkEnd w:id="56"/>
      <w:bookmarkEnd w:id="57"/>
      <w:bookmarkEnd w:id="58"/>
      <w:bookmarkEnd w:id="59"/>
      <w:bookmarkEnd w:id="60"/>
      <w:bookmarkEnd w:id="61"/>
      <w:bookmarkEnd w:id="62"/>
      <w:bookmarkEnd w:id="63"/>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bookmarkStart w:id="64" w:name="_Toc477158854"/>
      <w:bookmarkStart w:id="65" w:name="_Toc477170012"/>
      <w:bookmarkStart w:id="66" w:name="_Toc477384562"/>
      <w:bookmarkStart w:id="67" w:name="_Toc478567037"/>
      <w:bookmarkStart w:id="68" w:name="_Toc481738348"/>
      <w:bookmarkStart w:id="69" w:name="_Toc484094990"/>
      <w:bookmarkStart w:id="70" w:name="_Toc484096527"/>
      <w:bookmarkStart w:id="71" w:name="_Toc485889926"/>
      <w:bookmarkStart w:id="72" w:name="_Toc485890129"/>
      <w:r w:rsidRPr="00B13016">
        <w:rPr>
          <w:rFonts w:ascii="Times New Roman" w:eastAsia="宋体" w:hAnsi="Times New Roman" w:cs="Times New Roman" w:hint="eastAsia"/>
          <w:color w:val="000000"/>
          <w:kern w:val="2"/>
          <w:sz w:val="24"/>
          <w:szCs w:val="24"/>
        </w:rPr>
        <w:t xml:space="preserve">(1) </w:t>
      </w:r>
      <w:r w:rsidRPr="00B13016">
        <w:rPr>
          <w:rFonts w:ascii="Times New Roman" w:eastAsia="宋体" w:hAnsi="Times New Roman" w:cs="Times New Roman" w:hint="eastAsia"/>
          <w:color w:val="000000"/>
          <w:kern w:val="2"/>
          <w:sz w:val="24"/>
          <w:szCs w:val="24"/>
        </w:rPr>
        <w:t>《建设项目环境保护管理条例》（国务院</w:t>
      </w:r>
      <w:r w:rsidRPr="00B13016">
        <w:rPr>
          <w:rFonts w:ascii="Times New Roman" w:eastAsia="宋体" w:hAnsi="Times New Roman" w:cs="Times New Roman" w:hint="eastAsia"/>
          <w:color w:val="000000"/>
          <w:kern w:val="2"/>
          <w:sz w:val="24"/>
          <w:szCs w:val="24"/>
        </w:rPr>
        <w:t xml:space="preserve">[1998]253 </w:t>
      </w:r>
      <w:r w:rsidRPr="00B13016">
        <w:rPr>
          <w:rFonts w:ascii="Times New Roman" w:eastAsia="宋体" w:hAnsi="Times New Roman" w:cs="Times New Roman" w:hint="eastAsia"/>
          <w:color w:val="000000"/>
          <w:kern w:val="2"/>
          <w:sz w:val="24"/>
          <w:szCs w:val="24"/>
        </w:rPr>
        <w:t>号令）；</w:t>
      </w:r>
    </w:p>
    <w:p w:rsidR="00FD79DC" w:rsidRPr="00B13016" w:rsidRDefault="00FD79DC"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2</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《工业企业设计卫生标准》（</w:t>
      </w:r>
      <w:r w:rsidRPr="00B13016">
        <w:rPr>
          <w:rFonts w:ascii="Times New Roman" w:eastAsia="宋体" w:hAnsi="Times New Roman" w:cs="Times New Roman" w:hint="eastAsia"/>
          <w:color w:val="000000"/>
          <w:kern w:val="2"/>
          <w:sz w:val="24"/>
          <w:szCs w:val="24"/>
        </w:rPr>
        <w:t>GBZ1-2010</w:t>
      </w:r>
      <w:r w:rsidRPr="00B13016">
        <w:rPr>
          <w:rFonts w:ascii="Times New Roman" w:eastAsia="宋体" w:hAnsi="Times New Roman" w:cs="Times New Roman" w:hint="eastAsia"/>
          <w:color w:val="000000"/>
          <w:kern w:val="2"/>
          <w:sz w:val="24"/>
          <w:szCs w:val="24"/>
        </w:rPr>
        <w:t>）</w:t>
      </w:r>
    </w:p>
    <w:p w:rsidR="00FD79DC" w:rsidRPr="00B13016" w:rsidRDefault="00FD79DC" w:rsidP="00FD79DC">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3</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《挥发性有机物（</w:t>
      </w:r>
      <w:r w:rsidRPr="00B13016">
        <w:rPr>
          <w:rFonts w:ascii="Times New Roman" w:eastAsia="宋体" w:hAnsi="Times New Roman" w:cs="Times New Roman" w:hint="eastAsia"/>
          <w:color w:val="000000"/>
          <w:kern w:val="2"/>
          <w:sz w:val="24"/>
          <w:szCs w:val="24"/>
        </w:rPr>
        <w:t>VOCs</w:t>
      </w:r>
      <w:r w:rsidRPr="00B13016">
        <w:rPr>
          <w:rFonts w:ascii="Times New Roman" w:eastAsia="宋体" w:hAnsi="Times New Roman" w:cs="Times New Roman" w:hint="eastAsia"/>
          <w:color w:val="000000"/>
          <w:kern w:val="2"/>
          <w:sz w:val="24"/>
          <w:szCs w:val="24"/>
        </w:rPr>
        <w:t>）污染防治技术政策》（环保部公告</w:t>
      </w:r>
      <w:r w:rsidRPr="00B13016">
        <w:rPr>
          <w:rFonts w:ascii="Times New Roman" w:eastAsia="宋体" w:hAnsi="Times New Roman" w:cs="Times New Roman" w:hint="eastAsia"/>
          <w:color w:val="000000"/>
          <w:kern w:val="2"/>
          <w:sz w:val="24"/>
          <w:szCs w:val="24"/>
        </w:rPr>
        <w:t>2013</w:t>
      </w:r>
      <w:r w:rsidRPr="00B13016">
        <w:rPr>
          <w:rFonts w:ascii="Times New Roman" w:eastAsia="宋体" w:hAnsi="Times New Roman" w:cs="Times New Roman" w:hint="eastAsia"/>
          <w:color w:val="000000"/>
          <w:kern w:val="2"/>
          <w:sz w:val="24"/>
          <w:szCs w:val="24"/>
        </w:rPr>
        <w:t>年第</w:t>
      </w:r>
      <w:r w:rsidRPr="00B13016">
        <w:rPr>
          <w:rFonts w:ascii="Times New Roman" w:eastAsia="宋体" w:hAnsi="Times New Roman" w:cs="Times New Roman" w:hint="eastAsia"/>
          <w:color w:val="000000"/>
          <w:kern w:val="2"/>
          <w:sz w:val="24"/>
          <w:szCs w:val="24"/>
        </w:rPr>
        <w:t xml:space="preserve"> 31</w:t>
      </w:r>
      <w:r w:rsidRPr="00B13016">
        <w:rPr>
          <w:rFonts w:ascii="Times New Roman" w:eastAsia="宋体" w:hAnsi="Times New Roman" w:cs="Times New Roman" w:hint="eastAsia"/>
          <w:color w:val="000000"/>
          <w:kern w:val="2"/>
          <w:sz w:val="24"/>
          <w:szCs w:val="24"/>
        </w:rPr>
        <w:t>号）；</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4</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《产业结构调整指导目录（</w:t>
      </w:r>
      <w:r w:rsidRPr="00B13016">
        <w:rPr>
          <w:rFonts w:ascii="Times New Roman" w:eastAsia="宋体" w:hAnsi="Times New Roman" w:cs="Times New Roman" w:hint="eastAsia"/>
          <w:color w:val="000000"/>
          <w:kern w:val="2"/>
          <w:sz w:val="24"/>
          <w:szCs w:val="24"/>
        </w:rPr>
        <w:t xml:space="preserve">2011 </w:t>
      </w:r>
      <w:r w:rsidRPr="00B13016">
        <w:rPr>
          <w:rFonts w:ascii="Times New Roman" w:eastAsia="宋体" w:hAnsi="Times New Roman" w:cs="Times New Roman" w:hint="eastAsia"/>
          <w:color w:val="000000"/>
          <w:kern w:val="2"/>
          <w:sz w:val="24"/>
          <w:szCs w:val="24"/>
        </w:rPr>
        <w:t>年本）》（</w:t>
      </w:r>
      <w:r w:rsidRPr="00B13016">
        <w:rPr>
          <w:rFonts w:ascii="Times New Roman" w:eastAsia="宋体" w:hAnsi="Times New Roman" w:cs="Times New Roman" w:hint="eastAsia"/>
          <w:color w:val="000000"/>
          <w:kern w:val="2"/>
          <w:sz w:val="24"/>
          <w:szCs w:val="24"/>
        </w:rPr>
        <w:t xml:space="preserve">2013 </w:t>
      </w:r>
      <w:r w:rsidRPr="00B13016">
        <w:rPr>
          <w:rFonts w:ascii="Times New Roman" w:eastAsia="宋体" w:hAnsi="Times New Roman" w:cs="Times New Roman" w:hint="eastAsia"/>
          <w:color w:val="000000"/>
          <w:kern w:val="2"/>
          <w:sz w:val="24"/>
          <w:szCs w:val="24"/>
        </w:rPr>
        <w:t>年修订）；</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5</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《环境影响评价公众参与暂行办法》（环发</w:t>
      </w:r>
      <w:r w:rsidRPr="00B13016">
        <w:rPr>
          <w:rFonts w:ascii="Times New Roman" w:eastAsia="宋体" w:hAnsi="Times New Roman" w:cs="Times New Roman" w:hint="eastAsia"/>
          <w:color w:val="000000"/>
          <w:kern w:val="2"/>
          <w:sz w:val="24"/>
          <w:szCs w:val="24"/>
        </w:rPr>
        <w:t xml:space="preserve"> 2006[28]</w:t>
      </w:r>
      <w:r w:rsidRPr="00B13016">
        <w:rPr>
          <w:rFonts w:ascii="Times New Roman" w:eastAsia="宋体" w:hAnsi="Times New Roman" w:cs="Times New Roman" w:hint="eastAsia"/>
          <w:color w:val="000000"/>
          <w:kern w:val="2"/>
          <w:sz w:val="24"/>
          <w:szCs w:val="24"/>
        </w:rPr>
        <w:t>号）；</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6</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《部分工业行业淘汰落后生产工艺装备和产品指导目录（</w:t>
      </w:r>
      <w:r w:rsidR="00BD704E" w:rsidRPr="00B13016">
        <w:rPr>
          <w:rFonts w:ascii="Times New Roman" w:eastAsia="宋体" w:hAnsi="Times New Roman" w:cs="Times New Roman" w:hint="eastAsia"/>
          <w:color w:val="000000"/>
          <w:kern w:val="2"/>
          <w:sz w:val="24"/>
          <w:szCs w:val="24"/>
        </w:rPr>
        <w:t>2010</w:t>
      </w:r>
      <w:r w:rsidRPr="00B13016">
        <w:rPr>
          <w:rFonts w:ascii="Times New Roman" w:eastAsia="宋体" w:hAnsi="Times New Roman" w:cs="Times New Roman" w:hint="eastAsia"/>
          <w:color w:val="000000"/>
          <w:kern w:val="2"/>
          <w:sz w:val="24"/>
          <w:szCs w:val="24"/>
        </w:rPr>
        <w:t>年本）》（工产业〔</w:t>
      </w:r>
      <w:r w:rsidRPr="00B13016">
        <w:rPr>
          <w:rFonts w:ascii="Times New Roman" w:eastAsia="宋体" w:hAnsi="Times New Roman" w:cs="Times New Roman" w:hint="eastAsia"/>
          <w:color w:val="000000"/>
          <w:kern w:val="2"/>
          <w:sz w:val="24"/>
          <w:szCs w:val="24"/>
        </w:rPr>
        <w:t>2010</w:t>
      </w:r>
      <w:r w:rsidRPr="00B13016">
        <w:rPr>
          <w:rFonts w:ascii="Times New Roman" w:eastAsia="宋体" w:hAnsi="Times New Roman" w:cs="Times New Roman" w:hint="eastAsia"/>
          <w:color w:val="000000"/>
          <w:kern w:val="2"/>
          <w:sz w:val="24"/>
          <w:szCs w:val="24"/>
        </w:rPr>
        <w:t>〕第</w:t>
      </w:r>
      <w:r w:rsidR="00BD704E" w:rsidRPr="00B13016">
        <w:rPr>
          <w:rFonts w:ascii="Times New Roman" w:eastAsia="宋体" w:hAnsi="Times New Roman" w:cs="Times New Roman" w:hint="eastAsia"/>
          <w:color w:val="000000"/>
          <w:kern w:val="2"/>
          <w:sz w:val="24"/>
          <w:szCs w:val="24"/>
        </w:rPr>
        <w:t>122</w:t>
      </w:r>
      <w:r w:rsidRPr="00B13016">
        <w:rPr>
          <w:rFonts w:ascii="Times New Roman" w:eastAsia="宋体" w:hAnsi="Times New Roman" w:cs="Times New Roman" w:hint="eastAsia"/>
          <w:color w:val="000000"/>
          <w:kern w:val="2"/>
          <w:sz w:val="24"/>
          <w:szCs w:val="24"/>
        </w:rPr>
        <w:t>号）；</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7</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《国家危险废物名录》（</w:t>
      </w:r>
      <w:r w:rsidRPr="00B13016">
        <w:rPr>
          <w:rFonts w:ascii="Times New Roman" w:eastAsia="宋体" w:hAnsi="Times New Roman" w:cs="Times New Roman" w:hint="eastAsia"/>
          <w:color w:val="000000"/>
          <w:kern w:val="2"/>
          <w:sz w:val="24"/>
          <w:szCs w:val="24"/>
        </w:rPr>
        <w:t xml:space="preserve">2016 </w:t>
      </w:r>
      <w:r w:rsidRPr="00B13016">
        <w:rPr>
          <w:rFonts w:ascii="Times New Roman" w:eastAsia="宋体" w:hAnsi="Times New Roman" w:cs="Times New Roman" w:hint="eastAsia"/>
          <w:color w:val="000000"/>
          <w:kern w:val="2"/>
          <w:sz w:val="24"/>
          <w:szCs w:val="24"/>
        </w:rPr>
        <w:t>版），环境保护部令第</w:t>
      </w:r>
      <w:r w:rsidRPr="00B13016">
        <w:rPr>
          <w:rFonts w:ascii="Times New Roman" w:eastAsia="宋体" w:hAnsi="Times New Roman" w:cs="Times New Roman" w:hint="eastAsia"/>
          <w:color w:val="000000"/>
          <w:kern w:val="2"/>
          <w:sz w:val="24"/>
          <w:szCs w:val="24"/>
        </w:rPr>
        <w:t>39</w:t>
      </w:r>
      <w:r w:rsidR="00E31B54" w:rsidRPr="00B13016">
        <w:rPr>
          <w:rFonts w:ascii="Times New Roman" w:eastAsia="宋体" w:hAnsi="Times New Roman" w:cs="Times New Roman" w:hint="eastAsia"/>
          <w:color w:val="000000"/>
          <w:kern w:val="2"/>
          <w:sz w:val="24"/>
          <w:szCs w:val="24"/>
        </w:rPr>
        <w:t>号</w:t>
      </w:r>
      <w:r w:rsidRPr="00B13016">
        <w:rPr>
          <w:rFonts w:ascii="Times New Roman" w:eastAsia="宋体" w:hAnsi="Times New Roman" w:cs="Times New Roman" w:hint="eastAsia"/>
          <w:color w:val="000000"/>
          <w:kern w:val="2"/>
          <w:sz w:val="24"/>
          <w:szCs w:val="24"/>
        </w:rPr>
        <w:t>；</w:t>
      </w:r>
    </w:p>
    <w:p w:rsidR="00375C69" w:rsidRPr="00B13016" w:rsidRDefault="00375C69" w:rsidP="00796FD8">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8</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《建设项目环境影响评价分类管理名录》（环境保护部令第</w:t>
      </w:r>
      <w:r w:rsidR="00E31B54" w:rsidRPr="00B13016">
        <w:rPr>
          <w:rFonts w:ascii="Times New Roman" w:eastAsia="宋体" w:hAnsi="Times New Roman" w:cs="Times New Roman" w:hint="eastAsia"/>
          <w:color w:val="000000"/>
          <w:kern w:val="2"/>
          <w:sz w:val="24"/>
          <w:szCs w:val="24"/>
        </w:rPr>
        <w:t>33</w:t>
      </w:r>
      <w:r w:rsidRPr="00B13016">
        <w:rPr>
          <w:rFonts w:ascii="Times New Roman" w:eastAsia="宋体" w:hAnsi="Times New Roman" w:cs="Times New Roman" w:hint="eastAsia"/>
          <w:color w:val="000000"/>
          <w:kern w:val="2"/>
          <w:sz w:val="24"/>
          <w:szCs w:val="24"/>
        </w:rPr>
        <w:t>号，</w:t>
      </w:r>
      <w:r w:rsidRPr="00B13016">
        <w:rPr>
          <w:rFonts w:ascii="Times New Roman" w:eastAsia="宋体" w:hAnsi="Times New Roman" w:cs="Times New Roman" w:hint="eastAsia"/>
          <w:color w:val="000000"/>
          <w:kern w:val="2"/>
          <w:sz w:val="24"/>
          <w:szCs w:val="24"/>
        </w:rPr>
        <w:t>2015.6</w:t>
      </w:r>
      <w:r w:rsidRPr="00B13016">
        <w:rPr>
          <w:rFonts w:ascii="Times New Roman" w:eastAsia="宋体" w:hAnsi="Times New Roman" w:cs="Times New Roman" w:hint="eastAsia"/>
          <w:color w:val="000000"/>
          <w:kern w:val="2"/>
          <w:sz w:val="24"/>
          <w:szCs w:val="24"/>
        </w:rPr>
        <w:t>）；</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9</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《关于切实加强风险防范严格环境影响评价管理的通知》环发</w:t>
      </w:r>
      <w:r w:rsidRPr="00B13016">
        <w:rPr>
          <w:rFonts w:ascii="Times New Roman" w:eastAsia="宋体" w:hAnsi="Times New Roman" w:cs="Times New Roman" w:hint="eastAsia"/>
          <w:color w:val="000000"/>
          <w:kern w:val="2"/>
          <w:sz w:val="24"/>
          <w:szCs w:val="24"/>
        </w:rPr>
        <w:t xml:space="preserve">[2012]98 </w:t>
      </w:r>
      <w:r w:rsidRPr="00B13016">
        <w:rPr>
          <w:rFonts w:ascii="Times New Roman" w:eastAsia="宋体" w:hAnsi="Times New Roman" w:cs="Times New Roman" w:hint="eastAsia"/>
          <w:color w:val="000000"/>
          <w:kern w:val="2"/>
          <w:sz w:val="24"/>
          <w:szCs w:val="24"/>
        </w:rPr>
        <w:t>号；</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(1</w:t>
      </w:r>
      <w:r w:rsidR="00796FD8" w:rsidRPr="00B13016">
        <w:rPr>
          <w:rFonts w:ascii="Times New Roman" w:eastAsia="宋体" w:hAnsi="Times New Roman" w:cs="Times New Roman" w:hint="eastAsia"/>
          <w:color w:val="000000"/>
          <w:kern w:val="2"/>
          <w:sz w:val="24"/>
          <w:szCs w:val="24"/>
        </w:rPr>
        <w:t>0</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《关于印发</w:t>
      </w:r>
      <w:r w:rsidRPr="00B13016">
        <w:rPr>
          <w:rFonts w:ascii="Times New Roman" w:eastAsia="宋体" w:hAnsi="Times New Roman" w:cs="Times New Roman" w:hint="eastAsia"/>
          <w:color w:val="000000"/>
          <w:kern w:val="2"/>
          <w:sz w:val="24"/>
          <w:szCs w:val="24"/>
        </w:rPr>
        <w:t>&lt;</w:t>
      </w:r>
      <w:r w:rsidRPr="00B13016">
        <w:rPr>
          <w:rFonts w:ascii="Times New Roman" w:eastAsia="宋体" w:hAnsi="Times New Roman" w:cs="Times New Roman" w:hint="eastAsia"/>
          <w:color w:val="000000"/>
          <w:kern w:val="2"/>
          <w:sz w:val="24"/>
          <w:szCs w:val="24"/>
        </w:rPr>
        <w:t>石化行业挥发性有机物综合整治方案</w:t>
      </w:r>
      <w:r w:rsidRPr="00B13016">
        <w:rPr>
          <w:rFonts w:ascii="Times New Roman" w:eastAsia="宋体" w:hAnsi="Times New Roman" w:cs="Times New Roman" w:hint="eastAsia"/>
          <w:color w:val="000000"/>
          <w:kern w:val="2"/>
          <w:sz w:val="24"/>
          <w:szCs w:val="24"/>
        </w:rPr>
        <w:t>&gt;</w:t>
      </w:r>
      <w:r w:rsidRPr="00B13016">
        <w:rPr>
          <w:rFonts w:ascii="Times New Roman" w:eastAsia="宋体" w:hAnsi="Times New Roman" w:cs="Times New Roman" w:hint="eastAsia"/>
          <w:color w:val="000000"/>
          <w:kern w:val="2"/>
          <w:sz w:val="24"/>
          <w:szCs w:val="24"/>
        </w:rPr>
        <w:t>的通知》环发</w:t>
      </w:r>
      <w:r w:rsidRPr="00B13016">
        <w:rPr>
          <w:rFonts w:ascii="Times New Roman" w:eastAsia="宋体" w:hAnsi="Times New Roman" w:cs="Times New Roman" w:hint="eastAsia"/>
          <w:color w:val="000000"/>
          <w:kern w:val="2"/>
          <w:sz w:val="24"/>
          <w:szCs w:val="24"/>
        </w:rPr>
        <w:lastRenderedPageBreak/>
        <w:t>[2014]177</w:t>
      </w:r>
      <w:r w:rsidRPr="00B13016">
        <w:rPr>
          <w:rFonts w:ascii="Times New Roman" w:eastAsia="宋体" w:hAnsi="Times New Roman" w:cs="Times New Roman" w:hint="eastAsia"/>
          <w:color w:val="000000"/>
          <w:kern w:val="2"/>
          <w:sz w:val="24"/>
          <w:szCs w:val="24"/>
        </w:rPr>
        <w:t>号；</w:t>
      </w:r>
    </w:p>
    <w:p w:rsidR="00FD79DC" w:rsidRPr="00B13016" w:rsidRDefault="00FD79DC" w:rsidP="00FD79DC">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w:t>
      </w:r>
      <w:r w:rsidR="00796FD8" w:rsidRPr="00B13016">
        <w:rPr>
          <w:rFonts w:ascii="Times New Roman" w:eastAsia="宋体" w:hAnsi="Times New Roman" w:cs="Times New Roman" w:hint="eastAsia"/>
          <w:color w:val="000000"/>
          <w:kern w:val="2"/>
          <w:sz w:val="24"/>
          <w:szCs w:val="24"/>
        </w:rPr>
        <w:t>11</w:t>
      </w:r>
      <w:r w:rsidRPr="00B13016">
        <w:rPr>
          <w:rFonts w:ascii="Times New Roman" w:eastAsia="宋体" w:hAnsi="Times New Roman" w:cs="Times New Roman" w:hint="eastAsia"/>
          <w:color w:val="000000"/>
          <w:kern w:val="2"/>
          <w:sz w:val="24"/>
          <w:szCs w:val="24"/>
        </w:rPr>
        <w:t xml:space="preserve">) </w:t>
      </w:r>
      <w:r w:rsidRPr="00B13016">
        <w:rPr>
          <w:rFonts w:ascii="Times New Roman" w:eastAsia="宋体" w:hAnsi="Times New Roman" w:cs="Times New Roman" w:hint="eastAsia"/>
          <w:color w:val="000000"/>
          <w:kern w:val="2"/>
          <w:sz w:val="24"/>
          <w:szCs w:val="24"/>
        </w:rPr>
        <w:t>《关于进一步加强环境影响评价管理防范环境风险的通知》（</w:t>
      </w:r>
      <w:proofErr w:type="gramStart"/>
      <w:r w:rsidRPr="00B13016">
        <w:rPr>
          <w:rFonts w:ascii="Times New Roman" w:eastAsia="宋体" w:hAnsi="Times New Roman" w:cs="Times New Roman" w:hint="eastAsia"/>
          <w:color w:val="000000"/>
          <w:kern w:val="2"/>
          <w:sz w:val="24"/>
          <w:szCs w:val="24"/>
        </w:rPr>
        <w:t>环境保护部环发</w:t>
      </w:r>
      <w:proofErr w:type="gramEnd"/>
      <w:r w:rsidRPr="00B13016">
        <w:rPr>
          <w:rFonts w:ascii="Times New Roman" w:eastAsia="宋体" w:hAnsi="Times New Roman" w:cs="Times New Roman" w:hint="eastAsia"/>
          <w:color w:val="000000"/>
          <w:kern w:val="2"/>
          <w:sz w:val="24"/>
          <w:szCs w:val="24"/>
        </w:rPr>
        <w:t>[2012]77</w:t>
      </w:r>
      <w:r w:rsidRPr="00B13016">
        <w:rPr>
          <w:rFonts w:ascii="Times New Roman" w:eastAsia="宋体" w:hAnsi="Times New Roman" w:cs="Times New Roman" w:hint="eastAsia"/>
          <w:color w:val="000000"/>
          <w:kern w:val="2"/>
          <w:sz w:val="24"/>
          <w:szCs w:val="24"/>
        </w:rPr>
        <w:t>号）；</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 xml:space="preserve">(12) </w:t>
      </w:r>
      <w:r w:rsidRPr="00B13016">
        <w:rPr>
          <w:rFonts w:ascii="Times New Roman" w:eastAsia="宋体" w:hAnsi="Times New Roman" w:cs="Times New Roman" w:hint="eastAsia"/>
          <w:color w:val="000000"/>
          <w:kern w:val="2"/>
          <w:sz w:val="24"/>
          <w:szCs w:val="24"/>
        </w:rPr>
        <w:t>《国务院关于印发</w:t>
      </w:r>
      <w:r w:rsidRPr="00B13016">
        <w:rPr>
          <w:rFonts w:ascii="Times New Roman" w:eastAsia="宋体" w:hAnsi="Times New Roman" w:cs="Times New Roman" w:hint="eastAsia"/>
          <w:color w:val="000000"/>
          <w:kern w:val="2"/>
          <w:sz w:val="24"/>
          <w:szCs w:val="24"/>
        </w:rPr>
        <w:t>&lt;</w:t>
      </w:r>
      <w:r w:rsidRPr="00B13016">
        <w:rPr>
          <w:rFonts w:ascii="Times New Roman" w:eastAsia="宋体" w:hAnsi="Times New Roman" w:cs="Times New Roman" w:hint="eastAsia"/>
          <w:color w:val="000000"/>
          <w:kern w:val="2"/>
          <w:sz w:val="24"/>
          <w:szCs w:val="24"/>
        </w:rPr>
        <w:t>水污染防治行动计划</w:t>
      </w:r>
      <w:r w:rsidRPr="00B13016">
        <w:rPr>
          <w:rFonts w:ascii="Times New Roman" w:eastAsia="宋体" w:hAnsi="Times New Roman" w:cs="Times New Roman" w:hint="eastAsia"/>
          <w:color w:val="000000"/>
          <w:kern w:val="2"/>
          <w:sz w:val="24"/>
          <w:szCs w:val="24"/>
        </w:rPr>
        <w:t>&gt;</w:t>
      </w:r>
      <w:r w:rsidRPr="00B13016">
        <w:rPr>
          <w:rFonts w:ascii="Times New Roman" w:eastAsia="宋体" w:hAnsi="Times New Roman" w:cs="Times New Roman" w:hint="eastAsia"/>
          <w:color w:val="000000"/>
          <w:kern w:val="2"/>
          <w:sz w:val="24"/>
          <w:szCs w:val="24"/>
        </w:rPr>
        <w:t>的通知》国发〔</w:t>
      </w:r>
      <w:r w:rsidRPr="00B13016">
        <w:rPr>
          <w:rFonts w:ascii="Times New Roman" w:eastAsia="宋体" w:hAnsi="Times New Roman" w:cs="Times New Roman" w:hint="eastAsia"/>
          <w:color w:val="000000"/>
          <w:kern w:val="2"/>
          <w:sz w:val="24"/>
          <w:szCs w:val="24"/>
        </w:rPr>
        <w:t>2015</w:t>
      </w:r>
      <w:r w:rsidRPr="00B13016">
        <w:rPr>
          <w:rFonts w:ascii="Times New Roman" w:eastAsia="宋体" w:hAnsi="Times New Roman" w:cs="Times New Roman" w:hint="eastAsia"/>
          <w:color w:val="000000"/>
          <w:kern w:val="2"/>
          <w:sz w:val="24"/>
          <w:szCs w:val="24"/>
        </w:rPr>
        <w:t>〕</w:t>
      </w:r>
      <w:r w:rsidR="00BD704E" w:rsidRPr="00B13016">
        <w:rPr>
          <w:rFonts w:ascii="Times New Roman" w:eastAsia="宋体" w:hAnsi="Times New Roman" w:cs="Times New Roman" w:hint="eastAsia"/>
          <w:color w:val="000000"/>
          <w:kern w:val="2"/>
          <w:sz w:val="24"/>
          <w:szCs w:val="24"/>
        </w:rPr>
        <w:t>17</w:t>
      </w:r>
      <w:r w:rsidRPr="00B13016">
        <w:rPr>
          <w:rFonts w:ascii="Times New Roman" w:eastAsia="宋体" w:hAnsi="Times New Roman" w:cs="Times New Roman" w:hint="eastAsia"/>
          <w:color w:val="000000"/>
          <w:kern w:val="2"/>
          <w:sz w:val="24"/>
          <w:szCs w:val="24"/>
        </w:rPr>
        <w:t>号；</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 xml:space="preserve">(13) </w:t>
      </w:r>
      <w:r w:rsidRPr="00B13016">
        <w:rPr>
          <w:rFonts w:ascii="Times New Roman" w:eastAsia="宋体" w:hAnsi="Times New Roman" w:cs="Times New Roman" w:hint="eastAsia"/>
          <w:color w:val="000000"/>
          <w:kern w:val="2"/>
          <w:sz w:val="24"/>
          <w:szCs w:val="24"/>
        </w:rPr>
        <w:t>《国务院关于印发</w:t>
      </w:r>
      <w:r w:rsidRPr="00B13016">
        <w:rPr>
          <w:rFonts w:ascii="Times New Roman" w:eastAsia="宋体" w:hAnsi="Times New Roman" w:cs="Times New Roman" w:hint="eastAsia"/>
          <w:color w:val="000000"/>
          <w:kern w:val="2"/>
          <w:sz w:val="24"/>
          <w:szCs w:val="24"/>
        </w:rPr>
        <w:t>&lt;</w:t>
      </w:r>
      <w:r w:rsidRPr="00B13016">
        <w:rPr>
          <w:rFonts w:ascii="Times New Roman" w:eastAsia="宋体" w:hAnsi="Times New Roman" w:cs="Times New Roman" w:hint="eastAsia"/>
          <w:color w:val="000000"/>
          <w:kern w:val="2"/>
          <w:sz w:val="24"/>
          <w:szCs w:val="24"/>
        </w:rPr>
        <w:t>大气污染防治行动计划</w:t>
      </w:r>
      <w:r w:rsidRPr="00B13016">
        <w:rPr>
          <w:rFonts w:ascii="Times New Roman" w:eastAsia="宋体" w:hAnsi="Times New Roman" w:cs="Times New Roman" w:hint="eastAsia"/>
          <w:color w:val="000000"/>
          <w:kern w:val="2"/>
          <w:sz w:val="24"/>
          <w:szCs w:val="24"/>
        </w:rPr>
        <w:t>&gt;</w:t>
      </w:r>
      <w:r w:rsidRPr="00B13016">
        <w:rPr>
          <w:rFonts w:ascii="Times New Roman" w:eastAsia="宋体" w:hAnsi="Times New Roman" w:cs="Times New Roman" w:hint="eastAsia"/>
          <w:color w:val="000000"/>
          <w:kern w:val="2"/>
          <w:sz w:val="24"/>
          <w:szCs w:val="24"/>
        </w:rPr>
        <w:t>的通知》国发〔</w:t>
      </w:r>
      <w:r w:rsidRPr="00B13016">
        <w:rPr>
          <w:rFonts w:ascii="Times New Roman" w:eastAsia="宋体" w:hAnsi="Times New Roman" w:cs="Times New Roman" w:hint="eastAsia"/>
          <w:color w:val="000000"/>
          <w:kern w:val="2"/>
          <w:sz w:val="24"/>
          <w:szCs w:val="24"/>
        </w:rPr>
        <w:t>2013</w:t>
      </w:r>
      <w:r w:rsidRPr="00B13016">
        <w:rPr>
          <w:rFonts w:ascii="Times New Roman" w:eastAsia="宋体" w:hAnsi="Times New Roman" w:cs="Times New Roman" w:hint="eastAsia"/>
          <w:color w:val="000000"/>
          <w:kern w:val="2"/>
          <w:sz w:val="24"/>
          <w:szCs w:val="24"/>
        </w:rPr>
        <w:t>〕</w:t>
      </w:r>
      <w:r w:rsidR="00BD704E" w:rsidRPr="00B13016">
        <w:rPr>
          <w:rFonts w:ascii="Times New Roman" w:eastAsia="宋体" w:hAnsi="Times New Roman" w:cs="Times New Roman" w:hint="eastAsia"/>
          <w:color w:val="000000"/>
          <w:kern w:val="2"/>
          <w:sz w:val="24"/>
          <w:szCs w:val="24"/>
        </w:rPr>
        <w:t>37</w:t>
      </w:r>
      <w:r w:rsidRPr="00B13016">
        <w:rPr>
          <w:rFonts w:ascii="Times New Roman" w:eastAsia="宋体" w:hAnsi="Times New Roman" w:cs="Times New Roman" w:hint="eastAsia"/>
          <w:color w:val="000000"/>
          <w:kern w:val="2"/>
          <w:sz w:val="24"/>
          <w:szCs w:val="24"/>
        </w:rPr>
        <w:t>号；</w:t>
      </w:r>
    </w:p>
    <w:p w:rsidR="00375C69" w:rsidRPr="00B13016" w:rsidRDefault="00375C69" w:rsidP="00375C69">
      <w:pPr>
        <w:widowControl w:val="0"/>
        <w:adjustRightInd w:val="0"/>
        <w:spacing w:after="0" w:line="360" w:lineRule="auto"/>
        <w:ind w:firstLineChars="200" w:firstLine="480"/>
        <w:jc w:val="both"/>
        <w:rPr>
          <w:rFonts w:ascii="Times New Roman" w:eastAsia="宋体" w:hAnsi="Times New Roman" w:cs="Times New Roman"/>
          <w:color w:val="000000"/>
          <w:kern w:val="2"/>
          <w:sz w:val="24"/>
          <w:szCs w:val="24"/>
        </w:rPr>
      </w:pPr>
      <w:r w:rsidRPr="00B13016">
        <w:rPr>
          <w:rFonts w:ascii="Times New Roman" w:eastAsia="宋体" w:hAnsi="Times New Roman" w:cs="Times New Roman" w:hint="eastAsia"/>
          <w:color w:val="000000"/>
          <w:kern w:val="2"/>
          <w:sz w:val="24"/>
          <w:szCs w:val="24"/>
        </w:rPr>
        <w:t xml:space="preserve">(14) </w:t>
      </w:r>
      <w:r w:rsidRPr="00B13016">
        <w:rPr>
          <w:rFonts w:ascii="Times New Roman" w:eastAsia="宋体" w:hAnsi="Times New Roman" w:cs="Times New Roman" w:hint="eastAsia"/>
          <w:color w:val="000000"/>
          <w:kern w:val="2"/>
          <w:sz w:val="24"/>
          <w:szCs w:val="24"/>
        </w:rPr>
        <w:t>《建设项目环境影响评价信息公开机制方案》环发</w:t>
      </w:r>
      <w:r w:rsidR="00BD704E" w:rsidRPr="00B13016">
        <w:rPr>
          <w:rFonts w:ascii="Times New Roman" w:eastAsia="宋体" w:hAnsi="Times New Roman" w:cs="Times New Roman" w:hint="eastAsia"/>
          <w:color w:val="000000"/>
          <w:kern w:val="2"/>
          <w:sz w:val="24"/>
          <w:szCs w:val="24"/>
        </w:rPr>
        <w:t>[2015]162</w:t>
      </w:r>
      <w:r w:rsidRPr="00B13016">
        <w:rPr>
          <w:rFonts w:ascii="Times New Roman" w:eastAsia="宋体" w:hAnsi="Times New Roman" w:cs="Times New Roman" w:hint="eastAsia"/>
          <w:color w:val="000000"/>
          <w:kern w:val="2"/>
          <w:sz w:val="24"/>
          <w:szCs w:val="24"/>
        </w:rPr>
        <w:t>号</w:t>
      </w:r>
    </w:p>
    <w:p w:rsidR="00006E7B" w:rsidRPr="00B13016" w:rsidRDefault="00006E7B" w:rsidP="00E1145C">
      <w:pPr>
        <w:pStyle w:val="2"/>
        <w:widowControl w:val="0"/>
        <w:spacing w:before="0" w:line="360" w:lineRule="auto"/>
        <w:ind w:leftChars="-42" w:left="2" w:hangingChars="39" w:hanging="94"/>
        <w:jc w:val="both"/>
        <w:rPr>
          <w:rFonts w:ascii="Times New Roman" w:eastAsia="宋体" w:hAnsi="宋体" w:cs="Times New Roman"/>
          <w:bCs w:val="0"/>
          <w:color w:val="auto"/>
          <w:kern w:val="2"/>
          <w:sz w:val="24"/>
          <w:szCs w:val="24"/>
        </w:rPr>
      </w:pPr>
      <w:bookmarkStart w:id="73" w:name="_Toc486604752"/>
      <w:bookmarkStart w:id="74" w:name="_Toc490132706"/>
      <w:smartTag w:uri="urn:schemas-microsoft-com:office:smarttags" w:element="chsdate">
        <w:smartTagPr>
          <w:attr w:name="IsROCDate" w:val="False"/>
          <w:attr w:name="IsLunarDate" w:val="False"/>
          <w:attr w:name="Day" w:val="30"/>
          <w:attr w:name="Month" w:val="12"/>
          <w:attr w:name="Year" w:val="1899"/>
        </w:smartTagPr>
        <w:r w:rsidRPr="00B13016">
          <w:rPr>
            <w:rFonts w:ascii="Times New Roman" w:eastAsia="宋体" w:hAnsi="宋体" w:cs="Times New Roman" w:hint="eastAsia"/>
            <w:bCs w:val="0"/>
            <w:color w:val="auto"/>
            <w:kern w:val="2"/>
            <w:sz w:val="24"/>
            <w:szCs w:val="24"/>
          </w:rPr>
          <w:t>2.1.3</w:t>
        </w:r>
      </w:smartTag>
      <w:r w:rsidRPr="00B13016">
        <w:rPr>
          <w:rFonts w:ascii="Times New Roman" w:eastAsia="宋体" w:hAnsi="宋体" w:cs="Times New Roman"/>
          <w:bCs w:val="0"/>
          <w:color w:val="auto"/>
          <w:kern w:val="2"/>
          <w:sz w:val="24"/>
          <w:szCs w:val="24"/>
        </w:rPr>
        <w:t>地方法规、政策</w:t>
      </w:r>
      <w:bookmarkEnd w:id="64"/>
      <w:bookmarkEnd w:id="65"/>
      <w:bookmarkEnd w:id="66"/>
      <w:bookmarkEnd w:id="67"/>
      <w:bookmarkEnd w:id="68"/>
      <w:bookmarkEnd w:id="69"/>
      <w:bookmarkEnd w:id="70"/>
      <w:r w:rsidR="008D426D" w:rsidRPr="00B13016">
        <w:rPr>
          <w:rFonts w:ascii="Times New Roman" w:eastAsia="宋体" w:hAnsi="宋体" w:cs="Times New Roman" w:hint="eastAsia"/>
          <w:bCs w:val="0"/>
          <w:color w:val="auto"/>
          <w:kern w:val="2"/>
          <w:sz w:val="24"/>
          <w:szCs w:val="24"/>
        </w:rPr>
        <w:t>。</w:t>
      </w:r>
      <w:bookmarkEnd w:id="71"/>
      <w:bookmarkEnd w:id="72"/>
      <w:bookmarkEnd w:id="73"/>
      <w:bookmarkEnd w:id="74"/>
    </w:p>
    <w:p w:rsidR="00103B70" w:rsidRPr="00B13016" w:rsidRDefault="00417DA2" w:rsidP="001C1E84">
      <w:pPr>
        <w:pStyle w:val="af2"/>
      </w:pPr>
      <w:bookmarkStart w:id="75" w:name="_Toc477158855"/>
      <w:bookmarkStart w:id="76" w:name="_Toc477170013"/>
      <w:bookmarkStart w:id="77" w:name="_Toc477384563"/>
      <w:bookmarkStart w:id="78" w:name="_Toc478567038"/>
      <w:bookmarkStart w:id="79" w:name="_Toc481738349"/>
      <w:bookmarkStart w:id="80" w:name="_Toc484094991"/>
      <w:bookmarkStart w:id="81" w:name="_Toc484096528"/>
      <w:bookmarkStart w:id="82" w:name="_Toc485889927"/>
      <w:bookmarkStart w:id="83" w:name="_Toc485890130"/>
      <w:r w:rsidRPr="00B13016">
        <w:rPr>
          <w:rFonts w:hint="eastAsia"/>
        </w:rPr>
        <w:t>(1)</w:t>
      </w:r>
      <w:r w:rsidR="00103B70" w:rsidRPr="00B13016">
        <w:rPr>
          <w:rFonts w:hint="eastAsia"/>
        </w:rPr>
        <w:t>《湖南省环境保护条例》（</w:t>
      </w:r>
      <w:r w:rsidR="00103B70" w:rsidRPr="00B13016">
        <w:rPr>
          <w:rFonts w:hint="eastAsia"/>
        </w:rPr>
        <w:t>2013</w:t>
      </w:r>
      <w:r w:rsidR="00103B70" w:rsidRPr="00B13016">
        <w:rPr>
          <w:rFonts w:hint="eastAsia"/>
        </w:rPr>
        <w:t>年修正）</w:t>
      </w:r>
    </w:p>
    <w:p w:rsidR="00310B1C" w:rsidRPr="00B13016" w:rsidRDefault="00417DA2" w:rsidP="001C1E84">
      <w:pPr>
        <w:pStyle w:val="af2"/>
      </w:pPr>
      <w:r w:rsidRPr="00B13016">
        <w:rPr>
          <w:rFonts w:hint="eastAsia"/>
        </w:rPr>
        <w:t>(2)</w:t>
      </w:r>
      <w:r w:rsidR="00310B1C" w:rsidRPr="00B13016">
        <w:rPr>
          <w:rFonts w:hint="eastAsia"/>
        </w:rPr>
        <w:t>《湖南省建设项目环境保护管理办法》湖南省人民政府令（第</w:t>
      </w:r>
      <w:r w:rsidR="00310B1C" w:rsidRPr="00B13016">
        <w:rPr>
          <w:rFonts w:hint="eastAsia"/>
        </w:rPr>
        <w:t xml:space="preserve"> 215 </w:t>
      </w:r>
      <w:r w:rsidR="00310B1C" w:rsidRPr="00B13016">
        <w:rPr>
          <w:rFonts w:hint="eastAsia"/>
        </w:rPr>
        <w:t>号），</w:t>
      </w:r>
      <w:r w:rsidR="00310B1C" w:rsidRPr="00B13016">
        <w:rPr>
          <w:rFonts w:hint="eastAsia"/>
        </w:rPr>
        <w:t>2007.10.1</w:t>
      </w:r>
      <w:r w:rsidR="00310B1C" w:rsidRPr="00B13016">
        <w:rPr>
          <w:rFonts w:hint="eastAsia"/>
        </w:rPr>
        <w:t>；</w:t>
      </w:r>
    </w:p>
    <w:p w:rsidR="00310B1C" w:rsidRPr="00B13016" w:rsidRDefault="00310B1C" w:rsidP="001C1E84">
      <w:pPr>
        <w:pStyle w:val="af2"/>
      </w:pPr>
      <w:r w:rsidRPr="00B13016">
        <w:rPr>
          <w:rFonts w:hint="eastAsia"/>
        </w:rPr>
        <w:t>(</w:t>
      </w:r>
      <w:r w:rsidR="003663B8" w:rsidRPr="00B13016">
        <w:rPr>
          <w:rFonts w:hint="eastAsia"/>
        </w:rPr>
        <w:t>3</w:t>
      </w:r>
      <w:r w:rsidRPr="00B13016">
        <w:rPr>
          <w:rFonts w:hint="eastAsia"/>
        </w:rPr>
        <w:t xml:space="preserve">) </w:t>
      </w:r>
      <w:r w:rsidRPr="00B13016">
        <w:rPr>
          <w:rFonts w:hint="eastAsia"/>
        </w:rPr>
        <w:t>《湖南省建设项目环境管理规定》湖南省人民政府第</w:t>
      </w:r>
      <w:r w:rsidR="00A20C0A" w:rsidRPr="00B13016">
        <w:rPr>
          <w:rFonts w:hint="eastAsia"/>
        </w:rPr>
        <w:t>12</w:t>
      </w:r>
      <w:r w:rsidRPr="00B13016">
        <w:rPr>
          <w:rFonts w:hint="eastAsia"/>
        </w:rPr>
        <w:t>号令；</w:t>
      </w:r>
    </w:p>
    <w:p w:rsidR="003663B8" w:rsidRPr="00B13016" w:rsidRDefault="003663B8" w:rsidP="003663B8">
      <w:pPr>
        <w:pStyle w:val="af2"/>
      </w:pPr>
      <w:r w:rsidRPr="00B13016">
        <w:rPr>
          <w:rFonts w:hint="eastAsia"/>
        </w:rPr>
        <w:t xml:space="preserve">(4) </w:t>
      </w:r>
      <w:proofErr w:type="gramStart"/>
      <w:r w:rsidRPr="00B13016">
        <w:rPr>
          <w:rFonts w:hint="eastAsia"/>
        </w:rPr>
        <w:t>《关于建设项目环境管理有关问题的通知》湘环发</w:t>
      </w:r>
      <w:proofErr w:type="gramEnd"/>
      <w:r w:rsidRPr="00B13016">
        <w:rPr>
          <w:rFonts w:hint="eastAsia"/>
        </w:rPr>
        <w:t xml:space="preserve">[2002]80 </w:t>
      </w:r>
      <w:r w:rsidRPr="00B13016">
        <w:rPr>
          <w:rFonts w:hint="eastAsia"/>
        </w:rPr>
        <w:t>号；</w:t>
      </w:r>
    </w:p>
    <w:p w:rsidR="00103B70" w:rsidRPr="00B13016" w:rsidRDefault="00103B70" w:rsidP="001C1E84">
      <w:pPr>
        <w:pStyle w:val="af2"/>
      </w:pPr>
      <w:r w:rsidRPr="00B13016">
        <w:rPr>
          <w:rFonts w:hint="eastAsia"/>
        </w:rPr>
        <w:t>(</w:t>
      </w:r>
      <w:r w:rsidR="00B83246" w:rsidRPr="00B13016">
        <w:rPr>
          <w:rFonts w:hint="eastAsia"/>
        </w:rPr>
        <w:t>5</w:t>
      </w:r>
      <w:r w:rsidRPr="00B13016">
        <w:rPr>
          <w:rFonts w:hint="eastAsia"/>
        </w:rPr>
        <w:t xml:space="preserve">) </w:t>
      </w:r>
      <w:r w:rsidRPr="00B13016">
        <w:rPr>
          <w:rFonts w:hint="eastAsia"/>
        </w:rPr>
        <w:t>《湖南省环境保护“十三五”规划》</w:t>
      </w:r>
    </w:p>
    <w:p w:rsidR="00310B1C" w:rsidRPr="00B13016" w:rsidRDefault="00310B1C" w:rsidP="001C1E84">
      <w:pPr>
        <w:pStyle w:val="af2"/>
      </w:pPr>
      <w:r w:rsidRPr="00B13016">
        <w:rPr>
          <w:rFonts w:hint="eastAsia"/>
        </w:rPr>
        <w:t>(</w:t>
      </w:r>
      <w:r w:rsidR="00B83246" w:rsidRPr="00B13016">
        <w:rPr>
          <w:rFonts w:hint="eastAsia"/>
        </w:rPr>
        <w:t>6</w:t>
      </w:r>
      <w:r w:rsidRPr="00B13016">
        <w:rPr>
          <w:rFonts w:hint="eastAsia"/>
        </w:rPr>
        <w:t xml:space="preserve">) </w:t>
      </w:r>
      <w:r w:rsidR="00103B70" w:rsidRPr="00B13016">
        <w:rPr>
          <w:rFonts w:hint="eastAsia"/>
        </w:rPr>
        <w:t>《湖南省主体功能区规划》（</w:t>
      </w:r>
      <w:r w:rsidR="00103B70" w:rsidRPr="00B13016">
        <w:rPr>
          <w:rFonts w:hint="eastAsia"/>
        </w:rPr>
        <w:t>2016</w:t>
      </w:r>
      <w:r w:rsidR="00103B70" w:rsidRPr="00B13016">
        <w:rPr>
          <w:rFonts w:hint="eastAsia"/>
        </w:rPr>
        <w:t>）</w:t>
      </w:r>
    </w:p>
    <w:p w:rsidR="00103B70" w:rsidRPr="00B13016" w:rsidRDefault="00103B70" w:rsidP="001C1E84">
      <w:pPr>
        <w:pStyle w:val="af2"/>
      </w:pPr>
      <w:r w:rsidRPr="00B13016">
        <w:rPr>
          <w:rFonts w:hint="eastAsia"/>
        </w:rPr>
        <w:t>(</w:t>
      </w:r>
      <w:r w:rsidR="00B83246" w:rsidRPr="00B13016">
        <w:rPr>
          <w:rFonts w:hint="eastAsia"/>
        </w:rPr>
        <w:t>7</w:t>
      </w:r>
      <w:r w:rsidRPr="00B13016">
        <w:rPr>
          <w:rFonts w:hint="eastAsia"/>
        </w:rPr>
        <w:t xml:space="preserve">) </w:t>
      </w:r>
      <w:r w:rsidRPr="00B13016">
        <w:rPr>
          <w:rFonts w:hint="eastAsia"/>
        </w:rPr>
        <w:t>《湖南省主要水系地表水环境功能区规划》（</w:t>
      </w:r>
      <w:r w:rsidRPr="00B13016">
        <w:rPr>
          <w:rFonts w:hint="eastAsia"/>
        </w:rPr>
        <w:t>DB 43/023-2005</w:t>
      </w:r>
      <w:r w:rsidRPr="00B13016">
        <w:rPr>
          <w:rFonts w:hint="eastAsia"/>
        </w:rPr>
        <w:t>）；</w:t>
      </w:r>
    </w:p>
    <w:p w:rsidR="00310B1C" w:rsidRPr="00B13016" w:rsidRDefault="00310B1C" w:rsidP="001C1E84">
      <w:pPr>
        <w:pStyle w:val="af2"/>
      </w:pPr>
      <w:r w:rsidRPr="00B13016">
        <w:rPr>
          <w:rFonts w:hint="eastAsia"/>
        </w:rPr>
        <w:t>(</w:t>
      </w:r>
      <w:r w:rsidR="00B83246" w:rsidRPr="00B13016">
        <w:rPr>
          <w:rFonts w:hint="eastAsia"/>
        </w:rPr>
        <w:t>8</w:t>
      </w:r>
      <w:r w:rsidRPr="00B13016">
        <w:rPr>
          <w:rFonts w:hint="eastAsia"/>
        </w:rPr>
        <w:t xml:space="preserve">) </w:t>
      </w:r>
      <w:r w:rsidRPr="00B13016">
        <w:rPr>
          <w:rFonts w:hint="eastAsia"/>
        </w:rPr>
        <w:t>湖南省贯彻落实《大气污染防治行动计划》实施细则，湘政办发〔</w:t>
      </w:r>
      <w:r w:rsidRPr="00B13016">
        <w:rPr>
          <w:rFonts w:hint="eastAsia"/>
        </w:rPr>
        <w:t>2013</w:t>
      </w:r>
      <w:r w:rsidRPr="00B13016">
        <w:rPr>
          <w:rFonts w:hint="eastAsia"/>
        </w:rPr>
        <w:t>〕</w:t>
      </w:r>
      <w:r w:rsidRPr="00B13016">
        <w:rPr>
          <w:rFonts w:hint="eastAsia"/>
        </w:rPr>
        <w:t>77</w:t>
      </w:r>
      <w:r w:rsidRPr="00B13016">
        <w:rPr>
          <w:rFonts w:hint="eastAsia"/>
        </w:rPr>
        <w:t>号；</w:t>
      </w:r>
    </w:p>
    <w:p w:rsidR="00103B70" w:rsidRPr="00B13016" w:rsidRDefault="00103B70" w:rsidP="001C1E84">
      <w:pPr>
        <w:pStyle w:val="af2"/>
      </w:pPr>
      <w:r w:rsidRPr="00B13016">
        <w:rPr>
          <w:rFonts w:hint="eastAsia"/>
        </w:rPr>
        <w:t>(</w:t>
      </w:r>
      <w:r w:rsidR="00B83246" w:rsidRPr="00B13016">
        <w:rPr>
          <w:rFonts w:hint="eastAsia"/>
        </w:rPr>
        <w:t>9</w:t>
      </w:r>
      <w:r w:rsidRPr="00B13016">
        <w:rPr>
          <w:rFonts w:hint="eastAsia"/>
        </w:rPr>
        <w:t xml:space="preserve">) </w:t>
      </w:r>
      <w:r w:rsidRPr="00B13016">
        <w:rPr>
          <w:rFonts w:hint="eastAsia"/>
        </w:rPr>
        <w:t>《湖南省大气污染防治专项行动方案（</w:t>
      </w:r>
      <w:r w:rsidRPr="00B13016">
        <w:rPr>
          <w:rFonts w:hint="eastAsia"/>
        </w:rPr>
        <w:t xml:space="preserve">2016-2017 </w:t>
      </w:r>
      <w:r w:rsidRPr="00B13016">
        <w:rPr>
          <w:rFonts w:hint="eastAsia"/>
        </w:rPr>
        <w:t>年）》湘政办发（</w:t>
      </w:r>
      <w:r w:rsidRPr="00B13016">
        <w:rPr>
          <w:rFonts w:hint="eastAsia"/>
        </w:rPr>
        <w:t>2016</w:t>
      </w:r>
      <w:r w:rsidRPr="00B13016">
        <w:rPr>
          <w:rFonts w:hint="eastAsia"/>
        </w:rPr>
        <w:t>）</w:t>
      </w:r>
      <w:r w:rsidRPr="00B13016">
        <w:rPr>
          <w:rFonts w:hint="eastAsia"/>
        </w:rPr>
        <w:t>33</w:t>
      </w:r>
      <w:r w:rsidRPr="00B13016">
        <w:rPr>
          <w:rFonts w:hint="eastAsia"/>
        </w:rPr>
        <w:t>号；</w:t>
      </w:r>
    </w:p>
    <w:p w:rsidR="00310B1C" w:rsidRPr="00B13016" w:rsidRDefault="00310B1C" w:rsidP="001C1E84">
      <w:pPr>
        <w:pStyle w:val="af2"/>
      </w:pPr>
      <w:r w:rsidRPr="00B13016">
        <w:rPr>
          <w:rFonts w:hint="eastAsia"/>
        </w:rPr>
        <w:t>(</w:t>
      </w:r>
      <w:r w:rsidR="00B83246" w:rsidRPr="00B13016">
        <w:rPr>
          <w:rFonts w:hint="eastAsia"/>
        </w:rPr>
        <w:t>10</w:t>
      </w:r>
      <w:r w:rsidRPr="00B13016">
        <w:rPr>
          <w:rFonts w:hint="eastAsia"/>
        </w:rPr>
        <w:t xml:space="preserve">) </w:t>
      </w:r>
      <w:r w:rsidRPr="00B13016">
        <w:rPr>
          <w:rFonts w:hint="eastAsia"/>
        </w:rPr>
        <w:t>湖南省贯彻落实《水污染防治行动计划》实施方案（</w:t>
      </w:r>
      <w:r w:rsidRPr="00B13016">
        <w:rPr>
          <w:rFonts w:hint="eastAsia"/>
        </w:rPr>
        <w:t xml:space="preserve">2016-2020 </w:t>
      </w:r>
      <w:r w:rsidRPr="00B13016">
        <w:rPr>
          <w:rFonts w:hint="eastAsia"/>
        </w:rPr>
        <w:t>年），湘政发</w:t>
      </w:r>
      <w:r w:rsidRPr="00B13016">
        <w:rPr>
          <w:rFonts w:hint="eastAsia"/>
        </w:rPr>
        <w:t xml:space="preserve">[2015]53 </w:t>
      </w:r>
      <w:r w:rsidRPr="00B13016">
        <w:rPr>
          <w:rFonts w:hint="eastAsia"/>
        </w:rPr>
        <w:t>号；</w:t>
      </w:r>
    </w:p>
    <w:p w:rsidR="00103B70" w:rsidRPr="00B13016" w:rsidRDefault="00103B70" w:rsidP="001C1E84">
      <w:pPr>
        <w:pStyle w:val="af2"/>
      </w:pPr>
      <w:r w:rsidRPr="00B13016">
        <w:rPr>
          <w:rFonts w:hint="eastAsia"/>
        </w:rPr>
        <w:t>(</w:t>
      </w:r>
      <w:r w:rsidR="00B83246" w:rsidRPr="00B13016">
        <w:rPr>
          <w:rFonts w:hint="eastAsia"/>
        </w:rPr>
        <w:t>11</w:t>
      </w:r>
      <w:r w:rsidRPr="00B13016">
        <w:rPr>
          <w:rFonts w:hint="eastAsia"/>
        </w:rPr>
        <w:t xml:space="preserve">) </w:t>
      </w:r>
      <w:r w:rsidRPr="00B13016">
        <w:rPr>
          <w:rFonts w:hint="eastAsia"/>
        </w:rPr>
        <w:t>《岳阳市城市总体规划（</w:t>
      </w:r>
      <w:r w:rsidRPr="00B13016">
        <w:rPr>
          <w:rFonts w:hint="eastAsia"/>
        </w:rPr>
        <w:t>2008-2030</w:t>
      </w:r>
      <w:r w:rsidRPr="00B13016">
        <w:rPr>
          <w:rFonts w:hint="eastAsia"/>
        </w:rPr>
        <w:t>）》；</w:t>
      </w:r>
    </w:p>
    <w:p w:rsidR="00103B70" w:rsidRPr="00B13016" w:rsidRDefault="00103B70" w:rsidP="001C1E84">
      <w:pPr>
        <w:pStyle w:val="af2"/>
      </w:pPr>
      <w:r w:rsidRPr="00B13016">
        <w:rPr>
          <w:rFonts w:hint="eastAsia"/>
        </w:rPr>
        <w:t>(</w:t>
      </w:r>
      <w:r w:rsidR="00B83246" w:rsidRPr="00B13016">
        <w:rPr>
          <w:rFonts w:hint="eastAsia"/>
        </w:rPr>
        <w:t>12</w:t>
      </w:r>
      <w:r w:rsidRPr="00B13016">
        <w:rPr>
          <w:rFonts w:hint="eastAsia"/>
        </w:rPr>
        <w:t xml:space="preserve">) </w:t>
      </w:r>
      <w:r w:rsidRPr="00B13016">
        <w:rPr>
          <w:rFonts w:hint="eastAsia"/>
        </w:rPr>
        <w:t>《关于印发〈岳阳市水环境功能区管理规定〉、〈岳阳市水环境功能区划分〉的通知》（岳政发</w:t>
      </w:r>
      <w:r w:rsidRPr="00B13016">
        <w:rPr>
          <w:rFonts w:hint="eastAsia"/>
        </w:rPr>
        <w:t xml:space="preserve">[2010]30 </w:t>
      </w:r>
      <w:r w:rsidRPr="00B13016">
        <w:rPr>
          <w:rFonts w:hint="eastAsia"/>
        </w:rPr>
        <w:t>号）；</w:t>
      </w:r>
    </w:p>
    <w:p w:rsidR="00103B70" w:rsidRPr="00B13016" w:rsidRDefault="00103B70" w:rsidP="001C1E84">
      <w:pPr>
        <w:pStyle w:val="af2"/>
      </w:pPr>
      <w:r w:rsidRPr="00B13016">
        <w:rPr>
          <w:rFonts w:hint="eastAsia"/>
        </w:rPr>
        <w:t>(</w:t>
      </w:r>
      <w:r w:rsidR="00B83246" w:rsidRPr="00B13016">
        <w:rPr>
          <w:rFonts w:hint="eastAsia"/>
        </w:rPr>
        <w:t>13</w:t>
      </w:r>
      <w:r w:rsidRPr="00B13016">
        <w:rPr>
          <w:rFonts w:hint="eastAsia"/>
        </w:rPr>
        <w:t xml:space="preserve">) </w:t>
      </w:r>
      <w:r w:rsidRPr="00B13016">
        <w:rPr>
          <w:rFonts w:hint="eastAsia"/>
        </w:rPr>
        <w:t>岳阳市贯彻落实《大气污染防治行动计划》实施方案，岳政办发〔</w:t>
      </w:r>
      <w:r w:rsidRPr="00B13016">
        <w:rPr>
          <w:rFonts w:hint="eastAsia"/>
        </w:rPr>
        <w:t>2014</w:t>
      </w:r>
      <w:r w:rsidRPr="00B13016">
        <w:rPr>
          <w:rFonts w:hint="eastAsia"/>
        </w:rPr>
        <w:t>〕</w:t>
      </w:r>
      <w:r w:rsidRPr="00B13016">
        <w:rPr>
          <w:rFonts w:hint="eastAsia"/>
        </w:rPr>
        <w:t>17</w:t>
      </w:r>
      <w:r w:rsidRPr="00B13016">
        <w:rPr>
          <w:rFonts w:hint="eastAsia"/>
        </w:rPr>
        <w:t>号；</w:t>
      </w:r>
    </w:p>
    <w:p w:rsidR="00310B1C" w:rsidRPr="001C1E84" w:rsidRDefault="00103B70" w:rsidP="001C1E84">
      <w:pPr>
        <w:pStyle w:val="af2"/>
        <w:rPr>
          <w:u w:val="single"/>
        </w:rPr>
      </w:pPr>
      <w:r w:rsidRPr="00B13016">
        <w:rPr>
          <w:rFonts w:hint="eastAsia"/>
        </w:rPr>
        <w:t xml:space="preserve"> </w:t>
      </w:r>
      <w:r w:rsidR="00310B1C" w:rsidRPr="00B13016">
        <w:rPr>
          <w:rFonts w:hint="eastAsia"/>
        </w:rPr>
        <w:t>(</w:t>
      </w:r>
      <w:r w:rsidR="00B83246" w:rsidRPr="00B13016">
        <w:rPr>
          <w:rFonts w:hint="eastAsia"/>
        </w:rPr>
        <w:t>14</w:t>
      </w:r>
      <w:r w:rsidR="00310B1C" w:rsidRPr="00B13016">
        <w:rPr>
          <w:rFonts w:hint="eastAsia"/>
        </w:rPr>
        <w:t xml:space="preserve">) </w:t>
      </w:r>
      <w:r w:rsidR="00310B1C" w:rsidRPr="00B13016">
        <w:rPr>
          <w:rFonts w:hint="eastAsia"/>
        </w:rPr>
        <w:t>《湖南云溪工业园区控制性详细规划》（</w:t>
      </w:r>
      <w:r w:rsidR="00310B1C" w:rsidRPr="00B13016">
        <w:rPr>
          <w:rFonts w:hint="eastAsia"/>
        </w:rPr>
        <w:t xml:space="preserve">2007 </w:t>
      </w:r>
      <w:r w:rsidR="00310B1C" w:rsidRPr="00B13016">
        <w:rPr>
          <w:rFonts w:hint="eastAsia"/>
        </w:rPr>
        <w:t>年</w:t>
      </w:r>
      <w:r w:rsidR="00310B1C" w:rsidRPr="00B13016">
        <w:rPr>
          <w:rFonts w:hint="eastAsia"/>
        </w:rPr>
        <w:t xml:space="preserve">~2020 </w:t>
      </w:r>
      <w:r w:rsidR="00310B1C" w:rsidRPr="00B13016">
        <w:rPr>
          <w:rFonts w:hint="eastAsia"/>
        </w:rPr>
        <w:t>年</w:t>
      </w:r>
      <w:r w:rsidR="00310B1C" w:rsidRPr="00B13016">
        <w:rPr>
          <w:rFonts w:hint="eastAsia"/>
          <w:u w:val="single"/>
        </w:rPr>
        <w:t>）</w:t>
      </w:r>
    </w:p>
    <w:p w:rsidR="00006E7B" w:rsidRPr="00310B1C" w:rsidRDefault="00006E7B" w:rsidP="009E2181">
      <w:pPr>
        <w:pStyle w:val="2"/>
        <w:widowControl w:val="0"/>
        <w:spacing w:before="0" w:line="360" w:lineRule="auto"/>
        <w:ind w:leftChars="-42" w:left="2" w:hangingChars="39" w:hanging="94"/>
        <w:jc w:val="both"/>
        <w:rPr>
          <w:rFonts w:ascii="Times New Roman" w:eastAsia="宋体" w:hAnsi="宋体" w:cs="Times New Roman"/>
          <w:bCs w:val="0"/>
          <w:color w:val="auto"/>
          <w:kern w:val="2"/>
          <w:sz w:val="24"/>
          <w:szCs w:val="24"/>
          <w:u w:val="single"/>
        </w:rPr>
      </w:pPr>
      <w:bookmarkStart w:id="84" w:name="_Toc486604753"/>
      <w:bookmarkStart w:id="85" w:name="_Toc490132707"/>
      <w:smartTag w:uri="urn:schemas-microsoft-com:office:smarttags" w:element="chsdate">
        <w:smartTagPr>
          <w:attr w:name="Year" w:val="1899"/>
          <w:attr w:name="Month" w:val="12"/>
          <w:attr w:name="Day" w:val="30"/>
          <w:attr w:name="IsLunarDate" w:val="False"/>
          <w:attr w:name="IsROCDate" w:val="False"/>
        </w:smartTagPr>
        <w:r w:rsidRPr="00310B1C">
          <w:rPr>
            <w:rFonts w:ascii="Times New Roman" w:eastAsia="宋体" w:hAnsi="宋体" w:cs="Times New Roman" w:hint="eastAsia"/>
            <w:bCs w:val="0"/>
            <w:color w:val="auto"/>
            <w:kern w:val="2"/>
            <w:sz w:val="24"/>
            <w:szCs w:val="24"/>
            <w:u w:val="single"/>
          </w:rPr>
          <w:t>2.1.4</w:t>
        </w:r>
      </w:smartTag>
      <w:r w:rsidRPr="00310B1C">
        <w:rPr>
          <w:rFonts w:ascii="Times New Roman" w:eastAsia="宋体" w:hAnsi="宋体" w:cs="Times New Roman"/>
          <w:bCs w:val="0"/>
          <w:color w:val="auto"/>
          <w:kern w:val="2"/>
          <w:sz w:val="24"/>
          <w:szCs w:val="24"/>
          <w:u w:val="single"/>
        </w:rPr>
        <w:t>技术规范依据</w:t>
      </w:r>
      <w:bookmarkEnd w:id="75"/>
      <w:bookmarkEnd w:id="76"/>
      <w:bookmarkEnd w:id="77"/>
      <w:bookmarkEnd w:id="78"/>
      <w:bookmarkEnd w:id="79"/>
      <w:bookmarkEnd w:id="80"/>
      <w:bookmarkEnd w:id="81"/>
      <w:bookmarkEnd w:id="82"/>
      <w:bookmarkEnd w:id="83"/>
      <w:bookmarkEnd w:id="84"/>
      <w:bookmarkEnd w:id="85"/>
    </w:p>
    <w:p w:rsidR="00006E7B" w:rsidRPr="001F548B" w:rsidRDefault="00006E7B" w:rsidP="00965D2D">
      <w:pPr>
        <w:pStyle w:val="af2"/>
        <w:rPr>
          <w:u w:val="single"/>
        </w:rPr>
      </w:pPr>
      <w:r w:rsidRPr="001F548B">
        <w:rPr>
          <w:rFonts w:hint="eastAsia"/>
          <w:u w:val="single"/>
        </w:rPr>
        <w:t>（</w:t>
      </w:r>
      <w:r w:rsidRPr="001F548B">
        <w:rPr>
          <w:rFonts w:hint="eastAsia"/>
          <w:u w:val="single"/>
        </w:rPr>
        <w:t>1</w:t>
      </w:r>
      <w:r w:rsidRPr="001F548B">
        <w:rPr>
          <w:rFonts w:hint="eastAsia"/>
          <w:u w:val="single"/>
        </w:rPr>
        <w:t>）</w:t>
      </w:r>
      <w:r w:rsidRPr="001F548B">
        <w:rPr>
          <w:u w:val="single"/>
        </w:rPr>
        <w:t>《</w:t>
      </w:r>
      <w:r w:rsidR="0049399A" w:rsidRPr="001F548B">
        <w:rPr>
          <w:rFonts w:hint="eastAsia"/>
          <w:u w:val="single"/>
        </w:rPr>
        <w:t>建设项目</w:t>
      </w:r>
      <w:r w:rsidRPr="001F548B">
        <w:rPr>
          <w:u w:val="single"/>
        </w:rPr>
        <w:t>环境影响评价技术导则</w:t>
      </w:r>
      <w:r w:rsidRPr="001F548B">
        <w:rPr>
          <w:u w:val="single"/>
        </w:rPr>
        <w:t xml:space="preserve"> </w:t>
      </w:r>
      <w:r w:rsidRPr="001F548B">
        <w:rPr>
          <w:u w:val="single"/>
        </w:rPr>
        <w:t>总则》</w:t>
      </w:r>
      <w:r w:rsidRPr="001F548B">
        <w:rPr>
          <w:u w:val="single"/>
        </w:rPr>
        <w:t>(HJ2.1-201</w:t>
      </w:r>
      <w:r w:rsidRPr="001F548B">
        <w:rPr>
          <w:rFonts w:hint="eastAsia"/>
          <w:u w:val="single"/>
        </w:rPr>
        <w:t>6</w:t>
      </w:r>
      <w:r w:rsidRPr="001F548B">
        <w:rPr>
          <w:u w:val="single"/>
        </w:rPr>
        <w:t>)</w:t>
      </w:r>
      <w:r w:rsidRPr="001F548B">
        <w:rPr>
          <w:u w:val="single"/>
        </w:rPr>
        <w:t>；</w:t>
      </w:r>
    </w:p>
    <w:p w:rsidR="00006E7B" w:rsidRPr="001F548B" w:rsidRDefault="00006E7B" w:rsidP="00965D2D">
      <w:pPr>
        <w:pStyle w:val="af2"/>
        <w:rPr>
          <w:u w:val="single"/>
        </w:rPr>
      </w:pPr>
      <w:r w:rsidRPr="001F548B">
        <w:rPr>
          <w:rFonts w:hint="eastAsia"/>
          <w:u w:val="single"/>
        </w:rPr>
        <w:lastRenderedPageBreak/>
        <w:t>（</w:t>
      </w:r>
      <w:r w:rsidRPr="001F548B">
        <w:rPr>
          <w:rFonts w:hint="eastAsia"/>
          <w:u w:val="single"/>
        </w:rPr>
        <w:t>2</w:t>
      </w:r>
      <w:r w:rsidRPr="001F548B">
        <w:rPr>
          <w:rFonts w:hint="eastAsia"/>
          <w:u w:val="single"/>
        </w:rPr>
        <w:t>）</w:t>
      </w:r>
      <w:r w:rsidRPr="001F548B">
        <w:rPr>
          <w:u w:val="single"/>
        </w:rPr>
        <w:t>《环境影响评价技术导则</w:t>
      </w:r>
      <w:r w:rsidRPr="001F548B">
        <w:rPr>
          <w:u w:val="single"/>
        </w:rPr>
        <w:t xml:space="preserve"> </w:t>
      </w:r>
      <w:r w:rsidRPr="001F548B">
        <w:rPr>
          <w:u w:val="single"/>
        </w:rPr>
        <w:t>大气环境》</w:t>
      </w:r>
      <w:r w:rsidRPr="001F548B">
        <w:rPr>
          <w:u w:val="single"/>
        </w:rPr>
        <w:t>(HJ2.2-2008)</w:t>
      </w:r>
      <w:r w:rsidRPr="001F548B">
        <w:rPr>
          <w:u w:val="single"/>
        </w:rPr>
        <w:t>；</w:t>
      </w:r>
    </w:p>
    <w:p w:rsidR="00006E7B" w:rsidRPr="001F548B" w:rsidRDefault="00006E7B" w:rsidP="00965D2D">
      <w:pPr>
        <w:pStyle w:val="af2"/>
        <w:rPr>
          <w:u w:val="single"/>
        </w:rPr>
      </w:pPr>
      <w:r w:rsidRPr="001F548B">
        <w:rPr>
          <w:rFonts w:hint="eastAsia"/>
          <w:u w:val="single"/>
        </w:rPr>
        <w:t>（</w:t>
      </w:r>
      <w:r w:rsidRPr="001F548B">
        <w:rPr>
          <w:rFonts w:hint="eastAsia"/>
          <w:u w:val="single"/>
        </w:rPr>
        <w:t>3</w:t>
      </w:r>
      <w:r w:rsidRPr="001F548B">
        <w:rPr>
          <w:rFonts w:hint="eastAsia"/>
          <w:u w:val="single"/>
        </w:rPr>
        <w:t>）</w:t>
      </w:r>
      <w:r w:rsidRPr="001F548B">
        <w:rPr>
          <w:u w:val="single"/>
        </w:rPr>
        <w:t>《环境影响评价技术导则</w:t>
      </w:r>
      <w:r w:rsidRPr="001F548B">
        <w:rPr>
          <w:u w:val="single"/>
        </w:rPr>
        <w:t xml:space="preserve"> </w:t>
      </w:r>
      <w:r w:rsidRPr="001F548B">
        <w:rPr>
          <w:u w:val="single"/>
        </w:rPr>
        <w:t>水环境》</w:t>
      </w:r>
      <w:r w:rsidRPr="001F548B">
        <w:rPr>
          <w:u w:val="single"/>
        </w:rPr>
        <w:t>(HJ/T2.3-1993)</w:t>
      </w:r>
      <w:r w:rsidRPr="001F548B">
        <w:rPr>
          <w:u w:val="single"/>
        </w:rPr>
        <w:t>；</w:t>
      </w:r>
    </w:p>
    <w:p w:rsidR="00006E7B" w:rsidRPr="001F548B" w:rsidRDefault="00006E7B" w:rsidP="00965D2D">
      <w:pPr>
        <w:pStyle w:val="af2"/>
        <w:rPr>
          <w:u w:val="single"/>
        </w:rPr>
      </w:pPr>
      <w:r w:rsidRPr="001F548B">
        <w:rPr>
          <w:rFonts w:hint="eastAsia"/>
          <w:u w:val="single"/>
        </w:rPr>
        <w:t>（</w:t>
      </w:r>
      <w:r w:rsidRPr="001F548B">
        <w:rPr>
          <w:rFonts w:hint="eastAsia"/>
          <w:u w:val="single"/>
        </w:rPr>
        <w:t>4</w:t>
      </w:r>
      <w:r w:rsidRPr="001F548B">
        <w:rPr>
          <w:rFonts w:hint="eastAsia"/>
          <w:u w:val="single"/>
        </w:rPr>
        <w:t>）</w:t>
      </w:r>
      <w:r w:rsidRPr="001F548B">
        <w:rPr>
          <w:u w:val="single"/>
        </w:rPr>
        <w:t>《环境影响评价技术导则</w:t>
      </w:r>
      <w:r w:rsidRPr="001F548B">
        <w:rPr>
          <w:u w:val="single"/>
        </w:rPr>
        <w:t xml:space="preserve"> </w:t>
      </w:r>
      <w:r w:rsidRPr="001F548B">
        <w:rPr>
          <w:u w:val="single"/>
        </w:rPr>
        <w:t>声环境》</w:t>
      </w:r>
      <w:r w:rsidRPr="001F548B">
        <w:rPr>
          <w:u w:val="single"/>
        </w:rPr>
        <w:t>(HJ2.4-2009)</w:t>
      </w:r>
      <w:r w:rsidRPr="001F548B">
        <w:rPr>
          <w:u w:val="single"/>
        </w:rPr>
        <w:t>；</w:t>
      </w:r>
    </w:p>
    <w:p w:rsidR="00006E7B" w:rsidRPr="001F548B" w:rsidRDefault="00006E7B" w:rsidP="00965D2D">
      <w:pPr>
        <w:pStyle w:val="af2"/>
        <w:rPr>
          <w:u w:val="single"/>
        </w:rPr>
      </w:pPr>
      <w:r w:rsidRPr="001F548B">
        <w:rPr>
          <w:rFonts w:hint="eastAsia"/>
          <w:u w:val="single"/>
        </w:rPr>
        <w:t>（</w:t>
      </w:r>
      <w:r w:rsidRPr="001F548B">
        <w:rPr>
          <w:rFonts w:hint="eastAsia"/>
          <w:u w:val="single"/>
        </w:rPr>
        <w:t>5</w:t>
      </w:r>
      <w:r w:rsidRPr="001F548B">
        <w:rPr>
          <w:rFonts w:hint="eastAsia"/>
          <w:u w:val="single"/>
        </w:rPr>
        <w:t>）</w:t>
      </w:r>
      <w:r w:rsidRPr="001F548B">
        <w:rPr>
          <w:u w:val="single"/>
        </w:rPr>
        <w:t>《环境影响评价技术导则</w:t>
      </w:r>
      <w:r w:rsidRPr="001F548B">
        <w:rPr>
          <w:u w:val="single"/>
        </w:rPr>
        <w:t xml:space="preserve"> </w:t>
      </w:r>
      <w:r w:rsidRPr="001F548B">
        <w:rPr>
          <w:u w:val="single"/>
        </w:rPr>
        <w:t>生态环境》</w:t>
      </w:r>
      <w:r w:rsidRPr="001F548B">
        <w:rPr>
          <w:u w:val="single"/>
        </w:rPr>
        <w:t>(HJ19-2011)</w:t>
      </w:r>
      <w:r w:rsidRPr="001F548B">
        <w:rPr>
          <w:u w:val="single"/>
        </w:rPr>
        <w:t>；</w:t>
      </w:r>
    </w:p>
    <w:p w:rsidR="00006E7B" w:rsidRPr="001F548B" w:rsidRDefault="00006E7B" w:rsidP="00965D2D">
      <w:pPr>
        <w:pStyle w:val="af2"/>
        <w:rPr>
          <w:u w:val="single"/>
        </w:rPr>
      </w:pPr>
      <w:r w:rsidRPr="001F548B">
        <w:rPr>
          <w:rFonts w:hint="eastAsia"/>
          <w:u w:val="single"/>
        </w:rPr>
        <w:t>（</w:t>
      </w:r>
      <w:r w:rsidRPr="001F548B">
        <w:rPr>
          <w:rFonts w:hint="eastAsia"/>
          <w:u w:val="single"/>
        </w:rPr>
        <w:t>6</w:t>
      </w:r>
      <w:r w:rsidRPr="001F548B">
        <w:rPr>
          <w:rFonts w:hint="eastAsia"/>
          <w:u w:val="single"/>
        </w:rPr>
        <w:t>）</w:t>
      </w:r>
      <w:r w:rsidRPr="001F548B">
        <w:rPr>
          <w:u w:val="single"/>
        </w:rPr>
        <w:t>《建设项目环境风险评价技术导则》</w:t>
      </w:r>
      <w:r w:rsidRPr="001F548B">
        <w:rPr>
          <w:u w:val="single"/>
        </w:rPr>
        <w:t>(HJ/T 169-2004)</w:t>
      </w:r>
      <w:r w:rsidRPr="001F548B">
        <w:rPr>
          <w:u w:val="single"/>
        </w:rPr>
        <w:t>；</w:t>
      </w:r>
    </w:p>
    <w:p w:rsidR="00006E7B" w:rsidRPr="001F548B" w:rsidRDefault="00006E7B" w:rsidP="00965D2D">
      <w:pPr>
        <w:pStyle w:val="af2"/>
        <w:rPr>
          <w:u w:val="single"/>
        </w:rPr>
      </w:pPr>
      <w:r w:rsidRPr="001F548B">
        <w:rPr>
          <w:rFonts w:hint="eastAsia"/>
          <w:u w:val="single"/>
        </w:rPr>
        <w:t>（</w:t>
      </w:r>
      <w:r w:rsidRPr="001F548B">
        <w:rPr>
          <w:rFonts w:hint="eastAsia"/>
          <w:u w:val="single"/>
        </w:rPr>
        <w:t>7</w:t>
      </w:r>
      <w:r w:rsidRPr="001F548B">
        <w:rPr>
          <w:rFonts w:hint="eastAsia"/>
          <w:u w:val="single"/>
        </w:rPr>
        <w:t>）</w:t>
      </w:r>
      <w:r w:rsidRPr="001F548B">
        <w:rPr>
          <w:u w:val="single"/>
        </w:rPr>
        <w:t>《环境影响评价技术导则</w:t>
      </w:r>
      <w:r w:rsidRPr="001F548B">
        <w:rPr>
          <w:u w:val="single"/>
        </w:rPr>
        <w:t>—</w:t>
      </w:r>
      <w:r w:rsidRPr="001F548B">
        <w:rPr>
          <w:u w:val="single"/>
        </w:rPr>
        <w:t>地下水环境》（</w:t>
      </w:r>
      <w:r w:rsidRPr="001F548B">
        <w:rPr>
          <w:u w:val="single"/>
        </w:rPr>
        <w:t>HJ 610-2016</w:t>
      </w:r>
      <w:r w:rsidRPr="001F548B">
        <w:rPr>
          <w:u w:val="single"/>
        </w:rPr>
        <w:t>）；</w:t>
      </w:r>
    </w:p>
    <w:p w:rsidR="00310B1C" w:rsidRPr="001F548B" w:rsidRDefault="00006E7B" w:rsidP="00310B1C">
      <w:pPr>
        <w:pStyle w:val="af2"/>
        <w:rPr>
          <w:kern w:val="0"/>
          <w:u w:val="single"/>
        </w:rPr>
      </w:pPr>
      <w:r w:rsidRPr="001F548B">
        <w:rPr>
          <w:rFonts w:hint="eastAsia"/>
          <w:u w:val="single"/>
        </w:rPr>
        <w:t>（</w:t>
      </w:r>
      <w:r w:rsidR="00A66DB6" w:rsidRPr="001F548B">
        <w:rPr>
          <w:rFonts w:hint="eastAsia"/>
          <w:u w:val="single"/>
        </w:rPr>
        <w:t>8</w:t>
      </w:r>
      <w:r w:rsidRPr="001F548B">
        <w:rPr>
          <w:rFonts w:hint="eastAsia"/>
          <w:u w:val="single"/>
        </w:rPr>
        <w:t>）</w:t>
      </w:r>
      <w:r w:rsidRPr="001F548B">
        <w:rPr>
          <w:u w:val="single"/>
        </w:rPr>
        <w:t>《危险化学品重大</w:t>
      </w:r>
      <w:r w:rsidRPr="001F548B">
        <w:rPr>
          <w:kern w:val="0"/>
          <w:u w:val="single"/>
        </w:rPr>
        <w:t>危险源辨识》（</w:t>
      </w:r>
      <w:r w:rsidRPr="001F548B">
        <w:rPr>
          <w:kern w:val="0"/>
          <w:u w:val="single"/>
        </w:rPr>
        <w:t>GB18218-2009</w:t>
      </w:r>
      <w:r w:rsidRPr="001F548B">
        <w:rPr>
          <w:kern w:val="0"/>
          <w:u w:val="single"/>
        </w:rPr>
        <w:t>）</w:t>
      </w:r>
      <w:r w:rsidRPr="001F548B">
        <w:rPr>
          <w:rFonts w:hint="eastAsia"/>
          <w:kern w:val="0"/>
          <w:u w:val="single"/>
        </w:rPr>
        <w:t>。</w:t>
      </w:r>
    </w:p>
    <w:p w:rsidR="00006E7B" w:rsidRPr="001F548B" w:rsidRDefault="00006E7B" w:rsidP="00A35F9E">
      <w:pPr>
        <w:pStyle w:val="2"/>
        <w:widowControl w:val="0"/>
        <w:spacing w:before="0" w:line="360" w:lineRule="auto"/>
        <w:ind w:leftChars="-42" w:left="2" w:hangingChars="39" w:hanging="94"/>
        <w:jc w:val="both"/>
        <w:rPr>
          <w:rFonts w:ascii="Times New Roman" w:eastAsia="宋体" w:hAnsi="宋体" w:cs="Times New Roman"/>
          <w:bCs w:val="0"/>
          <w:color w:val="auto"/>
          <w:kern w:val="2"/>
          <w:sz w:val="24"/>
          <w:szCs w:val="24"/>
          <w:u w:val="single"/>
        </w:rPr>
      </w:pPr>
      <w:bookmarkStart w:id="86" w:name="_Toc122163761"/>
      <w:bookmarkStart w:id="87" w:name="_Toc477158856"/>
      <w:bookmarkStart w:id="88" w:name="_Toc477170014"/>
      <w:bookmarkStart w:id="89" w:name="_Toc477384564"/>
      <w:bookmarkStart w:id="90" w:name="_Toc478567039"/>
      <w:bookmarkStart w:id="91" w:name="_Toc481738350"/>
      <w:bookmarkStart w:id="92" w:name="_Toc484094992"/>
      <w:bookmarkStart w:id="93" w:name="_Toc484096529"/>
      <w:bookmarkStart w:id="94" w:name="_Toc485889928"/>
      <w:bookmarkStart w:id="95" w:name="_Toc485890131"/>
      <w:bookmarkStart w:id="96" w:name="_Toc486604754"/>
      <w:bookmarkStart w:id="97" w:name="_Toc490132708"/>
      <w:smartTag w:uri="urn:schemas-microsoft-com:office:smarttags" w:element="chsdate">
        <w:smartTagPr>
          <w:attr w:name="Year" w:val="1899"/>
          <w:attr w:name="Month" w:val="12"/>
          <w:attr w:name="Day" w:val="30"/>
          <w:attr w:name="IsLunarDate" w:val="False"/>
          <w:attr w:name="IsROCDate" w:val="False"/>
        </w:smartTagPr>
        <w:r w:rsidRPr="001F548B">
          <w:rPr>
            <w:rFonts w:ascii="Times New Roman" w:eastAsia="宋体" w:hAnsi="宋体" w:cs="Times New Roman" w:hint="eastAsia"/>
            <w:bCs w:val="0"/>
            <w:color w:val="auto"/>
            <w:kern w:val="2"/>
            <w:sz w:val="24"/>
            <w:szCs w:val="24"/>
            <w:u w:val="single"/>
          </w:rPr>
          <w:t>2.1.5</w:t>
        </w:r>
      </w:smartTag>
      <w:r w:rsidRPr="001F548B">
        <w:rPr>
          <w:rFonts w:ascii="Times New Roman" w:eastAsia="宋体" w:hAnsi="宋体" w:cs="Times New Roman"/>
          <w:bCs w:val="0"/>
          <w:color w:val="auto"/>
          <w:kern w:val="2"/>
          <w:sz w:val="24"/>
          <w:szCs w:val="24"/>
          <w:u w:val="single"/>
        </w:rPr>
        <w:t>有关技术报告、文件</w:t>
      </w:r>
      <w:bookmarkEnd w:id="86"/>
      <w:bookmarkEnd w:id="87"/>
      <w:bookmarkEnd w:id="88"/>
      <w:bookmarkEnd w:id="89"/>
      <w:bookmarkEnd w:id="90"/>
      <w:bookmarkEnd w:id="91"/>
      <w:bookmarkEnd w:id="92"/>
      <w:bookmarkEnd w:id="93"/>
      <w:bookmarkEnd w:id="94"/>
      <w:bookmarkEnd w:id="95"/>
      <w:bookmarkEnd w:id="96"/>
      <w:bookmarkEnd w:id="97"/>
    </w:p>
    <w:p w:rsidR="00006E7B" w:rsidRPr="001F548B" w:rsidRDefault="00006E7B" w:rsidP="00965D2D">
      <w:pPr>
        <w:pStyle w:val="af2"/>
        <w:rPr>
          <w:kern w:val="0"/>
          <w:u w:val="single"/>
        </w:rPr>
      </w:pPr>
      <w:r w:rsidRPr="001F548B">
        <w:rPr>
          <w:rFonts w:hint="eastAsia"/>
          <w:kern w:val="0"/>
          <w:u w:val="single"/>
        </w:rPr>
        <w:t>（</w:t>
      </w:r>
      <w:r w:rsidRPr="001F548B">
        <w:rPr>
          <w:rFonts w:hint="eastAsia"/>
          <w:kern w:val="0"/>
          <w:u w:val="single"/>
        </w:rPr>
        <w:t>1</w:t>
      </w:r>
      <w:r w:rsidRPr="001F548B">
        <w:rPr>
          <w:kern w:val="0"/>
          <w:u w:val="single"/>
        </w:rPr>
        <w:t>）</w:t>
      </w:r>
      <w:r w:rsidRPr="001F548B">
        <w:rPr>
          <w:rFonts w:hint="eastAsia"/>
          <w:kern w:val="0"/>
          <w:u w:val="single"/>
        </w:rPr>
        <w:t>《岳阳市科立孚合成材料有限公司</w:t>
      </w:r>
      <w:r w:rsidRPr="001F548B">
        <w:rPr>
          <w:rFonts w:hint="eastAsia"/>
          <w:kern w:val="0"/>
          <w:u w:val="single"/>
        </w:rPr>
        <w:t>10</w:t>
      </w:r>
      <w:r w:rsidRPr="001F548B">
        <w:rPr>
          <w:rFonts w:hint="eastAsia"/>
          <w:kern w:val="0"/>
          <w:u w:val="single"/>
        </w:rPr>
        <w:t>吨</w:t>
      </w:r>
      <w:r w:rsidRPr="001F548B">
        <w:rPr>
          <w:rFonts w:hint="eastAsia"/>
          <w:kern w:val="0"/>
          <w:u w:val="single"/>
        </w:rPr>
        <w:t>/</w:t>
      </w:r>
      <w:r w:rsidRPr="001F548B">
        <w:rPr>
          <w:rFonts w:hint="eastAsia"/>
          <w:kern w:val="0"/>
          <w:u w:val="single"/>
        </w:rPr>
        <w:t>年美罗培南中间体、</w:t>
      </w:r>
      <w:r w:rsidRPr="001F548B">
        <w:rPr>
          <w:rFonts w:hint="eastAsia"/>
          <w:kern w:val="0"/>
          <w:u w:val="single"/>
        </w:rPr>
        <w:t>50</w:t>
      </w:r>
      <w:r w:rsidRPr="001F548B">
        <w:rPr>
          <w:rFonts w:hint="eastAsia"/>
          <w:kern w:val="0"/>
          <w:u w:val="single"/>
        </w:rPr>
        <w:t>吨</w:t>
      </w:r>
      <w:r w:rsidRPr="001F548B">
        <w:rPr>
          <w:rFonts w:hint="eastAsia"/>
          <w:kern w:val="0"/>
          <w:u w:val="single"/>
        </w:rPr>
        <w:t>/</w:t>
      </w:r>
      <w:r w:rsidRPr="001F548B">
        <w:rPr>
          <w:rFonts w:hint="eastAsia"/>
          <w:kern w:val="0"/>
          <w:u w:val="single"/>
        </w:rPr>
        <w:t>年美罗培南侧链、</w:t>
      </w:r>
      <w:r w:rsidRPr="001F548B">
        <w:rPr>
          <w:rFonts w:hint="eastAsia"/>
          <w:kern w:val="0"/>
          <w:u w:val="single"/>
        </w:rPr>
        <w:t>3</w:t>
      </w:r>
      <w:r w:rsidRPr="001F548B">
        <w:rPr>
          <w:rFonts w:hint="eastAsia"/>
          <w:kern w:val="0"/>
          <w:u w:val="single"/>
        </w:rPr>
        <w:t>吨</w:t>
      </w:r>
      <w:r w:rsidRPr="001F548B">
        <w:rPr>
          <w:rFonts w:hint="eastAsia"/>
          <w:kern w:val="0"/>
          <w:u w:val="single"/>
        </w:rPr>
        <w:t>/</w:t>
      </w:r>
      <w:r w:rsidRPr="001F548B">
        <w:rPr>
          <w:rFonts w:hint="eastAsia"/>
          <w:kern w:val="0"/>
          <w:u w:val="single"/>
        </w:rPr>
        <w:t>年厄他培南中间体、</w:t>
      </w:r>
      <w:r w:rsidRPr="001F548B">
        <w:rPr>
          <w:rFonts w:hint="eastAsia"/>
          <w:kern w:val="0"/>
          <w:u w:val="single"/>
        </w:rPr>
        <w:t>3</w:t>
      </w:r>
      <w:r w:rsidRPr="001F548B">
        <w:rPr>
          <w:rFonts w:hint="eastAsia"/>
          <w:kern w:val="0"/>
          <w:u w:val="single"/>
        </w:rPr>
        <w:t>吨</w:t>
      </w:r>
      <w:r w:rsidRPr="001F548B">
        <w:rPr>
          <w:rFonts w:hint="eastAsia"/>
          <w:kern w:val="0"/>
          <w:u w:val="single"/>
        </w:rPr>
        <w:t>/</w:t>
      </w:r>
      <w:r w:rsidRPr="001F548B">
        <w:rPr>
          <w:rFonts w:hint="eastAsia"/>
          <w:kern w:val="0"/>
          <w:u w:val="single"/>
        </w:rPr>
        <w:t>年比阿培南中间体项目可行性研究报告》</w:t>
      </w:r>
      <w:r w:rsidRPr="001F548B">
        <w:rPr>
          <w:kern w:val="0"/>
          <w:u w:val="single"/>
        </w:rPr>
        <w:t>（</w:t>
      </w:r>
      <w:r w:rsidRPr="001F548B">
        <w:rPr>
          <w:rFonts w:hint="eastAsia"/>
          <w:kern w:val="0"/>
          <w:u w:val="single"/>
        </w:rPr>
        <w:t>2017</w:t>
      </w:r>
      <w:r w:rsidRPr="001F548B">
        <w:rPr>
          <w:rFonts w:hint="eastAsia"/>
          <w:kern w:val="0"/>
          <w:u w:val="single"/>
        </w:rPr>
        <w:t>年</w:t>
      </w:r>
      <w:r w:rsidRPr="001F548B">
        <w:rPr>
          <w:rFonts w:hint="eastAsia"/>
          <w:kern w:val="0"/>
          <w:u w:val="single"/>
        </w:rPr>
        <w:t>5</w:t>
      </w:r>
      <w:r w:rsidRPr="001F548B">
        <w:rPr>
          <w:rFonts w:hint="eastAsia"/>
          <w:kern w:val="0"/>
          <w:u w:val="single"/>
        </w:rPr>
        <w:t>月</w:t>
      </w:r>
      <w:r w:rsidRPr="001F548B">
        <w:rPr>
          <w:kern w:val="0"/>
          <w:u w:val="single"/>
        </w:rPr>
        <w:t>）</w:t>
      </w:r>
      <w:r w:rsidRPr="001F548B">
        <w:rPr>
          <w:rFonts w:hint="eastAsia"/>
          <w:kern w:val="0"/>
          <w:u w:val="single"/>
        </w:rPr>
        <w:t>；</w:t>
      </w:r>
    </w:p>
    <w:p w:rsidR="00006E7B" w:rsidRPr="001F548B" w:rsidRDefault="00006E7B" w:rsidP="00965D2D">
      <w:pPr>
        <w:pStyle w:val="af2"/>
        <w:rPr>
          <w:kern w:val="0"/>
          <w:u w:val="single"/>
        </w:rPr>
      </w:pPr>
      <w:r w:rsidRPr="001F548B">
        <w:rPr>
          <w:rFonts w:hint="eastAsia"/>
          <w:kern w:val="0"/>
          <w:u w:val="single"/>
        </w:rPr>
        <w:t>（</w:t>
      </w:r>
      <w:r w:rsidRPr="001F548B">
        <w:rPr>
          <w:rFonts w:hint="eastAsia"/>
          <w:kern w:val="0"/>
          <w:u w:val="single"/>
        </w:rPr>
        <w:t>2</w:t>
      </w:r>
      <w:r w:rsidRPr="001F548B">
        <w:rPr>
          <w:kern w:val="0"/>
          <w:u w:val="single"/>
        </w:rPr>
        <w:t>）</w:t>
      </w:r>
      <w:r w:rsidRPr="001F548B">
        <w:rPr>
          <w:rFonts w:hint="eastAsia"/>
          <w:kern w:val="0"/>
          <w:u w:val="single"/>
        </w:rPr>
        <w:t>《关于岳阳市科立孚合成材料有限公司</w:t>
      </w:r>
      <w:r w:rsidRPr="001F548B">
        <w:rPr>
          <w:rFonts w:hint="eastAsia"/>
          <w:kern w:val="0"/>
          <w:u w:val="single"/>
        </w:rPr>
        <w:t>10</w:t>
      </w:r>
      <w:r w:rsidRPr="001F548B">
        <w:rPr>
          <w:rFonts w:hint="eastAsia"/>
          <w:kern w:val="0"/>
          <w:u w:val="single"/>
        </w:rPr>
        <w:t>吨</w:t>
      </w:r>
      <w:r w:rsidRPr="001F548B">
        <w:rPr>
          <w:rFonts w:hint="eastAsia"/>
          <w:kern w:val="0"/>
          <w:u w:val="single"/>
        </w:rPr>
        <w:t>/</w:t>
      </w:r>
      <w:r w:rsidRPr="001F548B">
        <w:rPr>
          <w:rFonts w:hint="eastAsia"/>
          <w:kern w:val="0"/>
          <w:u w:val="single"/>
        </w:rPr>
        <w:t>年美罗培南中间体、</w:t>
      </w:r>
      <w:r w:rsidRPr="001F548B">
        <w:rPr>
          <w:rFonts w:hint="eastAsia"/>
          <w:kern w:val="0"/>
          <w:u w:val="single"/>
        </w:rPr>
        <w:t>50</w:t>
      </w:r>
      <w:r w:rsidRPr="001F548B">
        <w:rPr>
          <w:rFonts w:hint="eastAsia"/>
          <w:kern w:val="0"/>
          <w:u w:val="single"/>
        </w:rPr>
        <w:t>吨</w:t>
      </w:r>
      <w:r w:rsidRPr="001F548B">
        <w:rPr>
          <w:rFonts w:hint="eastAsia"/>
          <w:kern w:val="0"/>
          <w:u w:val="single"/>
        </w:rPr>
        <w:t>/</w:t>
      </w:r>
      <w:r w:rsidRPr="001F548B">
        <w:rPr>
          <w:rFonts w:hint="eastAsia"/>
          <w:kern w:val="0"/>
          <w:u w:val="single"/>
        </w:rPr>
        <w:t>年美罗培南侧链、</w:t>
      </w:r>
      <w:r w:rsidRPr="001F548B">
        <w:rPr>
          <w:rFonts w:hint="eastAsia"/>
          <w:kern w:val="0"/>
          <w:u w:val="single"/>
        </w:rPr>
        <w:t>3</w:t>
      </w:r>
      <w:r w:rsidRPr="001F548B">
        <w:rPr>
          <w:rFonts w:hint="eastAsia"/>
          <w:kern w:val="0"/>
          <w:u w:val="single"/>
        </w:rPr>
        <w:t>吨</w:t>
      </w:r>
      <w:r w:rsidRPr="001F548B">
        <w:rPr>
          <w:rFonts w:hint="eastAsia"/>
          <w:kern w:val="0"/>
          <w:u w:val="single"/>
        </w:rPr>
        <w:t>/</w:t>
      </w:r>
      <w:r w:rsidRPr="001F548B">
        <w:rPr>
          <w:rFonts w:hint="eastAsia"/>
          <w:kern w:val="0"/>
          <w:u w:val="single"/>
        </w:rPr>
        <w:t>年厄他培南中间体、</w:t>
      </w:r>
      <w:r w:rsidRPr="001F548B">
        <w:rPr>
          <w:rFonts w:hint="eastAsia"/>
          <w:kern w:val="0"/>
          <w:u w:val="single"/>
        </w:rPr>
        <w:t>3</w:t>
      </w:r>
      <w:r w:rsidRPr="001F548B">
        <w:rPr>
          <w:rFonts w:hint="eastAsia"/>
          <w:kern w:val="0"/>
          <w:u w:val="single"/>
        </w:rPr>
        <w:t>吨</w:t>
      </w:r>
      <w:r w:rsidRPr="001F548B">
        <w:rPr>
          <w:rFonts w:hint="eastAsia"/>
          <w:kern w:val="0"/>
          <w:u w:val="single"/>
        </w:rPr>
        <w:t>/</w:t>
      </w:r>
      <w:r w:rsidRPr="001F548B">
        <w:rPr>
          <w:rFonts w:hint="eastAsia"/>
          <w:kern w:val="0"/>
          <w:u w:val="single"/>
        </w:rPr>
        <w:t>年比阿培南中间体项目准入的通知》（湘岳绿园准通</w:t>
      </w:r>
      <w:r w:rsidRPr="001F548B">
        <w:rPr>
          <w:rFonts w:hint="eastAsia"/>
          <w:kern w:val="0"/>
          <w:u w:val="single"/>
        </w:rPr>
        <w:t>[2017] 11</w:t>
      </w:r>
      <w:r w:rsidRPr="001F548B">
        <w:rPr>
          <w:rFonts w:hint="eastAsia"/>
          <w:kern w:val="0"/>
          <w:u w:val="single"/>
        </w:rPr>
        <w:t>号）；</w:t>
      </w:r>
    </w:p>
    <w:p w:rsidR="00006E7B" w:rsidRPr="001F548B" w:rsidRDefault="00006E7B" w:rsidP="00965D2D">
      <w:pPr>
        <w:pStyle w:val="af2"/>
        <w:rPr>
          <w:kern w:val="0"/>
          <w:u w:val="single"/>
        </w:rPr>
      </w:pPr>
      <w:r w:rsidRPr="001F548B">
        <w:rPr>
          <w:rFonts w:hint="eastAsia"/>
          <w:kern w:val="0"/>
          <w:u w:val="single"/>
        </w:rPr>
        <w:t>（</w:t>
      </w:r>
      <w:r w:rsidRPr="001F548B">
        <w:rPr>
          <w:rFonts w:hint="eastAsia"/>
          <w:kern w:val="0"/>
          <w:u w:val="single"/>
        </w:rPr>
        <w:t>3</w:t>
      </w:r>
      <w:r w:rsidRPr="001F548B">
        <w:rPr>
          <w:kern w:val="0"/>
          <w:u w:val="single"/>
        </w:rPr>
        <w:t>）</w:t>
      </w:r>
      <w:r w:rsidRPr="001F548B">
        <w:rPr>
          <w:rFonts w:hint="eastAsia"/>
          <w:kern w:val="0"/>
          <w:u w:val="single"/>
        </w:rPr>
        <w:t>《岳阳市科立孚合成材料有限公司年产</w:t>
      </w:r>
      <w:r w:rsidRPr="001F548B">
        <w:rPr>
          <w:rFonts w:hint="eastAsia"/>
          <w:kern w:val="0"/>
          <w:u w:val="single"/>
        </w:rPr>
        <w:t xml:space="preserve"> 7000t/a </w:t>
      </w:r>
      <w:r w:rsidRPr="001F548B">
        <w:rPr>
          <w:rFonts w:hint="eastAsia"/>
          <w:kern w:val="0"/>
          <w:u w:val="single"/>
        </w:rPr>
        <w:t>酮醛树脂二期扩改工程的验收报告》（</w:t>
      </w:r>
      <w:r w:rsidRPr="001F548B">
        <w:rPr>
          <w:rFonts w:hint="eastAsia"/>
          <w:kern w:val="0"/>
          <w:u w:val="single"/>
        </w:rPr>
        <w:t>2015</w:t>
      </w:r>
      <w:r w:rsidRPr="001F548B">
        <w:rPr>
          <w:rFonts w:hint="eastAsia"/>
          <w:kern w:val="0"/>
          <w:u w:val="single"/>
        </w:rPr>
        <w:t>年</w:t>
      </w:r>
      <w:r w:rsidRPr="001F548B">
        <w:rPr>
          <w:rFonts w:hint="eastAsia"/>
          <w:kern w:val="0"/>
          <w:u w:val="single"/>
        </w:rPr>
        <w:t>7</w:t>
      </w:r>
      <w:r w:rsidRPr="001F548B">
        <w:rPr>
          <w:rFonts w:hint="eastAsia"/>
          <w:kern w:val="0"/>
          <w:u w:val="single"/>
        </w:rPr>
        <w:t>月）</w:t>
      </w:r>
    </w:p>
    <w:p w:rsidR="00006E7B" w:rsidRPr="001F548B" w:rsidRDefault="00006E7B" w:rsidP="00965D2D">
      <w:pPr>
        <w:pStyle w:val="af2"/>
        <w:rPr>
          <w:kern w:val="0"/>
          <w:u w:val="single"/>
        </w:rPr>
      </w:pPr>
      <w:r w:rsidRPr="001F548B">
        <w:rPr>
          <w:rFonts w:hint="eastAsia"/>
          <w:kern w:val="0"/>
          <w:u w:val="single"/>
        </w:rPr>
        <w:t>（</w:t>
      </w:r>
      <w:r w:rsidRPr="001F548B">
        <w:rPr>
          <w:rFonts w:hint="eastAsia"/>
          <w:kern w:val="0"/>
          <w:u w:val="single"/>
        </w:rPr>
        <w:t>4</w:t>
      </w:r>
      <w:r w:rsidRPr="001F548B">
        <w:rPr>
          <w:kern w:val="0"/>
          <w:u w:val="single"/>
        </w:rPr>
        <w:t>）</w:t>
      </w:r>
      <w:r w:rsidR="008D426D" w:rsidRPr="001F548B">
        <w:rPr>
          <w:rFonts w:hint="eastAsia"/>
          <w:kern w:val="0"/>
          <w:u w:val="single"/>
        </w:rPr>
        <w:t>《云溪工业园树脂废水处理站项目合作协议书》</w:t>
      </w:r>
      <w:r w:rsidRPr="001F548B">
        <w:rPr>
          <w:rFonts w:hint="eastAsia"/>
          <w:kern w:val="0"/>
          <w:u w:val="single"/>
        </w:rPr>
        <w:t>。</w:t>
      </w:r>
    </w:p>
    <w:p w:rsidR="008D426D" w:rsidRPr="00006E7B" w:rsidRDefault="008D426D" w:rsidP="00965D2D">
      <w:pPr>
        <w:pStyle w:val="af2"/>
        <w:rPr>
          <w:kern w:val="0"/>
        </w:rPr>
      </w:pPr>
      <w:r w:rsidRPr="001F548B">
        <w:rPr>
          <w:rFonts w:hint="eastAsia"/>
          <w:kern w:val="0"/>
          <w:u w:val="single"/>
        </w:rPr>
        <w:t>（</w:t>
      </w:r>
      <w:r w:rsidRPr="001F548B">
        <w:rPr>
          <w:rFonts w:hint="eastAsia"/>
          <w:kern w:val="0"/>
          <w:u w:val="single"/>
        </w:rPr>
        <w:t>5</w:t>
      </w:r>
      <w:r w:rsidRPr="001F548B">
        <w:rPr>
          <w:rFonts w:hint="eastAsia"/>
          <w:kern w:val="0"/>
          <w:u w:val="single"/>
        </w:rPr>
        <w:t>）建设单位提供的其他资</w:t>
      </w:r>
      <w:r w:rsidRPr="00006E7B">
        <w:rPr>
          <w:rFonts w:hint="eastAsia"/>
          <w:kern w:val="0"/>
        </w:rPr>
        <w:t>料</w:t>
      </w:r>
    </w:p>
    <w:p w:rsidR="00006E7B" w:rsidRPr="00207EBD" w:rsidRDefault="00006E7B" w:rsidP="007A26D3">
      <w:pPr>
        <w:pStyle w:val="2"/>
        <w:widowControl w:val="0"/>
        <w:spacing w:before="0" w:line="360" w:lineRule="auto"/>
        <w:ind w:leftChars="-2" w:left="-4"/>
        <w:jc w:val="both"/>
        <w:rPr>
          <w:rFonts w:ascii="Arial" w:eastAsia="宋体" w:hAnsi="宋体" w:cs="Arial"/>
          <w:bCs w:val="0"/>
          <w:color w:val="auto"/>
          <w:kern w:val="2"/>
          <w:sz w:val="30"/>
          <w:szCs w:val="30"/>
        </w:rPr>
      </w:pPr>
      <w:bookmarkStart w:id="98" w:name="_Toc288116662"/>
      <w:bookmarkStart w:id="99" w:name="_Toc288117171"/>
      <w:bookmarkStart w:id="100" w:name="_Toc471286045"/>
      <w:bookmarkStart w:id="101" w:name="_Toc481738351"/>
      <w:bookmarkStart w:id="102" w:name="_Toc484094993"/>
      <w:bookmarkStart w:id="103" w:name="_Toc484096530"/>
      <w:bookmarkStart w:id="104" w:name="_Toc490132709"/>
      <w:r w:rsidRPr="00207EBD">
        <w:rPr>
          <w:rFonts w:ascii="Arial" w:eastAsia="宋体" w:hAnsi="宋体" w:cs="Arial" w:hint="eastAsia"/>
          <w:bCs w:val="0"/>
          <w:color w:val="auto"/>
          <w:kern w:val="2"/>
          <w:sz w:val="30"/>
          <w:szCs w:val="30"/>
        </w:rPr>
        <w:t>2</w:t>
      </w:r>
      <w:r w:rsidRPr="00207EBD">
        <w:rPr>
          <w:rFonts w:ascii="Arial" w:eastAsia="宋体" w:hAnsi="宋体" w:cs="Arial"/>
          <w:bCs w:val="0"/>
          <w:color w:val="auto"/>
          <w:kern w:val="2"/>
          <w:sz w:val="30"/>
          <w:szCs w:val="30"/>
        </w:rPr>
        <w:t>.</w:t>
      </w:r>
      <w:r w:rsidRPr="00207EBD">
        <w:rPr>
          <w:rFonts w:ascii="Arial" w:eastAsia="宋体" w:hAnsi="宋体" w:cs="Arial" w:hint="eastAsia"/>
          <w:bCs w:val="0"/>
          <w:color w:val="auto"/>
          <w:kern w:val="2"/>
          <w:sz w:val="30"/>
          <w:szCs w:val="30"/>
        </w:rPr>
        <w:t>2</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评价目的与评价原则</w:t>
      </w:r>
      <w:bookmarkEnd w:id="98"/>
      <w:bookmarkEnd w:id="99"/>
      <w:bookmarkEnd w:id="100"/>
      <w:bookmarkEnd w:id="101"/>
      <w:bookmarkEnd w:id="102"/>
      <w:bookmarkEnd w:id="103"/>
      <w:bookmarkEnd w:id="104"/>
    </w:p>
    <w:p w:rsidR="00006E7B" w:rsidRPr="00207EBD" w:rsidRDefault="00006E7B" w:rsidP="00D164BF">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105" w:name="_Toc288116663"/>
      <w:bookmarkStart w:id="106" w:name="_Toc288117172"/>
      <w:bookmarkStart w:id="107" w:name="_Toc477158858"/>
      <w:bookmarkStart w:id="108" w:name="_Toc477170016"/>
      <w:bookmarkStart w:id="109" w:name="_Toc477384566"/>
      <w:bookmarkStart w:id="110" w:name="_Toc478567041"/>
      <w:bookmarkStart w:id="111" w:name="_Toc481738352"/>
      <w:bookmarkStart w:id="112" w:name="_Toc484094994"/>
      <w:bookmarkStart w:id="113" w:name="_Toc484096531"/>
      <w:bookmarkStart w:id="114" w:name="_Toc485889930"/>
      <w:bookmarkStart w:id="115" w:name="_Toc485890133"/>
      <w:bookmarkStart w:id="116" w:name="_Toc486604756"/>
      <w:bookmarkStart w:id="117" w:name="_Toc490132710"/>
      <w:smartTag w:uri="urn:schemas-microsoft-com:office:smarttags" w:element="chsdate">
        <w:smartTagPr>
          <w:attr w:name="IsROCDate" w:val="False"/>
          <w:attr w:name="IsLunarDate" w:val="False"/>
          <w:attr w:name="Day" w:val="30"/>
          <w:attr w:name="Month" w:val="12"/>
          <w:attr w:name="Year" w:val="1899"/>
        </w:smartTagPr>
        <w:r w:rsidRPr="00207EBD">
          <w:rPr>
            <w:rFonts w:ascii="Times New Roman" w:eastAsia="宋体" w:hAnsi="宋体" w:cs="Times New Roman" w:hint="eastAsia"/>
            <w:bCs w:val="0"/>
            <w:color w:val="auto"/>
            <w:kern w:val="2"/>
            <w:sz w:val="24"/>
            <w:szCs w:val="24"/>
          </w:rPr>
          <w:t>2</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2</w:t>
        </w:r>
        <w:r w:rsidRPr="00207EBD">
          <w:rPr>
            <w:rFonts w:ascii="Times New Roman" w:eastAsia="宋体" w:hAnsi="宋体" w:cs="Times New Roman"/>
            <w:bCs w:val="0"/>
            <w:color w:val="auto"/>
            <w:kern w:val="2"/>
            <w:sz w:val="24"/>
            <w:szCs w:val="24"/>
          </w:rPr>
          <w:t>.1</w:t>
        </w:r>
      </w:smartTag>
      <w:r w:rsidRPr="00207EBD">
        <w:rPr>
          <w:rFonts w:ascii="Times New Roman" w:eastAsia="宋体" w:hAnsi="宋体" w:cs="Times New Roman"/>
          <w:bCs w:val="0"/>
          <w:color w:val="auto"/>
          <w:kern w:val="2"/>
          <w:sz w:val="24"/>
          <w:szCs w:val="24"/>
        </w:rPr>
        <w:t xml:space="preserve"> </w:t>
      </w:r>
      <w:r w:rsidRPr="00207EBD">
        <w:rPr>
          <w:rFonts w:ascii="Times New Roman" w:eastAsia="宋体" w:hAnsi="宋体" w:cs="Times New Roman"/>
          <w:bCs w:val="0"/>
          <w:color w:val="auto"/>
          <w:kern w:val="2"/>
          <w:sz w:val="24"/>
          <w:szCs w:val="24"/>
        </w:rPr>
        <w:t>评价目的</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006E7B" w:rsidRPr="00A00577" w:rsidRDefault="00006E7B" w:rsidP="00965D2D">
      <w:pPr>
        <w:pStyle w:val="af3"/>
        <w:ind w:firstLineChars="200" w:firstLine="480"/>
        <w:rPr>
          <w:snapToGrid w:val="0"/>
          <w:sz w:val="24"/>
        </w:rPr>
      </w:pPr>
      <w:r w:rsidRPr="00A00577">
        <w:rPr>
          <w:rFonts w:hint="eastAsia"/>
          <w:snapToGrid w:val="0"/>
          <w:sz w:val="24"/>
        </w:rPr>
        <w:t>针对本项目的实际特点，本次评价的主要目的为：</w:t>
      </w:r>
    </w:p>
    <w:p w:rsidR="00006E7B" w:rsidRPr="00A00577" w:rsidRDefault="00006E7B" w:rsidP="00965D2D">
      <w:pPr>
        <w:pStyle w:val="af5"/>
        <w:ind w:firstLineChars="150" w:firstLine="360"/>
        <w:rPr>
          <w:rFonts w:ascii="Times New Roman"/>
        </w:rPr>
      </w:pPr>
      <w:r w:rsidRPr="00A00577">
        <w:rPr>
          <w:rFonts w:ascii="Times New Roman" w:hint="eastAsia"/>
        </w:rPr>
        <w:t>（</w:t>
      </w:r>
      <w:r w:rsidRPr="00A00577">
        <w:rPr>
          <w:rFonts w:ascii="Times New Roman" w:hint="eastAsia"/>
        </w:rPr>
        <w:t>1</w:t>
      </w:r>
      <w:r w:rsidRPr="00A00577">
        <w:rPr>
          <w:rFonts w:ascii="Times New Roman" w:hint="eastAsia"/>
        </w:rPr>
        <w:t>）</w:t>
      </w:r>
      <w:r w:rsidRPr="00A00577">
        <w:rPr>
          <w:rFonts w:ascii="Times New Roman"/>
        </w:rPr>
        <w:t>现场调查本项目周围地区环境质量现状</w:t>
      </w:r>
      <w:r w:rsidRPr="00A00577">
        <w:rPr>
          <w:rFonts w:ascii="Times New Roman" w:hint="eastAsia"/>
        </w:rPr>
        <w:t>、</w:t>
      </w:r>
      <w:r w:rsidRPr="00A00577">
        <w:rPr>
          <w:rFonts w:ascii="Times New Roman"/>
        </w:rPr>
        <w:t>当地社会经济状况</w:t>
      </w:r>
      <w:r w:rsidRPr="00A00577">
        <w:rPr>
          <w:rFonts w:ascii="Times New Roman" w:hint="eastAsia"/>
        </w:rPr>
        <w:t>、</w:t>
      </w:r>
      <w:r w:rsidRPr="00A00577">
        <w:rPr>
          <w:rFonts w:ascii="Times New Roman"/>
        </w:rPr>
        <w:t>环境敏感点</w:t>
      </w:r>
      <w:r w:rsidRPr="00A00577">
        <w:rPr>
          <w:rFonts w:ascii="Times New Roman" w:hint="eastAsia"/>
        </w:rPr>
        <w:t>分布情况</w:t>
      </w:r>
      <w:r w:rsidRPr="00A00577">
        <w:rPr>
          <w:rFonts w:ascii="Times New Roman"/>
        </w:rPr>
        <w:t>，</w:t>
      </w:r>
      <w:r w:rsidRPr="00A00577">
        <w:rPr>
          <w:rFonts w:ascii="Times New Roman" w:hint="eastAsia"/>
        </w:rPr>
        <w:t>掌握项目建设的环境</w:t>
      </w:r>
      <w:r w:rsidRPr="00A00577">
        <w:rPr>
          <w:rFonts w:ascii="Times New Roman"/>
        </w:rPr>
        <w:t>背景</w:t>
      </w:r>
      <w:r w:rsidRPr="00A00577">
        <w:rPr>
          <w:rFonts w:ascii="Times New Roman" w:hint="eastAsia"/>
        </w:rPr>
        <w:t>，分析项目选址的合理、合法性</w:t>
      </w:r>
      <w:r w:rsidRPr="00A00577">
        <w:rPr>
          <w:rFonts w:ascii="Times New Roman"/>
        </w:rPr>
        <w:t>。</w:t>
      </w:r>
    </w:p>
    <w:p w:rsidR="00006E7B" w:rsidRPr="00A00577" w:rsidRDefault="00006E7B" w:rsidP="00965D2D">
      <w:pPr>
        <w:pStyle w:val="af5"/>
        <w:ind w:firstLineChars="150" w:firstLine="360"/>
        <w:rPr>
          <w:rFonts w:ascii="Times New Roman"/>
        </w:rPr>
      </w:pPr>
      <w:r w:rsidRPr="00A00577">
        <w:rPr>
          <w:rFonts w:ascii="Times New Roman" w:hint="eastAsia"/>
        </w:rPr>
        <w:t>（</w:t>
      </w:r>
      <w:r w:rsidRPr="00A00577">
        <w:rPr>
          <w:rFonts w:ascii="Times New Roman" w:hint="eastAsia"/>
        </w:rPr>
        <w:t>2</w:t>
      </w:r>
      <w:r w:rsidRPr="00A00577">
        <w:rPr>
          <w:rFonts w:ascii="Times New Roman" w:hint="eastAsia"/>
        </w:rPr>
        <w:t>）</w:t>
      </w:r>
      <w:r w:rsidRPr="00A00577">
        <w:rPr>
          <w:rFonts w:ascii="Times New Roman"/>
        </w:rPr>
        <w:t>分析项目建设</w:t>
      </w:r>
      <w:r w:rsidRPr="00A00577">
        <w:rPr>
          <w:rFonts w:ascii="Times New Roman" w:hint="eastAsia"/>
        </w:rPr>
        <w:t>可能带来的污染物排放情况</w:t>
      </w:r>
      <w:r w:rsidRPr="00A00577">
        <w:rPr>
          <w:rFonts w:ascii="Times New Roman"/>
        </w:rPr>
        <w:t>，</w:t>
      </w:r>
      <w:r w:rsidRPr="00A00577">
        <w:rPr>
          <w:rFonts w:ascii="Times New Roman" w:hint="eastAsia"/>
        </w:rPr>
        <w:t>论证项目污染防治方案的可行性，确保项目建设不对环境造成明显影响。</w:t>
      </w:r>
    </w:p>
    <w:p w:rsidR="00006E7B" w:rsidRPr="00A00577" w:rsidRDefault="00006E7B" w:rsidP="00965D2D">
      <w:pPr>
        <w:pStyle w:val="af5"/>
        <w:ind w:firstLineChars="150" w:firstLine="360"/>
        <w:rPr>
          <w:rFonts w:ascii="Times New Roman"/>
        </w:rPr>
      </w:pPr>
      <w:r w:rsidRPr="00A00577">
        <w:rPr>
          <w:rFonts w:ascii="Times New Roman" w:hint="eastAsia"/>
        </w:rPr>
        <w:t>（</w:t>
      </w:r>
      <w:r w:rsidRPr="00A00577">
        <w:rPr>
          <w:rFonts w:ascii="Times New Roman" w:hint="eastAsia"/>
        </w:rPr>
        <w:t>3</w:t>
      </w:r>
      <w:r w:rsidRPr="00A00577">
        <w:rPr>
          <w:rFonts w:ascii="Times New Roman" w:hint="eastAsia"/>
        </w:rPr>
        <w:t>）</w:t>
      </w:r>
      <w:r w:rsidRPr="00A00577">
        <w:rPr>
          <w:rFonts w:ascii="Times New Roman"/>
        </w:rPr>
        <w:t>分析预测项目建设对周围环境的污染及其影响程度和范围，提出污染防治措施</w:t>
      </w:r>
      <w:r w:rsidRPr="00A00577">
        <w:rPr>
          <w:rFonts w:ascii="Times New Roman" w:hint="eastAsia"/>
        </w:rPr>
        <w:t>改进建议和清洁生产指导意见</w:t>
      </w:r>
      <w:r w:rsidRPr="00A00577">
        <w:rPr>
          <w:rFonts w:ascii="Times New Roman"/>
        </w:rPr>
        <w:t>，</w:t>
      </w:r>
      <w:r w:rsidRPr="00A00577">
        <w:rPr>
          <w:rFonts w:ascii="Times New Roman" w:hint="eastAsia"/>
        </w:rPr>
        <w:t>最大减轻项目对环境的不利影响</w:t>
      </w:r>
      <w:r w:rsidRPr="00A00577">
        <w:rPr>
          <w:rFonts w:ascii="Times New Roman"/>
        </w:rPr>
        <w:t>。</w:t>
      </w:r>
    </w:p>
    <w:p w:rsidR="00006E7B" w:rsidRPr="00A00577" w:rsidRDefault="00006E7B" w:rsidP="00965D2D">
      <w:pPr>
        <w:pStyle w:val="af5"/>
        <w:ind w:firstLineChars="150" w:firstLine="360"/>
        <w:rPr>
          <w:rFonts w:ascii="Times New Roman"/>
        </w:rPr>
      </w:pPr>
      <w:r w:rsidRPr="00A00577">
        <w:rPr>
          <w:rFonts w:ascii="Times New Roman" w:hint="eastAsia"/>
        </w:rPr>
        <w:t>（</w:t>
      </w:r>
      <w:r w:rsidRPr="00A00577">
        <w:rPr>
          <w:rFonts w:ascii="Times New Roman" w:hint="eastAsia"/>
        </w:rPr>
        <w:t>4</w:t>
      </w:r>
      <w:r w:rsidRPr="00A00577">
        <w:rPr>
          <w:rFonts w:ascii="Times New Roman" w:hint="eastAsia"/>
        </w:rPr>
        <w:t>）</w:t>
      </w:r>
      <w:r w:rsidR="005C106E">
        <w:rPr>
          <w:rFonts w:ascii="Times New Roman" w:hint="eastAsia"/>
        </w:rPr>
        <w:t>分析论证</w:t>
      </w:r>
      <w:r w:rsidRPr="00A00577">
        <w:rPr>
          <w:rFonts w:ascii="Times New Roman" w:hint="eastAsia"/>
        </w:rPr>
        <w:t>项目建设的环境可行性，</w:t>
      </w:r>
      <w:r w:rsidRPr="00A00577">
        <w:rPr>
          <w:rFonts w:ascii="Times New Roman"/>
        </w:rPr>
        <w:t>为政府、环保管理部门提供决策和日常管理依据。</w:t>
      </w:r>
    </w:p>
    <w:p w:rsidR="00006E7B" w:rsidRPr="00207EBD" w:rsidRDefault="00006E7B" w:rsidP="00852442">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118" w:name="_Toc288116664"/>
      <w:bookmarkStart w:id="119" w:name="_Toc288117173"/>
      <w:bookmarkStart w:id="120" w:name="_Toc477158859"/>
      <w:bookmarkStart w:id="121" w:name="_Toc477170017"/>
      <w:bookmarkStart w:id="122" w:name="_Toc477384567"/>
      <w:bookmarkStart w:id="123" w:name="_Toc478567042"/>
      <w:bookmarkStart w:id="124" w:name="_Toc481738353"/>
      <w:bookmarkStart w:id="125" w:name="_Toc484094995"/>
      <w:bookmarkStart w:id="126" w:name="_Toc484096532"/>
      <w:bookmarkStart w:id="127" w:name="_Toc485889931"/>
      <w:bookmarkStart w:id="128" w:name="_Toc485890134"/>
      <w:bookmarkStart w:id="129" w:name="_Toc486604757"/>
      <w:bookmarkStart w:id="130" w:name="_Toc490132711"/>
      <w:smartTag w:uri="urn:schemas-microsoft-com:office:smarttags" w:element="chsdate">
        <w:smartTagPr>
          <w:attr w:name="IsROCDate" w:val="False"/>
          <w:attr w:name="IsLunarDate" w:val="False"/>
          <w:attr w:name="Day" w:val="30"/>
          <w:attr w:name="Month" w:val="12"/>
          <w:attr w:name="Year" w:val="1899"/>
        </w:smartTagPr>
        <w:r w:rsidRPr="00207EBD">
          <w:rPr>
            <w:rFonts w:ascii="Times New Roman" w:eastAsia="宋体" w:hAnsi="宋体" w:cs="Times New Roman" w:hint="eastAsia"/>
            <w:bCs w:val="0"/>
            <w:color w:val="auto"/>
            <w:kern w:val="2"/>
            <w:sz w:val="24"/>
            <w:szCs w:val="24"/>
          </w:rPr>
          <w:lastRenderedPageBreak/>
          <w:t>2</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2</w:t>
        </w:r>
        <w:r w:rsidRPr="00207EBD">
          <w:rPr>
            <w:rFonts w:ascii="Times New Roman" w:eastAsia="宋体" w:hAnsi="宋体" w:cs="Times New Roman"/>
            <w:bCs w:val="0"/>
            <w:color w:val="auto"/>
            <w:kern w:val="2"/>
            <w:sz w:val="24"/>
            <w:szCs w:val="24"/>
          </w:rPr>
          <w:t>.2</w:t>
        </w:r>
      </w:smartTag>
      <w:r w:rsidRPr="00207EBD">
        <w:rPr>
          <w:rFonts w:ascii="Times New Roman" w:eastAsia="宋体" w:hAnsi="宋体" w:cs="Times New Roman"/>
          <w:bCs w:val="0"/>
          <w:color w:val="auto"/>
          <w:kern w:val="2"/>
          <w:sz w:val="24"/>
          <w:szCs w:val="24"/>
        </w:rPr>
        <w:t xml:space="preserve"> </w:t>
      </w:r>
      <w:r w:rsidRPr="00207EBD">
        <w:rPr>
          <w:rFonts w:ascii="Times New Roman" w:eastAsia="宋体" w:hAnsi="宋体" w:cs="Times New Roman"/>
          <w:bCs w:val="0"/>
          <w:color w:val="auto"/>
          <w:kern w:val="2"/>
          <w:sz w:val="24"/>
          <w:szCs w:val="24"/>
        </w:rPr>
        <w:t>评价原则</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006E7B" w:rsidRPr="00A00577" w:rsidRDefault="00006E7B" w:rsidP="00965D2D">
      <w:pPr>
        <w:pStyle w:val="af5"/>
        <w:ind w:firstLineChars="150" w:firstLine="360"/>
        <w:rPr>
          <w:rFonts w:ascii="Times New Roman"/>
        </w:rPr>
      </w:pPr>
      <w:r w:rsidRPr="00A00577">
        <w:rPr>
          <w:rFonts w:ascii="Times New Roman"/>
        </w:rPr>
        <w:t>根据国家有关环保法规，结合项目的建设特点，确定本工程的评价原则如下：</w:t>
      </w:r>
    </w:p>
    <w:p w:rsidR="00006E7B" w:rsidRPr="00A00577" w:rsidRDefault="00006E7B" w:rsidP="00965D2D">
      <w:pPr>
        <w:pStyle w:val="af5"/>
        <w:ind w:firstLineChars="150" w:firstLine="360"/>
        <w:rPr>
          <w:rFonts w:ascii="Times New Roman"/>
        </w:rPr>
      </w:pPr>
      <w:r w:rsidRPr="00A00577">
        <w:rPr>
          <w:rFonts w:ascii="Times New Roman"/>
        </w:rPr>
        <w:t>（</w:t>
      </w:r>
      <w:r w:rsidRPr="00A00577">
        <w:rPr>
          <w:rFonts w:ascii="Times New Roman"/>
        </w:rPr>
        <w:t>1</w:t>
      </w:r>
      <w:r w:rsidRPr="00A00577">
        <w:rPr>
          <w:rFonts w:ascii="Times New Roman"/>
        </w:rPr>
        <w:t>）严格遵循《中华人民共和国环境影响评价法》和国家现行环境保护法律法规；认真贯彻执行国家产业发展政策。</w:t>
      </w:r>
    </w:p>
    <w:p w:rsidR="00006E7B" w:rsidRPr="00A00577" w:rsidRDefault="00006E7B" w:rsidP="00965D2D">
      <w:pPr>
        <w:pStyle w:val="af5"/>
        <w:ind w:firstLineChars="150" w:firstLine="360"/>
        <w:rPr>
          <w:rFonts w:ascii="Times New Roman"/>
        </w:rPr>
      </w:pPr>
      <w:r w:rsidRPr="00A00577">
        <w:rPr>
          <w:rFonts w:ascii="Times New Roman"/>
        </w:rPr>
        <w:t>（</w:t>
      </w:r>
      <w:r w:rsidRPr="00A00577">
        <w:rPr>
          <w:rFonts w:ascii="Times New Roman"/>
        </w:rPr>
        <w:t>2</w:t>
      </w:r>
      <w:r w:rsidRPr="00A00577">
        <w:rPr>
          <w:rFonts w:ascii="Times New Roman"/>
        </w:rPr>
        <w:t>）评价中认真贯彻</w:t>
      </w:r>
      <w:r w:rsidRPr="00A00577">
        <w:rPr>
          <w:rFonts w:ascii="Times New Roman" w:hint="eastAsia"/>
        </w:rPr>
        <w:t>“</w:t>
      </w:r>
      <w:r w:rsidRPr="00A00577">
        <w:rPr>
          <w:rFonts w:ascii="Times New Roman"/>
        </w:rPr>
        <w:t>循环经济</w:t>
      </w:r>
      <w:r w:rsidRPr="00A00577">
        <w:rPr>
          <w:rFonts w:ascii="Times New Roman" w:hint="eastAsia"/>
        </w:rPr>
        <w:t>”</w:t>
      </w:r>
      <w:r w:rsidRPr="00A00577">
        <w:rPr>
          <w:rFonts w:ascii="Times New Roman"/>
        </w:rPr>
        <w:t>、</w:t>
      </w:r>
      <w:r w:rsidRPr="00A00577">
        <w:rPr>
          <w:rFonts w:ascii="Times New Roman" w:hint="eastAsia"/>
        </w:rPr>
        <w:t>“</w:t>
      </w:r>
      <w:r w:rsidRPr="00A00577">
        <w:rPr>
          <w:rFonts w:ascii="Times New Roman"/>
        </w:rPr>
        <w:t>清洁生产</w:t>
      </w:r>
      <w:r w:rsidRPr="00A00577">
        <w:rPr>
          <w:rFonts w:ascii="Times New Roman" w:hint="eastAsia"/>
        </w:rPr>
        <w:t>”</w:t>
      </w:r>
      <w:r w:rsidRPr="00A00577">
        <w:rPr>
          <w:rFonts w:ascii="Times New Roman"/>
        </w:rPr>
        <w:t>、</w:t>
      </w:r>
      <w:r w:rsidRPr="00A00577">
        <w:rPr>
          <w:rFonts w:ascii="Times New Roman" w:hint="eastAsia"/>
        </w:rPr>
        <w:t>“</w:t>
      </w:r>
      <w:r w:rsidRPr="00A00577">
        <w:rPr>
          <w:rFonts w:ascii="Times New Roman"/>
        </w:rPr>
        <w:t>污染物达标排放</w:t>
      </w:r>
      <w:r w:rsidRPr="00A00577">
        <w:rPr>
          <w:rFonts w:ascii="Times New Roman" w:hint="eastAsia"/>
        </w:rPr>
        <w:t>”</w:t>
      </w:r>
      <w:r w:rsidRPr="00A00577">
        <w:rPr>
          <w:rFonts w:ascii="Times New Roman"/>
        </w:rPr>
        <w:t>及</w:t>
      </w:r>
      <w:r w:rsidRPr="00A00577">
        <w:rPr>
          <w:rFonts w:ascii="Times New Roman" w:hint="eastAsia"/>
        </w:rPr>
        <w:t>“</w:t>
      </w:r>
      <w:r w:rsidRPr="00A00577">
        <w:rPr>
          <w:rFonts w:ascii="Times New Roman"/>
        </w:rPr>
        <w:t>污染物总量控制</w:t>
      </w:r>
      <w:r w:rsidRPr="00A00577">
        <w:rPr>
          <w:rFonts w:ascii="Times New Roman" w:hint="eastAsia"/>
        </w:rPr>
        <w:t>”</w:t>
      </w:r>
      <w:r w:rsidRPr="00A00577">
        <w:rPr>
          <w:rFonts w:ascii="Times New Roman"/>
        </w:rPr>
        <w:t>等法规及政策，给出污染控制指标，使本工程成为高效、低耗、少污染的现代化企业。</w:t>
      </w:r>
    </w:p>
    <w:p w:rsidR="00006E7B" w:rsidRPr="00A00577" w:rsidRDefault="00006E7B" w:rsidP="00965D2D">
      <w:pPr>
        <w:pStyle w:val="af5"/>
        <w:ind w:firstLineChars="150" w:firstLine="360"/>
        <w:rPr>
          <w:rFonts w:ascii="Times New Roman"/>
        </w:rPr>
      </w:pPr>
      <w:r w:rsidRPr="00A00577">
        <w:rPr>
          <w:rFonts w:ascii="Times New Roman"/>
        </w:rPr>
        <w:t>（</w:t>
      </w:r>
      <w:r w:rsidRPr="00A00577">
        <w:rPr>
          <w:rFonts w:ascii="Times New Roman"/>
        </w:rPr>
        <w:t>3</w:t>
      </w:r>
      <w:r w:rsidRPr="00A00577">
        <w:rPr>
          <w:rFonts w:ascii="Times New Roman"/>
        </w:rPr>
        <w:t>）环境影响评价要坚持为工程建设的决策服务，为环境管理服务，注重环评工作的政策性、针对性、科学性、公正性和实用性。</w:t>
      </w:r>
    </w:p>
    <w:p w:rsidR="00006E7B" w:rsidRPr="0041651E" w:rsidRDefault="00006E7B" w:rsidP="00965D2D">
      <w:pPr>
        <w:autoSpaceDE w:val="0"/>
        <w:autoSpaceDN w:val="0"/>
        <w:adjustRightInd w:val="0"/>
        <w:snapToGrid w:val="0"/>
        <w:spacing w:after="0" w:line="360" w:lineRule="auto"/>
        <w:ind w:firstLineChars="200" w:firstLine="480"/>
        <w:rPr>
          <w:sz w:val="24"/>
        </w:rPr>
      </w:pPr>
      <w:r w:rsidRPr="0041651E">
        <w:rPr>
          <w:sz w:val="24"/>
        </w:rPr>
        <w:t>（</w:t>
      </w:r>
      <w:r w:rsidRPr="0041651E">
        <w:rPr>
          <w:sz w:val="24"/>
        </w:rPr>
        <w:t>4</w:t>
      </w:r>
      <w:r w:rsidRPr="0041651E">
        <w:rPr>
          <w:sz w:val="24"/>
        </w:rPr>
        <w:t>）评价内容重点突出、结论明确。</w:t>
      </w:r>
    </w:p>
    <w:p w:rsidR="00006E7B" w:rsidRPr="00207EBD" w:rsidRDefault="00006E7B" w:rsidP="00852442">
      <w:pPr>
        <w:pStyle w:val="2"/>
        <w:widowControl w:val="0"/>
        <w:spacing w:before="0" w:line="360" w:lineRule="auto"/>
        <w:ind w:leftChars="-2" w:left="-4"/>
        <w:jc w:val="both"/>
        <w:rPr>
          <w:rFonts w:ascii="Arial" w:eastAsia="宋体" w:hAnsi="宋体" w:cs="Arial"/>
          <w:bCs w:val="0"/>
          <w:color w:val="auto"/>
          <w:kern w:val="2"/>
          <w:sz w:val="30"/>
          <w:szCs w:val="30"/>
        </w:rPr>
      </w:pPr>
      <w:bookmarkStart w:id="131" w:name="_Toc288116665"/>
      <w:bookmarkStart w:id="132" w:name="_Toc288117174"/>
      <w:bookmarkStart w:id="133" w:name="_Toc471286046"/>
      <w:bookmarkStart w:id="134" w:name="_Toc481738354"/>
      <w:bookmarkStart w:id="135" w:name="_Toc484094996"/>
      <w:bookmarkStart w:id="136" w:name="_Toc484096533"/>
      <w:bookmarkStart w:id="137" w:name="_Toc490132712"/>
      <w:r w:rsidRPr="00207EBD">
        <w:rPr>
          <w:rFonts w:ascii="Arial" w:eastAsia="宋体" w:hAnsi="宋体" w:cs="Arial" w:hint="eastAsia"/>
          <w:bCs w:val="0"/>
          <w:color w:val="auto"/>
          <w:kern w:val="2"/>
          <w:sz w:val="30"/>
          <w:szCs w:val="30"/>
        </w:rPr>
        <w:t>2</w:t>
      </w:r>
      <w:r w:rsidRPr="00207EBD">
        <w:rPr>
          <w:rFonts w:ascii="Arial" w:eastAsia="宋体" w:hAnsi="宋体" w:cs="Arial"/>
          <w:bCs w:val="0"/>
          <w:color w:val="auto"/>
          <w:kern w:val="2"/>
          <w:sz w:val="30"/>
          <w:szCs w:val="30"/>
        </w:rPr>
        <w:t>.</w:t>
      </w:r>
      <w:r w:rsidRPr="00207EBD">
        <w:rPr>
          <w:rFonts w:ascii="Arial" w:eastAsia="宋体" w:hAnsi="宋体" w:cs="Arial" w:hint="eastAsia"/>
          <w:bCs w:val="0"/>
          <w:color w:val="auto"/>
          <w:kern w:val="2"/>
          <w:sz w:val="30"/>
          <w:szCs w:val="30"/>
        </w:rPr>
        <w:t>3</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环境功能区划</w:t>
      </w:r>
      <w:bookmarkEnd w:id="131"/>
      <w:bookmarkEnd w:id="132"/>
      <w:bookmarkEnd w:id="133"/>
      <w:bookmarkEnd w:id="134"/>
      <w:bookmarkEnd w:id="135"/>
      <w:bookmarkEnd w:id="136"/>
      <w:bookmarkEnd w:id="137"/>
    </w:p>
    <w:p w:rsidR="00006E7B" w:rsidRPr="00207EBD" w:rsidRDefault="00006E7B" w:rsidP="00852442">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138" w:name="_Toc288116666"/>
      <w:bookmarkStart w:id="139" w:name="_Toc288117175"/>
      <w:bookmarkStart w:id="140" w:name="_Toc477158861"/>
      <w:bookmarkStart w:id="141" w:name="_Toc477170019"/>
      <w:bookmarkStart w:id="142" w:name="_Toc477384569"/>
      <w:bookmarkStart w:id="143" w:name="_Toc478567044"/>
      <w:bookmarkStart w:id="144" w:name="_Toc481738355"/>
      <w:bookmarkStart w:id="145" w:name="_Toc484094997"/>
      <w:bookmarkStart w:id="146" w:name="_Toc484096534"/>
      <w:bookmarkStart w:id="147" w:name="_Toc485889933"/>
      <w:bookmarkStart w:id="148" w:name="_Toc485890136"/>
      <w:bookmarkStart w:id="149" w:name="_Toc486604759"/>
      <w:bookmarkStart w:id="150" w:name="_Toc490132713"/>
      <w:smartTag w:uri="urn:schemas-microsoft-com:office:smarttags" w:element="chsdate">
        <w:smartTagPr>
          <w:attr w:name="IsROCDate" w:val="False"/>
          <w:attr w:name="IsLunarDate" w:val="False"/>
          <w:attr w:name="Day" w:val="30"/>
          <w:attr w:name="Month" w:val="12"/>
          <w:attr w:name="Year" w:val="1899"/>
        </w:smartTagPr>
        <w:r w:rsidRPr="00207EBD">
          <w:rPr>
            <w:rFonts w:ascii="Times New Roman" w:eastAsia="宋体" w:hAnsi="宋体" w:cs="Times New Roman" w:hint="eastAsia"/>
            <w:bCs w:val="0"/>
            <w:color w:val="auto"/>
            <w:kern w:val="2"/>
            <w:sz w:val="24"/>
            <w:szCs w:val="24"/>
          </w:rPr>
          <w:t>2</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3</w:t>
        </w:r>
        <w:r w:rsidRPr="00207EBD">
          <w:rPr>
            <w:rFonts w:ascii="Times New Roman" w:eastAsia="宋体" w:hAnsi="宋体" w:cs="Times New Roman"/>
            <w:bCs w:val="0"/>
            <w:color w:val="auto"/>
            <w:kern w:val="2"/>
            <w:sz w:val="24"/>
            <w:szCs w:val="24"/>
          </w:rPr>
          <w:t>.1</w:t>
        </w:r>
      </w:smartTag>
      <w:r w:rsidRPr="00207EBD">
        <w:rPr>
          <w:rFonts w:ascii="Times New Roman" w:eastAsia="宋体" w:hAnsi="宋体" w:cs="Times New Roman"/>
          <w:bCs w:val="0"/>
          <w:color w:val="auto"/>
          <w:kern w:val="2"/>
          <w:sz w:val="24"/>
          <w:szCs w:val="24"/>
        </w:rPr>
        <w:t xml:space="preserve"> </w:t>
      </w:r>
      <w:r w:rsidRPr="00207EBD">
        <w:rPr>
          <w:rFonts w:ascii="Times New Roman" w:eastAsia="宋体" w:hAnsi="宋体" w:cs="Times New Roman"/>
          <w:bCs w:val="0"/>
          <w:color w:val="auto"/>
          <w:kern w:val="2"/>
          <w:sz w:val="24"/>
          <w:szCs w:val="24"/>
        </w:rPr>
        <w:t>水环境功能区划</w:t>
      </w:r>
      <w:bookmarkEnd w:id="138"/>
      <w:bookmarkEnd w:id="139"/>
      <w:bookmarkEnd w:id="140"/>
      <w:bookmarkEnd w:id="141"/>
      <w:bookmarkEnd w:id="142"/>
      <w:bookmarkEnd w:id="143"/>
      <w:bookmarkEnd w:id="144"/>
      <w:bookmarkEnd w:id="145"/>
      <w:bookmarkEnd w:id="146"/>
      <w:bookmarkEnd w:id="147"/>
      <w:bookmarkEnd w:id="148"/>
      <w:bookmarkEnd w:id="149"/>
      <w:bookmarkEnd w:id="150"/>
    </w:p>
    <w:p w:rsidR="0049399A" w:rsidRDefault="00006E7B" w:rsidP="00965D2D">
      <w:pPr>
        <w:pStyle w:val="af5"/>
        <w:ind w:firstLine="480"/>
        <w:rPr>
          <w:rFonts w:hAnsi="Times New Roman" w:cs="Times New Roman"/>
          <w:color w:val="000000"/>
          <w:szCs w:val="24"/>
        </w:rPr>
      </w:pPr>
      <w:r w:rsidRPr="00006E7B">
        <w:rPr>
          <w:rFonts w:hAnsi="Times New Roman" w:cs="Times New Roman"/>
          <w:color w:val="000000"/>
          <w:szCs w:val="24"/>
        </w:rPr>
        <w:t>项目附近水体为长江</w:t>
      </w:r>
      <w:r w:rsidR="0049399A">
        <w:rPr>
          <w:rFonts w:hAnsi="Times New Roman" w:cs="Times New Roman" w:hint="eastAsia"/>
          <w:color w:val="000000"/>
          <w:szCs w:val="24"/>
        </w:rPr>
        <w:t>，</w:t>
      </w:r>
      <w:r w:rsidR="0049399A">
        <w:rPr>
          <w:rFonts w:asciiTheme="minorEastAsia" w:hAnsiTheme="minorEastAsia"/>
          <w:szCs w:val="24"/>
        </w:rPr>
        <w:t>园区废水经当地污水处理机构（云溪污水处理厂）处理后从长江道仁矶段排入长江</w:t>
      </w:r>
      <w:r w:rsidR="0049399A">
        <w:rPr>
          <w:rFonts w:asciiTheme="minorEastAsia" w:hAnsiTheme="minorEastAsia" w:hint="eastAsia"/>
          <w:szCs w:val="24"/>
        </w:rPr>
        <w:t>。</w:t>
      </w:r>
      <w:r w:rsidRPr="00006E7B">
        <w:rPr>
          <w:rFonts w:hAnsi="Times New Roman" w:cs="Times New Roman"/>
          <w:color w:val="000000"/>
          <w:szCs w:val="24"/>
        </w:rPr>
        <w:t>根据《湖南省主要地表水系水环境功能区划》（DB43/023-2005），</w:t>
      </w:r>
      <w:r>
        <w:rPr>
          <w:rFonts w:asciiTheme="minorEastAsia" w:hAnsiTheme="minorEastAsia"/>
          <w:szCs w:val="24"/>
        </w:rPr>
        <w:t>该江段长江执行《地表水环境质量标准》GB3838-2002 III类标准</w:t>
      </w:r>
      <w:r w:rsidRPr="00006E7B">
        <w:rPr>
          <w:rFonts w:hAnsi="Times New Roman" w:cs="Times New Roman"/>
          <w:color w:val="000000"/>
          <w:szCs w:val="24"/>
        </w:rPr>
        <w:t>水体功能为渔业用水区，水环境功能为</w:t>
      </w:r>
      <w:r w:rsidRPr="00006E7B">
        <w:rPr>
          <w:rFonts w:hAnsi="宋体" w:cs="宋体" w:hint="eastAsia"/>
          <w:color w:val="000000"/>
          <w:szCs w:val="24"/>
        </w:rPr>
        <w:t>Ⅲ</w:t>
      </w:r>
      <w:r w:rsidRPr="00006E7B">
        <w:rPr>
          <w:rFonts w:hAnsi="Times New Roman" w:cs="Times New Roman"/>
          <w:color w:val="000000"/>
          <w:szCs w:val="24"/>
        </w:rPr>
        <w:t>类，执行《地表水环境质量标准》（GB3838-2002）</w:t>
      </w:r>
      <w:r w:rsidRPr="00006E7B">
        <w:rPr>
          <w:rFonts w:hAnsi="宋体" w:cs="宋体" w:hint="eastAsia"/>
          <w:color w:val="000000"/>
          <w:szCs w:val="24"/>
        </w:rPr>
        <w:t>Ⅲ</w:t>
      </w:r>
      <w:r w:rsidRPr="00006E7B">
        <w:rPr>
          <w:rFonts w:hAnsi="Times New Roman" w:cs="Times New Roman"/>
          <w:color w:val="000000"/>
          <w:szCs w:val="24"/>
        </w:rPr>
        <w:t>类标准</w:t>
      </w:r>
      <w:r>
        <w:rPr>
          <w:rFonts w:hAnsi="Times New Roman" w:cs="Times New Roman" w:hint="eastAsia"/>
          <w:color w:val="000000"/>
          <w:szCs w:val="24"/>
        </w:rPr>
        <w:t>。</w:t>
      </w:r>
    </w:p>
    <w:p w:rsidR="00006E7B" w:rsidRPr="00006E7B" w:rsidRDefault="00006E7B" w:rsidP="00965D2D">
      <w:pPr>
        <w:pStyle w:val="af5"/>
        <w:ind w:firstLine="480"/>
        <w:rPr>
          <w:rFonts w:ascii="Times New Roman"/>
          <w:snapToGrid w:val="0"/>
          <w:color w:val="000000"/>
        </w:rPr>
      </w:pPr>
      <w:r w:rsidRPr="00C77474">
        <w:rPr>
          <w:color w:val="000000"/>
          <w:szCs w:val="24"/>
        </w:rPr>
        <w:t>地下水环境执行《地下水质量标准》（GB/T14848-93）中</w:t>
      </w:r>
      <w:r w:rsidRPr="00C77474">
        <w:rPr>
          <w:rFonts w:hAnsi="宋体" w:cs="宋体" w:hint="eastAsia"/>
          <w:color w:val="000000"/>
          <w:szCs w:val="24"/>
        </w:rPr>
        <w:t>Ⅲ</w:t>
      </w:r>
      <w:r w:rsidRPr="00C77474">
        <w:rPr>
          <w:color w:val="000000"/>
          <w:szCs w:val="24"/>
        </w:rPr>
        <w:t>类标准。</w:t>
      </w:r>
    </w:p>
    <w:p w:rsidR="00006E7B" w:rsidRPr="00207EBD" w:rsidRDefault="00006E7B" w:rsidP="009B2EF4">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151" w:name="_Toc288116667"/>
      <w:bookmarkStart w:id="152" w:name="_Toc288117176"/>
      <w:bookmarkStart w:id="153" w:name="_Toc477158862"/>
      <w:bookmarkStart w:id="154" w:name="_Toc477170020"/>
      <w:bookmarkStart w:id="155" w:name="_Toc477384570"/>
      <w:bookmarkStart w:id="156" w:name="_Toc478567045"/>
      <w:bookmarkStart w:id="157" w:name="_Toc481738356"/>
      <w:bookmarkStart w:id="158" w:name="_Toc484094998"/>
      <w:bookmarkStart w:id="159" w:name="_Toc484096535"/>
      <w:bookmarkStart w:id="160" w:name="_Toc485889934"/>
      <w:bookmarkStart w:id="161" w:name="_Toc485890137"/>
      <w:bookmarkStart w:id="162" w:name="_Toc486604760"/>
      <w:bookmarkStart w:id="163" w:name="_Toc490132714"/>
      <w:smartTag w:uri="urn:schemas-microsoft-com:office:smarttags" w:element="chsdate">
        <w:smartTagPr>
          <w:attr w:name="IsROCDate" w:val="False"/>
          <w:attr w:name="IsLunarDate" w:val="False"/>
          <w:attr w:name="Day" w:val="30"/>
          <w:attr w:name="Month" w:val="12"/>
          <w:attr w:name="Year" w:val="1899"/>
        </w:smartTagPr>
        <w:r w:rsidRPr="00207EBD">
          <w:rPr>
            <w:rFonts w:ascii="Times New Roman" w:eastAsia="宋体" w:hAnsi="宋体" w:cs="Times New Roman" w:hint="eastAsia"/>
            <w:bCs w:val="0"/>
            <w:color w:val="auto"/>
            <w:kern w:val="2"/>
            <w:sz w:val="24"/>
            <w:szCs w:val="24"/>
          </w:rPr>
          <w:t>2</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3</w:t>
        </w:r>
        <w:r w:rsidRPr="00207EBD">
          <w:rPr>
            <w:rFonts w:ascii="Times New Roman" w:eastAsia="宋体" w:hAnsi="宋体" w:cs="Times New Roman"/>
            <w:bCs w:val="0"/>
            <w:color w:val="auto"/>
            <w:kern w:val="2"/>
            <w:sz w:val="24"/>
            <w:szCs w:val="24"/>
          </w:rPr>
          <w:t>.2</w:t>
        </w:r>
      </w:smartTag>
      <w:r w:rsidRPr="00207EBD">
        <w:rPr>
          <w:rFonts w:ascii="Times New Roman" w:eastAsia="宋体" w:hAnsi="宋体" w:cs="Times New Roman"/>
          <w:bCs w:val="0"/>
          <w:color w:val="auto"/>
          <w:kern w:val="2"/>
          <w:sz w:val="24"/>
          <w:szCs w:val="24"/>
        </w:rPr>
        <w:t xml:space="preserve"> </w:t>
      </w:r>
      <w:r w:rsidRPr="00207EBD">
        <w:rPr>
          <w:rFonts w:ascii="Times New Roman" w:eastAsia="宋体" w:hAnsi="宋体" w:cs="Times New Roman"/>
          <w:bCs w:val="0"/>
          <w:color w:val="auto"/>
          <w:kern w:val="2"/>
          <w:sz w:val="24"/>
          <w:szCs w:val="24"/>
        </w:rPr>
        <w:t>大气环境功能区划</w:t>
      </w:r>
      <w:bookmarkEnd w:id="151"/>
      <w:bookmarkEnd w:id="152"/>
      <w:bookmarkEnd w:id="153"/>
      <w:bookmarkEnd w:id="154"/>
      <w:bookmarkEnd w:id="155"/>
      <w:bookmarkEnd w:id="156"/>
      <w:bookmarkEnd w:id="157"/>
      <w:bookmarkEnd w:id="158"/>
      <w:bookmarkEnd w:id="159"/>
      <w:bookmarkEnd w:id="160"/>
      <w:bookmarkEnd w:id="161"/>
      <w:bookmarkEnd w:id="162"/>
      <w:bookmarkEnd w:id="163"/>
    </w:p>
    <w:p w:rsidR="00006E7B" w:rsidRPr="00006E7B" w:rsidRDefault="00006E7B" w:rsidP="00965D2D">
      <w:pPr>
        <w:pStyle w:val="af5"/>
        <w:ind w:firstLineChars="150" w:firstLine="360"/>
        <w:rPr>
          <w:rFonts w:ascii="Times New Roman"/>
          <w:color w:val="000000"/>
        </w:rPr>
      </w:pPr>
      <w:r w:rsidRPr="00C77474">
        <w:rPr>
          <w:color w:val="000000"/>
          <w:szCs w:val="24"/>
        </w:rPr>
        <w:t>根据《环境空气质量标准》中环境空气质量功能区分类，本项目所在区域属于二类区，执行《环境空气质量标准》（GB3095-2012）二级标准。</w:t>
      </w:r>
    </w:p>
    <w:p w:rsidR="00006E7B" w:rsidRPr="00207EBD" w:rsidRDefault="00006E7B" w:rsidP="009B2EF4">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164" w:name="_Toc288116668"/>
      <w:bookmarkStart w:id="165" w:name="_Toc288117177"/>
      <w:bookmarkStart w:id="166" w:name="_Toc477158863"/>
      <w:bookmarkStart w:id="167" w:name="_Toc477170021"/>
      <w:bookmarkStart w:id="168" w:name="_Toc477384571"/>
      <w:bookmarkStart w:id="169" w:name="_Toc478567046"/>
      <w:bookmarkStart w:id="170" w:name="_Toc481738357"/>
      <w:bookmarkStart w:id="171" w:name="_Toc484094999"/>
      <w:bookmarkStart w:id="172" w:name="_Toc484096536"/>
      <w:bookmarkStart w:id="173" w:name="_Toc485889935"/>
      <w:bookmarkStart w:id="174" w:name="_Toc485890138"/>
      <w:bookmarkStart w:id="175" w:name="_Toc486604761"/>
      <w:bookmarkStart w:id="176" w:name="_Toc490132715"/>
      <w:smartTag w:uri="urn:schemas-microsoft-com:office:smarttags" w:element="chsdate">
        <w:smartTagPr>
          <w:attr w:name="Year" w:val="1899"/>
          <w:attr w:name="Month" w:val="12"/>
          <w:attr w:name="Day" w:val="30"/>
          <w:attr w:name="IsLunarDate" w:val="False"/>
          <w:attr w:name="IsROCDate" w:val="False"/>
        </w:smartTagPr>
        <w:r w:rsidRPr="00207EBD">
          <w:rPr>
            <w:rFonts w:ascii="Times New Roman" w:eastAsia="宋体" w:hAnsi="宋体" w:cs="Times New Roman" w:hint="eastAsia"/>
            <w:bCs w:val="0"/>
            <w:color w:val="auto"/>
            <w:kern w:val="2"/>
            <w:sz w:val="24"/>
            <w:szCs w:val="24"/>
          </w:rPr>
          <w:t>2</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3</w:t>
        </w:r>
        <w:r w:rsidRPr="00207EBD">
          <w:rPr>
            <w:rFonts w:ascii="Times New Roman" w:eastAsia="宋体" w:hAnsi="宋体" w:cs="Times New Roman"/>
            <w:bCs w:val="0"/>
            <w:color w:val="auto"/>
            <w:kern w:val="2"/>
            <w:sz w:val="24"/>
            <w:szCs w:val="24"/>
          </w:rPr>
          <w:t>.3</w:t>
        </w:r>
      </w:smartTag>
      <w:r w:rsidRPr="00207EBD">
        <w:rPr>
          <w:rFonts w:ascii="Times New Roman" w:eastAsia="宋体" w:hAnsi="宋体" w:cs="Times New Roman"/>
          <w:bCs w:val="0"/>
          <w:color w:val="auto"/>
          <w:kern w:val="2"/>
          <w:sz w:val="24"/>
          <w:szCs w:val="24"/>
        </w:rPr>
        <w:t xml:space="preserve"> </w:t>
      </w:r>
      <w:r w:rsidRPr="00207EBD">
        <w:rPr>
          <w:rFonts w:ascii="Times New Roman" w:eastAsia="宋体" w:hAnsi="宋体" w:cs="Times New Roman"/>
          <w:bCs w:val="0"/>
          <w:color w:val="auto"/>
          <w:kern w:val="2"/>
          <w:sz w:val="24"/>
          <w:szCs w:val="24"/>
        </w:rPr>
        <w:t>声环境功能区划</w:t>
      </w:r>
      <w:bookmarkEnd w:id="164"/>
      <w:bookmarkEnd w:id="165"/>
      <w:bookmarkEnd w:id="166"/>
      <w:bookmarkEnd w:id="167"/>
      <w:bookmarkEnd w:id="168"/>
      <w:bookmarkEnd w:id="169"/>
      <w:bookmarkEnd w:id="170"/>
      <w:bookmarkEnd w:id="171"/>
      <w:bookmarkEnd w:id="172"/>
      <w:bookmarkEnd w:id="173"/>
      <w:bookmarkEnd w:id="174"/>
      <w:bookmarkEnd w:id="175"/>
      <w:bookmarkEnd w:id="176"/>
    </w:p>
    <w:p w:rsidR="00006E7B" w:rsidRPr="00006E7B" w:rsidRDefault="00006E7B" w:rsidP="00965D2D">
      <w:pPr>
        <w:pStyle w:val="af5"/>
        <w:ind w:firstLineChars="150" w:firstLine="360"/>
        <w:rPr>
          <w:rFonts w:ascii="Times New Roman"/>
          <w:color w:val="000000"/>
        </w:rPr>
      </w:pPr>
      <w:r w:rsidRPr="00C77474">
        <w:rPr>
          <w:color w:val="000000"/>
          <w:szCs w:val="24"/>
        </w:rPr>
        <w:t>本项目所在地位于工业</w:t>
      </w:r>
      <w:r w:rsidRPr="00C77474">
        <w:rPr>
          <w:rFonts w:hint="eastAsia"/>
          <w:color w:val="000000"/>
          <w:szCs w:val="24"/>
        </w:rPr>
        <w:t>园</w:t>
      </w:r>
      <w:r w:rsidRPr="00C77474">
        <w:rPr>
          <w:color w:val="000000"/>
          <w:szCs w:val="24"/>
        </w:rPr>
        <w:t>区，根据《声环境质量标准》（GB3096-2008）声</w:t>
      </w:r>
      <w:r w:rsidRPr="00C77474">
        <w:rPr>
          <w:rFonts w:hint="eastAsia"/>
          <w:color w:val="000000"/>
          <w:szCs w:val="24"/>
        </w:rPr>
        <w:t>环境</w:t>
      </w:r>
      <w:r w:rsidRPr="00C77474">
        <w:rPr>
          <w:color w:val="000000"/>
          <w:szCs w:val="24"/>
        </w:rPr>
        <w:t>功能区分类，属3类区</w:t>
      </w:r>
      <w:r w:rsidRPr="00C77474">
        <w:rPr>
          <w:rFonts w:hint="eastAsia"/>
          <w:color w:val="000000"/>
          <w:szCs w:val="24"/>
        </w:rPr>
        <w:t>，</w:t>
      </w:r>
      <w:r w:rsidRPr="00C77474">
        <w:rPr>
          <w:color w:val="000000"/>
          <w:szCs w:val="24"/>
        </w:rPr>
        <w:t>执行3类环境噪声限值。</w:t>
      </w:r>
    </w:p>
    <w:p w:rsidR="00006E7B" w:rsidRPr="00207EBD" w:rsidRDefault="00006E7B" w:rsidP="009B2EF4">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177" w:name="_Toc288116669"/>
      <w:bookmarkStart w:id="178" w:name="_Toc288117178"/>
      <w:bookmarkStart w:id="179" w:name="_Toc477158864"/>
      <w:bookmarkStart w:id="180" w:name="_Toc477170022"/>
      <w:bookmarkStart w:id="181" w:name="_Toc477384572"/>
      <w:bookmarkStart w:id="182" w:name="_Toc478567047"/>
      <w:bookmarkStart w:id="183" w:name="_Toc481738358"/>
      <w:bookmarkStart w:id="184" w:name="_Toc484095000"/>
      <w:bookmarkStart w:id="185" w:name="_Toc484096537"/>
      <w:bookmarkStart w:id="186" w:name="_Toc485889936"/>
      <w:bookmarkStart w:id="187" w:name="_Toc485890139"/>
      <w:bookmarkStart w:id="188" w:name="_Toc486604762"/>
      <w:bookmarkStart w:id="189" w:name="_Toc490132716"/>
      <w:smartTag w:uri="urn:schemas-microsoft-com:office:smarttags" w:element="chsdate">
        <w:smartTagPr>
          <w:attr w:name="Year" w:val="1899"/>
          <w:attr w:name="Month" w:val="12"/>
          <w:attr w:name="Day" w:val="30"/>
          <w:attr w:name="IsLunarDate" w:val="False"/>
          <w:attr w:name="IsROCDate" w:val="False"/>
        </w:smartTagPr>
        <w:r w:rsidRPr="00207EBD">
          <w:rPr>
            <w:rFonts w:ascii="Times New Roman" w:eastAsia="宋体" w:hAnsi="宋体" w:cs="Times New Roman" w:hint="eastAsia"/>
            <w:bCs w:val="0"/>
            <w:color w:val="auto"/>
            <w:kern w:val="2"/>
            <w:sz w:val="24"/>
            <w:szCs w:val="24"/>
          </w:rPr>
          <w:t>2</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3</w:t>
        </w:r>
        <w:r w:rsidRPr="00207EBD">
          <w:rPr>
            <w:rFonts w:ascii="Times New Roman" w:eastAsia="宋体" w:hAnsi="宋体" w:cs="Times New Roman"/>
            <w:bCs w:val="0"/>
            <w:color w:val="auto"/>
            <w:kern w:val="2"/>
            <w:sz w:val="24"/>
            <w:szCs w:val="24"/>
          </w:rPr>
          <w:t>.4</w:t>
        </w:r>
      </w:smartTag>
      <w:r w:rsidRPr="00207EBD">
        <w:rPr>
          <w:rFonts w:ascii="Times New Roman" w:eastAsia="宋体" w:hAnsi="宋体" w:cs="Times New Roman"/>
          <w:bCs w:val="0"/>
          <w:color w:val="auto"/>
          <w:kern w:val="2"/>
          <w:sz w:val="24"/>
          <w:szCs w:val="24"/>
        </w:rPr>
        <w:t xml:space="preserve"> </w:t>
      </w:r>
      <w:r w:rsidRPr="00207EBD">
        <w:rPr>
          <w:rFonts w:ascii="Times New Roman" w:eastAsia="宋体" w:hAnsi="宋体" w:cs="Times New Roman"/>
          <w:bCs w:val="0"/>
          <w:color w:val="auto"/>
          <w:kern w:val="2"/>
          <w:sz w:val="24"/>
          <w:szCs w:val="24"/>
        </w:rPr>
        <w:t>各类功能区区划和属性</w:t>
      </w:r>
      <w:bookmarkEnd w:id="177"/>
      <w:bookmarkEnd w:id="178"/>
      <w:bookmarkEnd w:id="179"/>
      <w:bookmarkEnd w:id="180"/>
      <w:bookmarkEnd w:id="181"/>
      <w:bookmarkEnd w:id="182"/>
      <w:bookmarkEnd w:id="183"/>
      <w:bookmarkEnd w:id="184"/>
      <w:bookmarkEnd w:id="185"/>
      <w:bookmarkEnd w:id="186"/>
      <w:bookmarkEnd w:id="187"/>
      <w:bookmarkEnd w:id="188"/>
      <w:bookmarkEnd w:id="189"/>
    </w:p>
    <w:p w:rsidR="005C106E" w:rsidRPr="00A00577" w:rsidRDefault="00006E7B" w:rsidP="001F548B">
      <w:pPr>
        <w:pStyle w:val="af5"/>
        <w:ind w:firstLineChars="150" w:firstLine="360"/>
        <w:rPr>
          <w:rFonts w:ascii="Times New Roman"/>
        </w:rPr>
      </w:pPr>
      <w:r w:rsidRPr="00A00577">
        <w:rPr>
          <w:rFonts w:ascii="Times New Roman"/>
        </w:rPr>
        <w:t>本项目所属的各类功能区区划和属性如表</w:t>
      </w:r>
      <w:r w:rsidRPr="00A00577">
        <w:rPr>
          <w:rFonts w:ascii="Times New Roman" w:hint="eastAsia"/>
        </w:rPr>
        <w:t>2</w:t>
      </w:r>
      <w:r w:rsidRPr="00A00577">
        <w:rPr>
          <w:rFonts w:ascii="Times New Roman"/>
        </w:rPr>
        <w:t>-1</w:t>
      </w:r>
      <w:r w:rsidRPr="00A00577">
        <w:rPr>
          <w:rFonts w:ascii="Times New Roman"/>
        </w:rPr>
        <w:t>所示。</w:t>
      </w:r>
    </w:p>
    <w:p w:rsidR="00683307" w:rsidRDefault="00683307" w:rsidP="00965D2D">
      <w:pPr>
        <w:spacing w:after="0" w:line="360" w:lineRule="auto"/>
        <w:ind w:firstLine="400"/>
        <w:jc w:val="center"/>
        <w:rPr>
          <w:rFonts w:asciiTheme="minorEastAsia" w:hAnsiTheme="minorEastAsia"/>
          <w:b/>
          <w:sz w:val="21"/>
          <w:szCs w:val="21"/>
        </w:rPr>
      </w:pPr>
    </w:p>
    <w:p w:rsidR="00683307" w:rsidRDefault="00683307" w:rsidP="00965D2D">
      <w:pPr>
        <w:spacing w:after="0" w:line="360" w:lineRule="auto"/>
        <w:ind w:firstLine="400"/>
        <w:jc w:val="center"/>
        <w:rPr>
          <w:rFonts w:asciiTheme="minorEastAsia" w:hAnsiTheme="minorEastAsia"/>
          <w:b/>
          <w:sz w:val="21"/>
          <w:szCs w:val="21"/>
        </w:rPr>
      </w:pPr>
    </w:p>
    <w:p w:rsidR="00683307" w:rsidRDefault="00683307" w:rsidP="00965D2D">
      <w:pPr>
        <w:spacing w:after="0" w:line="360" w:lineRule="auto"/>
        <w:ind w:firstLine="400"/>
        <w:jc w:val="center"/>
        <w:rPr>
          <w:rFonts w:asciiTheme="minorEastAsia" w:hAnsiTheme="minorEastAsia"/>
          <w:b/>
          <w:sz w:val="21"/>
          <w:szCs w:val="21"/>
        </w:rPr>
      </w:pPr>
    </w:p>
    <w:p w:rsidR="00006E7B" w:rsidRPr="00207EBD" w:rsidRDefault="00006E7B" w:rsidP="00965D2D">
      <w:pPr>
        <w:spacing w:after="0" w:line="360" w:lineRule="auto"/>
        <w:ind w:firstLine="400"/>
        <w:jc w:val="center"/>
        <w:rPr>
          <w:rFonts w:asciiTheme="minorEastAsia" w:hAnsiTheme="minorEastAsia"/>
          <w:b/>
          <w:sz w:val="21"/>
          <w:szCs w:val="21"/>
        </w:rPr>
      </w:pPr>
      <w:r w:rsidRPr="00207EBD">
        <w:rPr>
          <w:rFonts w:asciiTheme="minorEastAsia" w:hAnsiTheme="minorEastAsia"/>
          <w:b/>
          <w:sz w:val="21"/>
          <w:szCs w:val="21"/>
        </w:rPr>
        <w:lastRenderedPageBreak/>
        <w:t>表</w:t>
      </w:r>
      <w:r w:rsidRPr="00207EBD">
        <w:rPr>
          <w:rFonts w:asciiTheme="minorEastAsia" w:hAnsiTheme="minorEastAsia" w:hint="eastAsia"/>
          <w:b/>
          <w:sz w:val="21"/>
          <w:szCs w:val="21"/>
        </w:rPr>
        <w:t>2-1</w:t>
      </w:r>
      <w:r w:rsidRPr="00207EBD">
        <w:rPr>
          <w:rFonts w:asciiTheme="minorEastAsia" w:hAnsiTheme="minorEastAsia"/>
          <w:b/>
          <w:sz w:val="21"/>
          <w:szCs w:val="21"/>
        </w:rPr>
        <w:t xml:space="preserve"> 项目所在区域环境功能属性一览表</w:t>
      </w:r>
    </w:p>
    <w:tbl>
      <w:tblPr>
        <w:tblW w:w="87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9"/>
        <w:gridCol w:w="1801"/>
        <w:gridCol w:w="1440"/>
        <w:gridCol w:w="4707"/>
      </w:tblGrid>
      <w:tr w:rsidR="00006E7B" w:rsidRPr="00207EBD" w:rsidTr="00F9636D">
        <w:trPr>
          <w:trHeight w:val="527"/>
          <w:tblHeader/>
          <w:jc w:val="center"/>
        </w:trPr>
        <w:tc>
          <w:tcPr>
            <w:tcW w:w="759" w:type="dxa"/>
            <w:tcBorders>
              <w:top w:val="single" w:sz="12"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编号</w:t>
            </w:r>
          </w:p>
        </w:tc>
        <w:tc>
          <w:tcPr>
            <w:tcW w:w="3241" w:type="dxa"/>
            <w:gridSpan w:val="2"/>
            <w:tcBorders>
              <w:top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环境功能区名称</w:t>
            </w:r>
          </w:p>
        </w:tc>
        <w:tc>
          <w:tcPr>
            <w:tcW w:w="4707" w:type="dxa"/>
            <w:tcBorders>
              <w:top w:val="single" w:sz="12"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评价区域所属类别</w:t>
            </w:r>
          </w:p>
        </w:tc>
      </w:tr>
      <w:tr w:rsidR="00006E7B" w:rsidRPr="00207EBD" w:rsidTr="00F9636D">
        <w:trPr>
          <w:trHeight w:val="407"/>
          <w:jc w:val="center"/>
        </w:trPr>
        <w:tc>
          <w:tcPr>
            <w:tcW w:w="759" w:type="dxa"/>
            <w:tcBorders>
              <w:top w:val="single" w:sz="6"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1</w:t>
            </w:r>
          </w:p>
        </w:tc>
        <w:tc>
          <w:tcPr>
            <w:tcW w:w="3241" w:type="dxa"/>
            <w:gridSpan w:val="2"/>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是否在</w:t>
            </w:r>
            <w:r w:rsidRPr="00207EBD">
              <w:rPr>
                <w:rFonts w:asciiTheme="minorEastAsia" w:hAnsiTheme="minorEastAsia" w:hint="eastAsia"/>
                <w:sz w:val="21"/>
                <w:szCs w:val="21"/>
              </w:rPr>
              <w:t>“</w:t>
            </w:r>
            <w:r w:rsidRPr="00207EBD">
              <w:rPr>
                <w:rFonts w:asciiTheme="minorEastAsia" w:hAnsiTheme="minorEastAsia"/>
                <w:sz w:val="21"/>
                <w:szCs w:val="21"/>
              </w:rPr>
              <w:t>饮用水源保护区</w:t>
            </w:r>
            <w:r w:rsidRPr="00207EBD">
              <w:rPr>
                <w:rFonts w:asciiTheme="minorEastAsia" w:hAnsiTheme="minorEastAsia" w:hint="eastAsia"/>
                <w:sz w:val="21"/>
                <w:szCs w:val="21"/>
              </w:rPr>
              <w:t>”</w:t>
            </w:r>
            <w:r w:rsidRPr="00207EBD">
              <w:rPr>
                <w:rFonts w:asciiTheme="minorEastAsia" w:hAnsiTheme="minorEastAsia"/>
                <w:sz w:val="21"/>
                <w:szCs w:val="21"/>
              </w:rPr>
              <w:t>内</w:t>
            </w:r>
          </w:p>
        </w:tc>
        <w:tc>
          <w:tcPr>
            <w:tcW w:w="4707" w:type="dxa"/>
            <w:tcBorders>
              <w:top w:val="single" w:sz="6"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否</w:t>
            </w:r>
          </w:p>
        </w:tc>
      </w:tr>
      <w:tr w:rsidR="00006E7B" w:rsidRPr="00207EBD" w:rsidTr="00F9636D">
        <w:trPr>
          <w:trHeight w:val="511"/>
          <w:jc w:val="center"/>
        </w:trPr>
        <w:tc>
          <w:tcPr>
            <w:tcW w:w="759" w:type="dxa"/>
            <w:tcBorders>
              <w:top w:val="single" w:sz="6"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2</w:t>
            </w:r>
          </w:p>
        </w:tc>
        <w:tc>
          <w:tcPr>
            <w:tcW w:w="1801" w:type="dxa"/>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水环境功能区</w:t>
            </w:r>
          </w:p>
        </w:tc>
        <w:tc>
          <w:tcPr>
            <w:tcW w:w="1440" w:type="dxa"/>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地表水</w:t>
            </w:r>
          </w:p>
        </w:tc>
        <w:tc>
          <w:tcPr>
            <w:tcW w:w="4707" w:type="dxa"/>
            <w:tcBorders>
              <w:top w:val="single" w:sz="6"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流域：长江流域</w:t>
            </w:r>
            <w:r w:rsidRPr="00207EBD">
              <w:rPr>
                <w:rFonts w:asciiTheme="minorEastAsia" w:hAnsiTheme="minorEastAsia" w:hint="eastAsia"/>
                <w:sz w:val="21"/>
                <w:szCs w:val="21"/>
              </w:rPr>
              <w:t>道仁矶江段执行</w:t>
            </w:r>
            <w:r w:rsidRPr="00207EBD">
              <w:rPr>
                <w:rFonts w:asciiTheme="minorEastAsia" w:hAnsiTheme="minorEastAsia"/>
                <w:sz w:val="21"/>
                <w:szCs w:val="21"/>
              </w:rPr>
              <w:t>III</w:t>
            </w:r>
            <w:r w:rsidRPr="00207EBD">
              <w:rPr>
                <w:rFonts w:asciiTheme="minorEastAsia" w:hAnsiTheme="minorEastAsia" w:hint="eastAsia"/>
                <w:sz w:val="21"/>
                <w:szCs w:val="21"/>
              </w:rPr>
              <w:t>类标准</w:t>
            </w:r>
          </w:p>
        </w:tc>
      </w:tr>
      <w:tr w:rsidR="00006E7B" w:rsidRPr="00207EBD" w:rsidTr="00F9636D">
        <w:trPr>
          <w:trHeight w:val="495"/>
          <w:jc w:val="center"/>
        </w:trPr>
        <w:tc>
          <w:tcPr>
            <w:tcW w:w="759" w:type="dxa"/>
            <w:tcBorders>
              <w:top w:val="single" w:sz="6"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3</w:t>
            </w:r>
          </w:p>
        </w:tc>
        <w:tc>
          <w:tcPr>
            <w:tcW w:w="3241" w:type="dxa"/>
            <w:gridSpan w:val="2"/>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环境空气功能区</w:t>
            </w:r>
          </w:p>
        </w:tc>
        <w:tc>
          <w:tcPr>
            <w:tcW w:w="4707" w:type="dxa"/>
            <w:tcBorders>
              <w:top w:val="single" w:sz="6"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二类环境空气功能区、</w:t>
            </w:r>
            <w:r w:rsidRPr="00207EBD">
              <w:rPr>
                <w:rFonts w:asciiTheme="minorEastAsia" w:hAnsiTheme="minorEastAsia" w:hint="eastAsia"/>
                <w:sz w:val="21"/>
                <w:szCs w:val="21"/>
              </w:rPr>
              <w:t>“</w:t>
            </w:r>
            <w:r w:rsidRPr="00207EBD">
              <w:rPr>
                <w:rFonts w:asciiTheme="minorEastAsia" w:hAnsiTheme="minorEastAsia"/>
                <w:sz w:val="21"/>
                <w:szCs w:val="21"/>
              </w:rPr>
              <w:t>两控区</w:t>
            </w:r>
            <w:r w:rsidRPr="00207EBD">
              <w:rPr>
                <w:rFonts w:asciiTheme="minorEastAsia" w:hAnsiTheme="minorEastAsia" w:hint="eastAsia"/>
                <w:sz w:val="21"/>
                <w:szCs w:val="21"/>
              </w:rPr>
              <w:t>”</w:t>
            </w:r>
          </w:p>
        </w:tc>
      </w:tr>
      <w:tr w:rsidR="00006E7B" w:rsidRPr="00207EBD" w:rsidTr="00F9636D">
        <w:trPr>
          <w:trHeight w:val="427"/>
          <w:jc w:val="center"/>
        </w:trPr>
        <w:tc>
          <w:tcPr>
            <w:tcW w:w="759" w:type="dxa"/>
            <w:tcBorders>
              <w:top w:val="single" w:sz="6"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4</w:t>
            </w:r>
          </w:p>
        </w:tc>
        <w:tc>
          <w:tcPr>
            <w:tcW w:w="3241" w:type="dxa"/>
            <w:gridSpan w:val="2"/>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环境噪声功能区</w:t>
            </w:r>
          </w:p>
        </w:tc>
        <w:tc>
          <w:tcPr>
            <w:tcW w:w="4707" w:type="dxa"/>
            <w:tcBorders>
              <w:top w:val="single" w:sz="6"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3类声环境功能区</w:t>
            </w:r>
          </w:p>
        </w:tc>
      </w:tr>
      <w:tr w:rsidR="00006E7B" w:rsidRPr="00207EBD" w:rsidTr="00F9636D">
        <w:trPr>
          <w:trHeight w:val="252"/>
          <w:jc w:val="center"/>
        </w:trPr>
        <w:tc>
          <w:tcPr>
            <w:tcW w:w="759" w:type="dxa"/>
            <w:tcBorders>
              <w:top w:val="single" w:sz="6"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5</w:t>
            </w:r>
          </w:p>
        </w:tc>
        <w:tc>
          <w:tcPr>
            <w:tcW w:w="3241" w:type="dxa"/>
            <w:gridSpan w:val="2"/>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基本农田保护区</w:t>
            </w:r>
          </w:p>
        </w:tc>
        <w:tc>
          <w:tcPr>
            <w:tcW w:w="4707" w:type="dxa"/>
            <w:tcBorders>
              <w:top w:val="single" w:sz="6"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否</w:t>
            </w:r>
          </w:p>
        </w:tc>
      </w:tr>
      <w:tr w:rsidR="00006E7B" w:rsidRPr="00207EBD" w:rsidTr="00F9636D">
        <w:trPr>
          <w:trHeight w:val="270"/>
          <w:jc w:val="center"/>
        </w:trPr>
        <w:tc>
          <w:tcPr>
            <w:tcW w:w="759" w:type="dxa"/>
            <w:tcBorders>
              <w:top w:val="single" w:sz="6"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6</w:t>
            </w:r>
          </w:p>
        </w:tc>
        <w:tc>
          <w:tcPr>
            <w:tcW w:w="3241" w:type="dxa"/>
            <w:gridSpan w:val="2"/>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自然保护区</w:t>
            </w:r>
          </w:p>
        </w:tc>
        <w:tc>
          <w:tcPr>
            <w:tcW w:w="4707" w:type="dxa"/>
            <w:tcBorders>
              <w:top w:val="single" w:sz="6"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否</w:t>
            </w:r>
          </w:p>
        </w:tc>
      </w:tr>
      <w:tr w:rsidR="00006E7B" w:rsidRPr="00207EBD" w:rsidTr="00F9636D">
        <w:trPr>
          <w:trHeight w:val="290"/>
          <w:jc w:val="center"/>
        </w:trPr>
        <w:tc>
          <w:tcPr>
            <w:tcW w:w="759" w:type="dxa"/>
            <w:tcBorders>
              <w:top w:val="single" w:sz="6"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7</w:t>
            </w:r>
          </w:p>
        </w:tc>
        <w:tc>
          <w:tcPr>
            <w:tcW w:w="3241" w:type="dxa"/>
            <w:gridSpan w:val="2"/>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风景名胜保护区</w:t>
            </w:r>
          </w:p>
        </w:tc>
        <w:tc>
          <w:tcPr>
            <w:tcW w:w="4707" w:type="dxa"/>
            <w:tcBorders>
              <w:top w:val="single" w:sz="6"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否</w:t>
            </w:r>
          </w:p>
        </w:tc>
      </w:tr>
      <w:tr w:rsidR="00006E7B" w:rsidRPr="00207EBD" w:rsidTr="00F9636D">
        <w:trPr>
          <w:trHeight w:val="324"/>
          <w:jc w:val="center"/>
        </w:trPr>
        <w:tc>
          <w:tcPr>
            <w:tcW w:w="759" w:type="dxa"/>
            <w:tcBorders>
              <w:top w:val="single" w:sz="6" w:space="0" w:color="auto"/>
              <w:left w:val="single" w:sz="12"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8</w:t>
            </w:r>
          </w:p>
        </w:tc>
        <w:tc>
          <w:tcPr>
            <w:tcW w:w="3241" w:type="dxa"/>
            <w:gridSpan w:val="2"/>
            <w:tcBorders>
              <w:top w:val="single" w:sz="6" w:space="0" w:color="auto"/>
              <w:bottom w:val="single" w:sz="6"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文物保护单位</w:t>
            </w:r>
          </w:p>
        </w:tc>
        <w:tc>
          <w:tcPr>
            <w:tcW w:w="4707" w:type="dxa"/>
            <w:tcBorders>
              <w:top w:val="single" w:sz="6" w:space="0" w:color="auto"/>
              <w:bottom w:val="single" w:sz="6"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否</w:t>
            </w:r>
          </w:p>
        </w:tc>
      </w:tr>
      <w:tr w:rsidR="00006E7B" w:rsidRPr="00207EBD" w:rsidTr="00F9636D">
        <w:trPr>
          <w:trHeight w:val="479"/>
          <w:jc w:val="center"/>
        </w:trPr>
        <w:tc>
          <w:tcPr>
            <w:tcW w:w="759" w:type="dxa"/>
            <w:tcBorders>
              <w:top w:val="single" w:sz="6" w:space="0" w:color="auto"/>
              <w:left w:val="single" w:sz="12" w:space="0" w:color="auto"/>
              <w:bottom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9</w:t>
            </w:r>
          </w:p>
        </w:tc>
        <w:tc>
          <w:tcPr>
            <w:tcW w:w="3241" w:type="dxa"/>
            <w:gridSpan w:val="2"/>
            <w:tcBorders>
              <w:top w:val="single" w:sz="6" w:space="0" w:color="auto"/>
              <w:bottom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市政污水处理厂的集水范围</w:t>
            </w:r>
          </w:p>
        </w:tc>
        <w:tc>
          <w:tcPr>
            <w:tcW w:w="4707" w:type="dxa"/>
            <w:tcBorders>
              <w:top w:val="single" w:sz="6" w:space="0" w:color="auto"/>
              <w:bottom w:val="single" w:sz="12" w:space="0" w:color="auto"/>
              <w:right w:val="single" w:sz="12" w:space="0" w:color="auto"/>
            </w:tcBorders>
            <w:vAlign w:val="center"/>
          </w:tcPr>
          <w:p w:rsidR="00006E7B" w:rsidRPr="00207EBD" w:rsidRDefault="00006E7B" w:rsidP="006D541F">
            <w:pPr>
              <w:snapToGrid w:val="0"/>
              <w:spacing w:after="0" w:line="0" w:lineRule="atLeast"/>
              <w:jc w:val="center"/>
              <w:rPr>
                <w:rFonts w:asciiTheme="minorEastAsia" w:hAnsiTheme="minorEastAsia"/>
                <w:sz w:val="21"/>
                <w:szCs w:val="21"/>
              </w:rPr>
            </w:pPr>
            <w:r w:rsidRPr="00207EBD">
              <w:rPr>
                <w:rFonts w:asciiTheme="minorEastAsia" w:hAnsiTheme="minorEastAsia"/>
                <w:sz w:val="21"/>
                <w:szCs w:val="21"/>
              </w:rPr>
              <w:t>属于云溪污水处理厂集水范围</w:t>
            </w:r>
          </w:p>
        </w:tc>
      </w:tr>
    </w:tbl>
    <w:p w:rsidR="00737F06" w:rsidRPr="00207EBD" w:rsidRDefault="00737F06" w:rsidP="00737F06">
      <w:pPr>
        <w:pStyle w:val="2"/>
        <w:widowControl w:val="0"/>
        <w:spacing w:before="0" w:line="360" w:lineRule="auto"/>
        <w:ind w:leftChars="-2" w:left="-4"/>
        <w:jc w:val="both"/>
        <w:rPr>
          <w:rFonts w:ascii="Arial" w:eastAsia="宋体" w:hAnsi="宋体" w:cs="Arial"/>
          <w:bCs w:val="0"/>
          <w:color w:val="auto"/>
          <w:kern w:val="2"/>
          <w:sz w:val="30"/>
          <w:szCs w:val="30"/>
        </w:rPr>
      </w:pPr>
      <w:bookmarkStart w:id="190" w:name="_Toc481738359"/>
      <w:bookmarkStart w:id="191" w:name="_Toc484095001"/>
      <w:bookmarkStart w:id="192" w:name="_Toc484096538"/>
      <w:bookmarkStart w:id="193" w:name="_Toc490132717"/>
      <w:r w:rsidRPr="00207EBD">
        <w:rPr>
          <w:rFonts w:ascii="Arial" w:eastAsia="宋体" w:hAnsi="宋体" w:cs="Arial" w:hint="eastAsia"/>
          <w:bCs w:val="0"/>
          <w:color w:val="auto"/>
          <w:kern w:val="2"/>
          <w:sz w:val="30"/>
          <w:szCs w:val="30"/>
        </w:rPr>
        <w:t>2</w:t>
      </w:r>
      <w:r w:rsidRPr="00207EBD">
        <w:rPr>
          <w:rFonts w:ascii="Arial" w:eastAsia="宋体" w:hAnsi="宋体" w:cs="Arial"/>
          <w:bCs w:val="0"/>
          <w:color w:val="auto"/>
          <w:kern w:val="2"/>
          <w:sz w:val="30"/>
          <w:szCs w:val="30"/>
        </w:rPr>
        <w:t>.</w:t>
      </w:r>
      <w:r>
        <w:rPr>
          <w:rFonts w:ascii="Arial" w:eastAsia="宋体" w:hAnsi="宋体" w:cs="Arial" w:hint="eastAsia"/>
          <w:bCs w:val="0"/>
          <w:color w:val="auto"/>
          <w:kern w:val="2"/>
          <w:sz w:val="30"/>
          <w:szCs w:val="30"/>
        </w:rPr>
        <w:t>4</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环境影响因素识别</w:t>
      </w:r>
      <w:bookmarkEnd w:id="193"/>
    </w:p>
    <w:p w:rsidR="00737F06" w:rsidRPr="006A4208" w:rsidRDefault="00737F06" w:rsidP="00737F06">
      <w:pPr>
        <w:pStyle w:val="2"/>
        <w:widowControl w:val="0"/>
        <w:spacing w:before="0" w:line="360" w:lineRule="auto"/>
        <w:ind w:leftChars="1" w:left="2"/>
        <w:jc w:val="both"/>
        <w:rPr>
          <w:rFonts w:ascii="Arial" w:eastAsia="宋体" w:hAnsi="宋体" w:cs="Arial"/>
          <w:bCs w:val="0"/>
          <w:color w:val="auto"/>
          <w:kern w:val="2"/>
          <w:sz w:val="24"/>
          <w:szCs w:val="24"/>
        </w:rPr>
      </w:pPr>
      <w:bookmarkStart w:id="194" w:name="_Toc477158872"/>
      <w:bookmarkStart w:id="195" w:name="_Toc477170030"/>
      <w:bookmarkStart w:id="196" w:name="_Toc477384580"/>
      <w:bookmarkStart w:id="197" w:name="_Toc478567055"/>
      <w:bookmarkStart w:id="198" w:name="_Toc481738366"/>
      <w:bookmarkStart w:id="199" w:name="_Toc484095008"/>
      <w:bookmarkStart w:id="200" w:name="_Toc484096545"/>
      <w:bookmarkStart w:id="201" w:name="_Toc485889945"/>
      <w:bookmarkStart w:id="202" w:name="_Toc485890148"/>
      <w:bookmarkStart w:id="203" w:name="_Toc486604771"/>
      <w:bookmarkStart w:id="204" w:name="_Toc490132718"/>
      <w:r w:rsidRPr="00207EBD">
        <w:rPr>
          <w:rFonts w:ascii="Arial" w:eastAsia="宋体" w:hAnsi="宋体" w:cs="Arial" w:hint="eastAsia"/>
          <w:bCs w:val="0"/>
          <w:color w:val="auto"/>
          <w:kern w:val="2"/>
          <w:sz w:val="24"/>
          <w:szCs w:val="24"/>
        </w:rPr>
        <w:t>2</w:t>
      </w:r>
      <w:r w:rsidRPr="00207EBD">
        <w:rPr>
          <w:rFonts w:ascii="Arial" w:eastAsia="宋体" w:hAnsi="宋体" w:cs="Arial"/>
          <w:bCs w:val="0"/>
          <w:color w:val="auto"/>
          <w:kern w:val="2"/>
          <w:sz w:val="24"/>
          <w:szCs w:val="24"/>
        </w:rPr>
        <w:t>.</w:t>
      </w:r>
      <w:r>
        <w:rPr>
          <w:rFonts w:ascii="Arial" w:eastAsia="宋体" w:hAnsi="宋体" w:cs="Arial" w:hint="eastAsia"/>
          <w:bCs w:val="0"/>
          <w:color w:val="auto"/>
          <w:kern w:val="2"/>
          <w:sz w:val="24"/>
          <w:szCs w:val="24"/>
        </w:rPr>
        <w:t>4</w:t>
      </w:r>
      <w:r w:rsidRPr="00207EBD">
        <w:rPr>
          <w:rFonts w:ascii="Arial" w:eastAsia="宋体" w:hAnsi="宋体" w:cs="Arial"/>
          <w:bCs w:val="0"/>
          <w:color w:val="auto"/>
          <w:kern w:val="2"/>
          <w:sz w:val="24"/>
          <w:szCs w:val="24"/>
        </w:rPr>
        <w:t xml:space="preserve">.1 </w:t>
      </w:r>
      <w:r w:rsidRPr="00207EBD">
        <w:rPr>
          <w:rFonts w:ascii="Arial" w:eastAsia="宋体" w:hAnsi="宋体" w:cs="Arial"/>
          <w:bCs w:val="0"/>
          <w:color w:val="auto"/>
          <w:kern w:val="2"/>
          <w:sz w:val="24"/>
          <w:szCs w:val="24"/>
        </w:rPr>
        <w:t>影响因素识别</w:t>
      </w:r>
      <w:bookmarkEnd w:id="194"/>
      <w:bookmarkEnd w:id="195"/>
      <w:bookmarkEnd w:id="196"/>
      <w:bookmarkEnd w:id="197"/>
      <w:bookmarkEnd w:id="198"/>
      <w:bookmarkEnd w:id="199"/>
      <w:bookmarkEnd w:id="200"/>
      <w:bookmarkEnd w:id="201"/>
      <w:bookmarkEnd w:id="202"/>
      <w:bookmarkEnd w:id="203"/>
      <w:bookmarkEnd w:id="204"/>
    </w:p>
    <w:p w:rsidR="00737F06" w:rsidRDefault="00737F06" w:rsidP="00737F06">
      <w:pPr>
        <w:spacing w:after="0" w:line="360" w:lineRule="auto"/>
        <w:ind w:firstLine="493"/>
        <w:rPr>
          <w:sz w:val="24"/>
        </w:rPr>
      </w:pPr>
      <w:r w:rsidRPr="00A00577">
        <w:rPr>
          <w:rFonts w:hint="eastAsia"/>
          <w:sz w:val="24"/>
        </w:rPr>
        <w:t>通过对拟建项目的建设、运行特点的初步分析，结合项目当地的环境特征，对可能受项目开发、运行影响的环境要素进行了识别，确定了项目建设、运营期对各方面环境可能带来的影响。详见表</w:t>
      </w:r>
      <w:r w:rsidRPr="00A00577">
        <w:rPr>
          <w:rFonts w:hint="eastAsia"/>
          <w:sz w:val="24"/>
        </w:rPr>
        <w:t>2-</w:t>
      </w:r>
      <w:r>
        <w:rPr>
          <w:rFonts w:hint="eastAsia"/>
          <w:sz w:val="24"/>
        </w:rPr>
        <w:t>2</w:t>
      </w:r>
      <w:r w:rsidRPr="00A00577">
        <w:rPr>
          <w:rFonts w:hint="eastAsia"/>
          <w:sz w:val="24"/>
        </w:rPr>
        <w:t>。</w:t>
      </w:r>
    </w:p>
    <w:p w:rsidR="00737F06" w:rsidRPr="007962C7" w:rsidRDefault="00737F06" w:rsidP="00737F06">
      <w:pPr>
        <w:spacing w:after="0" w:line="360" w:lineRule="auto"/>
        <w:jc w:val="center"/>
        <w:rPr>
          <w:b/>
          <w:szCs w:val="21"/>
        </w:rPr>
      </w:pPr>
      <w:r w:rsidRPr="007962C7">
        <w:rPr>
          <w:b/>
          <w:szCs w:val="21"/>
        </w:rPr>
        <w:t>表</w:t>
      </w:r>
      <w:r w:rsidRPr="007962C7">
        <w:rPr>
          <w:rFonts w:hint="eastAsia"/>
          <w:b/>
          <w:szCs w:val="21"/>
        </w:rPr>
        <w:t>2</w:t>
      </w:r>
      <w:r w:rsidRPr="007962C7">
        <w:rPr>
          <w:b/>
          <w:szCs w:val="21"/>
        </w:rPr>
        <w:t>-</w:t>
      </w:r>
      <w:r>
        <w:rPr>
          <w:rFonts w:hint="eastAsia"/>
          <w:b/>
          <w:szCs w:val="21"/>
        </w:rPr>
        <w:t>2</w:t>
      </w:r>
      <w:r w:rsidRPr="007962C7">
        <w:rPr>
          <w:b/>
          <w:szCs w:val="21"/>
        </w:rPr>
        <w:t xml:space="preserve">  </w:t>
      </w:r>
      <w:r w:rsidRPr="007962C7">
        <w:rPr>
          <w:rFonts w:hint="eastAsia"/>
          <w:b/>
          <w:szCs w:val="21"/>
        </w:rPr>
        <w:t>工程环境影响要素识别</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89"/>
        <w:gridCol w:w="1342"/>
        <w:gridCol w:w="681"/>
        <w:gridCol w:w="681"/>
        <w:gridCol w:w="681"/>
        <w:gridCol w:w="680"/>
        <w:gridCol w:w="680"/>
        <w:gridCol w:w="680"/>
        <w:gridCol w:w="680"/>
        <w:gridCol w:w="680"/>
        <w:gridCol w:w="680"/>
        <w:gridCol w:w="687"/>
      </w:tblGrid>
      <w:tr w:rsidR="00737F06" w:rsidRPr="00A00577" w:rsidTr="00737F06">
        <w:trPr>
          <w:cantSplit/>
          <w:trHeight w:hRule="exact" w:val="393"/>
          <w:jc w:val="center"/>
        </w:trPr>
        <w:tc>
          <w:tcPr>
            <w:tcW w:w="2131" w:type="dxa"/>
            <w:gridSpan w:val="2"/>
            <w:vMerge w:val="restart"/>
            <w:tcBorders>
              <w:tl2br w:val="single" w:sz="4" w:space="0" w:color="auto"/>
            </w:tcBorders>
            <w:vAlign w:val="center"/>
          </w:tcPr>
          <w:p w:rsidR="00737F06" w:rsidRPr="00A00577" w:rsidRDefault="00737F06" w:rsidP="00737F06">
            <w:pPr>
              <w:pStyle w:val="32"/>
              <w:spacing w:line="0" w:lineRule="atLeast"/>
            </w:pPr>
            <w:r w:rsidRPr="00A00577">
              <w:rPr>
                <w:rFonts w:hint="eastAsia"/>
              </w:rPr>
              <w:t xml:space="preserve">      </w:t>
            </w:r>
            <w:r w:rsidRPr="00A00577">
              <w:rPr>
                <w:rFonts w:hint="eastAsia"/>
              </w:rPr>
              <w:t>工程组成</w:t>
            </w:r>
            <w:r w:rsidRPr="00A00577">
              <w:rPr>
                <w:rFonts w:hint="eastAsia"/>
              </w:rPr>
              <w:t xml:space="preserve"> </w:t>
            </w:r>
          </w:p>
          <w:p w:rsidR="00737F06" w:rsidRPr="00A00577" w:rsidRDefault="00737F06" w:rsidP="00737F06">
            <w:pPr>
              <w:pStyle w:val="32"/>
              <w:spacing w:line="0" w:lineRule="atLeast"/>
              <w:jc w:val="both"/>
            </w:pPr>
            <w:r w:rsidRPr="00A00577">
              <w:rPr>
                <w:rFonts w:hint="eastAsia"/>
              </w:rPr>
              <w:t>环境资源</w:t>
            </w:r>
          </w:p>
        </w:tc>
        <w:tc>
          <w:tcPr>
            <w:tcW w:w="2043" w:type="dxa"/>
            <w:gridSpan w:val="3"/>
            <w:vAlign w:val="center"/>
          </w:tcPr>
          <w:p w:rsidR="00737F06" w:rsidRPr="00A00577" w:rsidRDefault="00737F06" w:rsidP="00737F06">
            <w:pPr>
              <w:pStyle w:val="32"/>
              <w:spacing w:line="0" w:lineRule="atLeast"/>
            </w:pPr>
            <w:r w:rsidRPr="00A00577">
              <w:rPr>
                <w:rFonts w:hint="eastAsia"/>
              </w:rPr>
              <w:t>施工期</w:t>
            </w:r>
          </w:p>
        </w:tc>
        <w:tc>
          <w:tcPr>
            <w:tcW w:w="4767" w:type="dxa"/>
            <w:gridSpan w:val="7"/>
            <w:vAlign w:val="center"/>
          </w:tcPr>
          <w:p w:rsidR="00737F06" w:rsidRPr="00A00577" w:rsidRDefault="00737F06" w:rsidP="00737F06">
            <w:pPr>
              <w:pStyle w:val="32"/>
              <w:spacing w:line="0" w:lineRule="atLeast"/>
            </w:pPr>
            <w:r w:rsidRPr="00A00577">
              <w:rPr>
                <w:rFonts w:hint="eastAsia"/>
              </w:rPr>
              <w:t>营运期</w:t>
            </w:r>
          </w:p>
        </w:tc>
      </w:tr>
      <w:tr w:rsidR="00737F06" w:rsidRPr="00A00577" w:rsidTr="00737F06">
        <w:trPr>
          <w:cantSplit/>
          <w:trHeight w:hRule="exact" w:val="593"/>
          <w:jc w:val="center"/>
        </w:trPr>
        <w:tc>
          <w:tcPr>
            <w:tcW w:w="2131" w:type="dxa"/>
            <w:gridSpan w:val="2"/>
            <w:vMerge/>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r w:rsidRPr="00A00577">
              <w:rPr>
                <w:rFonts w:hint="eastAsia"/>
              </w:rPr>
              <w:t>材料运输</w:t>
            </w:r>
          </w:p>
        </w:tc>
        <w:tc>
          <w:tcPr>
            <w:tcW w:w="681" w:type="dxa"/>
            <w:vAlign w:val="center"/>
          </w:tcPr>
          <w:p w:rsidR="00737F06" w:rsidRPr="00A00577" w:rsidRDefault="00737F06" w:rsidP="00737F06">
            <w:pPr>
              <w:pStyle w:val="32"/>
              <w:spacing w:line="0" w:lineRule="atLeast"/>
            </w:pPr>
            <w:r w:rsidRPr="00A00577">
              <w:rPr>
                <w:rFonts w:hint="eastAsia"/>
              </w:rPr>
              <w:t>土建施工</w:t>
            </w:r>
          </w:p>
        </w:tc>
        <w:tc>
          <w:tcPr>
            <w:tcW w:w="681" w:type="dxa"/>
            <w:vAlign w:val="center"/>
          </w:tcPr>
          <w:p w:rsidR="00737F06" w:rsidRPr="00A00577" w:rsidRDefault="00737F06" w:rsidP="00737F06">
            <w:pPr>
              <w:pStyle w:val="32"/>
              <w:spacing w:line="0" w:lineRule="atLeast"/>
            </w:pPr>
            <w:r w:rsidRPr="00A00577">
              <w:rPr>
                <w:rFonts w:hint="eastAsia"/>
              </w:rPr>
              <w:t>设备安装</w:t>
            </w:r>
          </w:p>
        </w:tc>
        <w:tc>
          <w:tcPr>
            <w:tcW w:w="680" w:type="dxa"/>
            <w:vAlign w:val="center"/>
          </w:tcPr>
          <w:p w:rsidR="00737F06" w:rsidRPr="00A00577" w:rsidRDefault="00737F06" w:rsidP="00737F06">
            <w:pPr>
              <w:pStyle w:val="32"/>
              <w:spacing w:line="0" w:lineRule="atLeast"/>
            </w:pPr>
            <w:r w:rsidRPr="00A00577">
              <w:rPr>
                <w:rFonts w:hint="eastAsia"/>
              </w:rPr>
              <w:t>产品生产</w:t>
            </w:r>
          </w:p>
        </w:tc>
        <w:tc>
          <w:tcPr>
            <w:tcW w:w="680" w:type="dxa"/>
            <w:vAlign w:val="center"/>
          </w:tcPr>
          <w:p w:rsidR="00737F06" w:rsidRPr="00A00577" w:rsidRDefault="00737F06" w:rsidP="00737F06">
            <w:pPr>
              <w:pStyle w:val="32"/>
              <w:spacing w:line="0" w:lineRule="atLeast"/>
            </w:pPr>
            <w:r w:rsidRPr="00A00577">
              <w:rPr>
                <w:rFonts w:hint="eastAsia"/>
              </w:rPr>
              <w:t>废水排放</w:t>
            </w:r>
          </w:p>
        </w:tc>
        <w:tc>
          <w:tcPr>
            <w:tcW w:w="680" w:type="dxa"/>
            <w:vAlign w:val="center"/>
          </w:tcPr>
          <w:p w:rsidR="00737F06" w:rsidRPr="00A00577" w:rsidRDefault="00737F06" w:rsidP="00737F06">
            <w:pPr>
              <w:pStyle w:val="32"/>
              <w:spacing w:line="0" w:lineRule="atLeast"/>
            </w:pPr>
            <w:r w:rsidRPr="00A00577">
              <w:rPr>
                <w:rFonts w:hint="eastAsia"/>
              </w:rPr>
              <w:t>废气排放</w:t>
            </w:r>
          </w:p>
        </w:tc>
        <w:tc>
          <w:tcPr>
            <w:tcW w:w="680" w:type="dxa"/>
            <w:vAlign w:val="center"/>
          </w:tcPr>
          <w:p w:rsidR="00737F06" w:rsidRPr="00A00577" w:rsidRDefault="00737F06" w:rsidP="00737F06">
            <w:pPr>
              <w:pStyle w:val="32"/>
              <w:spacing w:line="0" w:lineRule="atLeast"/>
            </w:pPr>
            <w:r w:rsidRPr="00A00577">
              <w:rPr>
                <w:rFonts w:hint="eastAsia"/>
              </w:rPr>
              <w:t>固废堆放</w:t>
            </w:r>
          </w:p>
        </w:tc>
        <w:tc>
          <w:tcPr>
            <w:tcW w:w="680" w:type="dxa"/>
            <w:vAlign w:val="center"/>
          </w:tcPr>
          <w:p w:rsidR="00737F06" w:rsidRPr="00A00577" w:rsidRDefault="00737F06" w:rsidP="00737F06">
            <w:pPr>
              <w:pStyle w:val="32"/>
              <w:spacing w:line="0" w:lineRule="atLeast"/>
            </w:pPr>
            <w:r w:rsidRPr="00A00577">
              <w:rPr>
                <w:rFonts w:hint="eastAsia"/>
              </w:rPr>
              <w:t>噪声</w:t>
            </w:r>
          </w:p>
        </w:tc>
        <w:tc>
          <w:tcPr>
            <w:tcW w:w="680" w:type="dxa"/>
            <w:vAlign w:val="center"/>
          </w:tcPr>
          <w:p w:rsidR="00737F06" w:rsidRPr="00A00577" w:rsidRDefault="00737F06" w:rsidP="00737F06">
            <w:pPr>
              <w:pStyle w:val="32"/>
              <w:spacing w:line="0" w:lineRule="atLeast"/>
            </w:pPr>
            <w:r w:rsidRPr="00A00577">
              <w:rPr>
                <w:rFonts w:hint="eastAsia"/>
              </w:rPr>
              <w:t>事故风险</w:t>
            </w:r>
          </w:p>
        </w:tc>
        <w:tc>
          <w:tcPr>
            <w:tcW w:w="687" w:type="dxa"/>
            <w:vAlign w:val="center"/>
          </w:tcPr>
          <w:p w:rsidR="00737F06" w:rsidRPr="00A00577" w:rsidRDefault="00737F06" w:rsidP="00737F06">
            <w:pPr>
              <w:pStyle w:val="32"/>
              <w:spacing w:line="0" w:lineRule="atLeast"/>
            </w:pPr>
            <w:r w:rsidRPr="00A00577">
              <w:rPr>
                <w:rFonts w:hint="eastAsia"/>
              </w:rPr>
              <w:t>产品运输</w:t>
            </w:r>
          </w:p>
        </w:tc>
      </w:tr>
      <w:tr w:rsidR="00737F06" w:rsidRPr="00A00577" w:rsidTr="00737F06">
        <w:trPr>
          <w:cantSplit/>
          <w:trHeight w:hRule="exact" w:val="393"/>
          <w:jc w:val="center"/>
        </w:trPr>
        <w:tc>
          <w:tcPr>
            <w:tcW w:w="789" w:type="dxa"/>
            <w:vMerge w:val="restart"/>
            <w:vAlign w:val="center"/>
          </w:tcPr>
          <w:p w:rsidR="00737F06" w:rsidRPr="00A00577" w:rsidRDefault="00737F06" w:rsidP="00737F06">
            <w:pPr>
              <w:spacing w:after="0" w:line="0" w:lineRule="atLeast"/>
              <w:jc w:val="center"/>
            </w:pPr>
            <w:r w:rsidRPr="00A00577">
              <w:rPr>
                <w:rFonts w:hint="eastAsia"/>
              </w:rPr>
              <w:t>社会发展</w:t>
            </w:r>
          </w:p>
        </w:tc>
        <w:tc>
          <w:tcPr>
            <w:tcW w:w="1342" w:type="dxa"/>
            <w:vAlign w:val="center"/>
          </w:tcPr>
          <w:p w:rsidR="00737F06" w:rsidRPr="00A00577" w:rsidRDefault="00737F06" w:rsidP="00737F06">
            <w:pPr>
              <w:pStyle w:val="32"/>
              <w:spacing w:line="0" w:lineRule="atLeast"/>
            </w:pPr>
            <w:r w:rsidRPr="00A00577">
              <w:rPr>
                <w:rFonts w:hint="eastAsia"/>
              </w:rPr>
              <w:t>劳动就业</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7" w:type="dxa"/>
            <w:vAlign w:val="center"/>
          </w:tcPr>
          <w:p w:rsidR="00737F06" w:rsidRPr="00A00577" w:rsidRDefault="00737F06" w:rsidP="00737F06">
            <w:pPr>
              <w:pStyle w:val="32"/>
              <w:spacing w:line="0" w:lineRule="atLeast"/>
            </w:pPr>
            <w:r w:rsidRPr="00A00577">
              <w:rPr>
                <w:rFonts w:hint="eastAsia"/>
              </w:rPr>
              <w:t>☆</w:t>
            </w:r>
          </w:p>
        </w:tc>
      </w:tr>
      <w:tr w:rsidR="00737F06" w:rsidRPr="00A00577" w:rsidTr="00737F06">
        <w:trPr>
          <w:cantSplit/>
          <w:trHeight w:hRule="exact" w:val="393"/>
          <w:jc w:val="center"/>
        </w:trPr>
        <w:tc>
          <w:tcPr>
            <w:tcW w:w="789" w:type="dxa"/>
            <w:vMerge/>
            <w:vAlign w:val="center"/>
          </w:tcPr>
          <w:p w:rsidR="00737F06" w:rsidRPr="00A00577" w:rsidRDefault="00737F06" w:rsidP="00737F06">
            <w:pPr>
              <w:spacing w:after="0" w:line="0" w:lineRule="atLeast"/>
              <w:jc w:val="center"/>
            </w:pPr>
          </w:p>
        </w:tc>
        <w:tc>
          <w:tcPr>
            <w:tcW w:w="1342" w:type="dxa"/>
            <w:vAlign w:val="center"/>
          </w:tcPr>
          <w:p w:rsidR="00737F06" w:rsidRPr="00A00577" w:rsidRDefault="00737F06" w:rsidP="00737F06">
            <w:pPr>
              <w:pStyle w:val="32"/>
              <w:spacing w:line="0" w:lineRule="atLeast"/>
            </w:pPr>
            <w:r w:rsidRPr="00A00577">
              <w:rPr>
                <w:rFonts w:hint="eastAsia"/>
              </w:rPr>
              <w:t>经济发展</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7" w:type="dxa"/>
            <w:vAlign w:val="center"/>
          </w:tcPr>
          <w:p w:rsidR="00737F06" w:rsidRPr="00A00577" w:rsidRDefault="00737F06" w:rsidP="00737F06">
            <w:pPr>
              <w:pStyle w:val="32"/>
              <w:spacing w:line="0" w:lineRule="atLeast"/>
            </w:pPr>
            <w:r w:rsidRPr="00A00577">
              <w:rPr>
                <w:rFonts w:hint="eastAsia"/>
              </w:rPr>
              <w:t>☆</w:t>
            </w:r>
          </w:p>
        </w:tc>
      </w:tr>
      <w:tr w:rsidR="00737F06" w:rsidRPr="00A00577" w:rsidTr="00737F06">
        <w:trPr>
          <w:cantSplit/>
          <w:trHeight w:hRule="exact" w:val="393"/>
          <w:jc w:val="center"/>
        </w:trPr>
        <w:tc>
          <w:tcPr>
            <w:tcW w:w="789" w:type="dxa"/>
            <w:vMerge/>
            <w:vAlign w:val="center"/>
          </w:tcPr>
          <w:p w:rsidR="00737F06" w:rsidRPr="00A00577" w:rsidRDefault="00737F06" w:rsidP="00737F06">
            <w:pPr>
              <w:spacing w:after="0" w:line="0" w:lineRule="atLeast"/>
              <w:jc w:val="center"/>
            </w:pPr>
          </w:p>
        </w:tc>
        <w:tc>
          <w:tcPr>
            <w:tcW w:w="1342" w:type="dxa"/>
            <w:vAlign w:val="center"/>
          </w:tcPr>
          <w:p w:rsidR="00737F06" w:rsidRPr="00A00577" w:rsidRDefault="00737F06" w:rsidP="00737F06">
            <w:pPr>
              <w:pStyle w:val="32"/>
              <w:spacing w:line="0" w:lineRule="atLeast"/>
            </w:pPr>
            <w:r w:rsidRPr="00A00577">
              <w:rPr>
                <w:rFonts w:hint="eastAsia"/>
              </w:rPr>
              <w:t>土地利用</w:t>
            </w: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7" w:type="dxa"/>
            <w:vAlign w:val="center"/>
          </w:tcPr>
          <w:p w:rsidR="00737F06" w:rsidRPr="00A00577" w:rsidRDefault="00737F06" w:rsidP="00737F06">
            <w:pPr>
              <w:pStyle w:val="32"/>
              <w:spacing w:line="0" w:lineRule="atLeast"/>
            </w:pPr>
          </w:p>
        </w:tc>
      </w:tr>
      <w:tr w:rsidR="00737F06" w:rsidRPr="00A00577" w:rsidTr="00737F06">
        <w:trPr>
          <w:cantSplit/>
          <w:trHeight w:hRule="exact" w:val="393"/>
          <w:jc w:val="center"/>
        </w:trPr>
        <w:tc>
          <w:tcPr>
            <w:tcW w:w="789" w:type="dxa"/>
            <w:vMerge w:val="restart"/>
            <w:vAlign w:val="center"/>
          </w:tcPr>
          <w:p w:rsidR="00737F06" w:rsidRPr="00A00577" w:rsidRDefault="00737F06" w:rsidP="00737F06">
            <w:pPr>
              <w:spacing w:after="0" w:line="0" w:lineRule="atLeast"/>
              <w:jc w:val="center"/>
            </w:pPr>
            <w:r w:rsidRPr="00A00577">
              <w:rPr>
                <w:rFonts w:hint="eastAsia"/>
              </w:rPr>
              <w:t>自然资源</w:t>
            </w:r>
          </w:p>
        </w:tc>
        <w:tc>
          <w:tcPr>
            <w:tcW w:w="1342" w:type="dxa"/>
            <w:vAlign w:val="center"/>
          </w:tcPr>
          <w:p w:rsidR="00737F06" w:rsidRPr="00A00577" w:rsidRDefault="00737F06" w:rsidP="00737F06">
            <w:pPr>
              <w:pStyle w:val="32"/>
              <w:spacing w:line="0" w:lineRule="atLeast"/>
            </w:pPr>
            <w:r w:rsidRPr="00A00577">
              <w:rPr>
                <w:rFonts w:hint="eastAsia"/>
              </w:rPr>
              <w:t>地表水体</w:t>
            </w: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7" w:type="dxa"/>
            <w:vAlign w:val="center"/>
          </w:tcPr>
          <w:p w:rsidR="00737F06" w:rsidRPr="00A00577" w:rsidRDefault="00737F06" w:rsidP="00737F06">
            <w:pPr>
              <w:pStyle w:val="32"/>
              <w:spacing w:line="0" w:lineRule="atLeast"/>
            </w:pPr>
          </w:p>
        </w:tc>
      </w:tr>
      <w:tr w:rsidR="00737F06" w:rsidRPr="00A00577" w:rsidTr="00737F06">
        <w:trPr>
          <w:cantSplit/>
          <w:trHeight w:hRule="exact" w:val="393"/>
          <w:jc w:val="center"/>
        </w:trPr>
        <w:tc>
          <w:tcPr>
            <w:tcW w:w="789" w:type="dxa"/>
            <w:vMerge/>
            <w:vAlign w:val="center"/>
          </w:tcPr>
          <w:p w:rsidR="00737F06" w:rsidRPr="00A00577" w:rsidRDefault="00737F06" w:rsidP="00737F06">
            <w:pPr>
              <w:spacing w:after="0" w:line="0" w:lineRule="atLeast"/>
              <w:jc w:val="center"/>
            </w:pPr>
          </w:p>
        </w:tc>
        <w:tc>
          <w:tcPr>
            <w:tcW w:w="1342" w:type="dxa"/>
            <w:vAlign w:val="center"/>
          </w:tcPr>
          <w:p w:rsidR="00737F06" w:rsidRPr="00A00577" w:rsidRDefault="00737F06" w:rsidP="00737F06">
            <w:pPr>
              <w:pStyle w:val="32"/>
              <w:spacing w:line="0" w:lineRule="atLeast"/>
            </w:pPr>
            <w:r w:rsidRPr="00A00577">
              <w:rPr>
                <w:rFonts w:hint="eastAsia"/>
              </w:rPr>
              <w:t>植被生态</w:t>
            </w: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7" w:type="dxa"/>
            <w:vAlign w:val="center"/>
          </w:tcPr>
          <w:p w:rsidR="00737F06" w:rsidRPr="00A00577" w:rsidRDefault="00737F06" w:rsidP="00737F06">
            <w:pPr>
              <w:pStyle w:val="32"/>
              <w:spacing w:line="0" w:lineRule="atLeast"/>
            </w:pPr>
          </w:p>
        </w:tc>
      </w:tr>
      <w:tr w:rsidR="00737F06" w:rsidRPr="00A00577" w:rsidTr="00737F06">
        <w:trPr>
          <w:cantSplit/>
          <w:trHeight w:hRule="exact" w:val="393"/>
          <w:jc w:val="center"/>
        </w:trPr>
        <w:tc>
          <w:tcPr>
            <w:tcW w:w="789" w:type="dxa"/>
            <w:vMerge/>
            <w:vAlign w:val="center"/>
          </w:tcPr>
          <w:p w:rsidR="00737F06" w:rsidRPr="00A00577" w:rsidRDefault="00737F06" w:rsidP="00737F06">
            <w:pPr>
              <w:spacing w:after="0" w:line="0" w:lineRule="atLeast"/>
              <w:jc w:val="center"/>
            </w:pPr>
          </w:p>
        </w:tc>
        <w:tc>
          <w:tcPr>
            <w:tcW w:w="1342" w:type="dxa"/>
            <w:vAlign w:val="center"/>
          </w:tcPr>
          <w:p w:rsidR="00737F06" w:rsidRPr="00A00577" w:rsidRDefault="00737F06" w:rsidP="00737F06">
            <w:pPr>
              <w:pStyle w:val="32"/>
              <w:spacing w:line="0" w:lineRule="atLeast"/>
            </w:pPr>
            <w:r w:rsidRPr="00A00577">
              <w:rPr>
                <w:rFonts w:hint="eastAsia"/>
              </w:rPr>
              <w:t>自然景观</w:t>
            </w: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7" w:type="dxa"/>
            <w:vAlign w:val="center"/>
          </w:tcPr>
          <w:p w:rsidR="00737F06" w:rsidRPr="00A00577" w:rsidRDefault="00737F06" w:rsidP="00737F06">
            <w:pPr>
              <w:pStyle w:val="32"/>
              <w:spacing w:line="0" w:lineRule="atLeast"/>
            </w:pPr>
          </w:p>
        </w:tc>
      </w:tr>
      <w:tr w:rsidR="00737F06" w:rsidRPr="00A00577" w:rsidTr="00737F06">
        <w:trPr>
          <w:cantSplit/>
          <w:trHeight w:hRule="exact" w:val="393"/>
          <w:jc w:val="center"/>
        </w:trPr>
        <w:tc>
          <w:tcPr>
            <w:tcW w:w="789" w:type="dxa"/>
            <w:vMerge w:val="restart"/>
            <w:vAlign w:val="center"/>
          </w:tcPr>
          <w:p w:rsidR="00737F06" w:rsidRPr="00A00577" w:rsidRDefault="00737F06" w:rsidP="00737F06">
            <w:pPr>
              <w:spacing w:after="0" w:line="0" w:lineRule="atLeast"/>
              <w:jc w:val="center"/>
            </w:pPr>
            <w:r w:rsidRPr="00A00577">
              <w:rPr>
                <w:rFonts w:hint="eastAsia"/>
              </w:rPr>
              <w:t>生活质量</w:t>
            </w:r>
          </w:p>
        </w:tc>
        <w:tc>
          <w:tcPr>
            <w:tcW w:w="1342" w:type="dxa"/>
            <w:vAlign w:val="center"/>
          </w:tcPr>
          <w:p w:rsidR="00737F06" w:rsidRPr="00A00577" w:rsidRDefault="00737F06" w:rsidP="00737F06">
            <w:pPr>
              <w:pStyle w:val="32"/>
              <w:spacing w:line="0" w:lineRule="atLeast"/>
            </w:pPr>
            <w:r w:rsidRPr="00A00577">
              <w:rPr>
                <w:rFonts w:hint="eastAsia"/>
              </w:rPr>
              <w:t>空气质量</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7" w:type="dxa"/>
            <w:vAlign w:val="center"/>
          </w:tcPr>
          <w:p w:rsidR="00737F06" w:rsidRPr="00A00577" w:rsidRDefault="00737F06" w:rsidP="00737F06">
            <w:pPr>
              <w:pStyle w:val="32"/>
              <w:spacing w:line="0" w:lineRule="atLeast"/>
            </w:pPr>
            <w:r w:rsidRPr="00A00577">
              <w:rPr>
                <w:rFonts w:hint="eastAsia"/>
              </w:rPr>
              <w:t>▲</w:t>
            </w:r>
          </w:p>
        </w:tc>
      </w:tr>
      <w:tr w:rsidR="00737F06" w:rsidRPr="00A00577" w:rsidTr="00737F06">
        <w:trPr>
          <w:cantSplit/>
          <w:trHeight w:hRule="exact" w:val="393"/>
          <w:jc w:val="center"/>
        </w:trPr>
        <w:tc>
          <w:tcPr>
            <w:tcW w:w="789" w:type="dxa"/>
            <w:vMerge/>
            <w:vAlign w:val="center"/>
          </w:tcPr>
          <w:p w:rsidR="00737F06" w:rsidRPr="00A00577" w:rsidRDefault="00737F06" w:rsidP="00737F06">
            <w:pPr>
              <w:spacing w:after="0" w:line="0" w:lineRule="atLeast"/>
              <w:jc w:val="center"/>
            </w:pPr>
          </w:p>
        </w:tc>
        <w:tc>
          <w:tcPr>
            <w:tcW w:w="1342" w:type="dxa"/>
            <w:vAlign w:val="center"/>
          </w:tcPr>
          <w:p w:rsidR="00737F06" w:rsidRPr="00A00577" w:rsidRDefault="00737F06" w:rsidP="00737F06">
            <w:pPr>
              <w:pStyle w:val="32"/>
              <w:spacing w:line="0" w:lineRule="atLeast"/>
            </w:pPr>
            <w:r w:rsidRPr="00A00577">
              <w:rPr>
                <w:rFonts w:hint="eastAsia"/>
              </w:rPr>
              <w:t>地表水质量</w:t>
            </w: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7" w:type="dxa"/>
            <w:vAlign w:val="center"/>
          </w:tcPr>
          <w:p w:rsidR="00737F06" w:rsidRPr="00A00577" w:rsidRDefault="00737F06" w:rsidP="00737F06">
            <w:pPr>
              <w:pStyle w:val="32"/>
              <w:spacing w:line="0" w:lineRule="atLeast"/>
            </w:pPr>
          </w:p>
        </w:tc>
      </w:tr>
      <w:tr w:rsidR="00737F06" w:rsidRPr="00A00577" w:rsidTr="00737F06">
        <w:trPr>
          <w:cantSplit/>
          <w:trHeight w:hRule="exact" w:val="393"/>
          <w:jc w:val="center"/>
        </w:trPr>
        <w:tc>
          <w:tcPr>
            <w:tcW w:w="789" w:type="dxa"/>
            <w:vMerge/>
            <w:vAlign w:val="center"/>
          </w:tcPr>
          <w:p w:rsidR="00737F06" w:rsidRPr="00A00577" w:rsidRDefault="00737F06" w:rsidP="00737F06">
            <w:pPr>
              <w:spacing w:after="0" w:line="0" w:lineRule="atLeast"/>
              <w:jc w:val="center"/>
            </w:pPr>
          </w:p>
        </w:tc>
        <w:tc>
          <w:tcPr>
            <w:tcW w:w="1342" w:type="dxa"/>
            <w:vAlign w:val="center"/>
          </w:tcPr>
          <w:p w:rsidR="00737F06" w:rsidRPr="00A00577" w:rsidRDefault="00737F06" w:rsidP="00737F06">
            <w:pPr>
              <w:pStyle w:val="32"/>
              <w:spacing w:line="0" w:lineRule="atLeast"/>
            </w:pPr>
            <w:r w:rsidRPr="00A00577">
              <w:rPr>
                <w:rFonts w:hint="eastAsia"/>
              </w:rPr>
              <w:t>声学环境</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7" w:type="dxa"/>
            <w:vAlign w:val="center"/>
          </w:tcPr>
          <w:p w:rsidR="00737F06" w:rsidRPr="00A00577" w:rsidRDefault="00737F06" w:rsidP="00737F06">
            <w:pPr>
              <w:pStyle w:val="32"/>
              <w:spacing w:line="0" w:lineRule="atLeast"/>
            </w:pPr>
            <w:r w:rsidRPr="00A00577">
              <w:rPr>
                <w:rFonts w:hint="eastAsia"/>
              </w:rPr>
              <w:t>▲</w:t>
            </w:r>
          </w:p>
        </w:tc>
      </w:tr>
      <w:tr w:rsidR="00737F06" w:rsidRPr="00A00577" w:rsidTr="00737F06">
        <w:trPr>
          <w:cantSplit/>
          <w:trHeight w:hRule="exact" w:val="393"/>
          <w:jc w:val="center"/>
        </w:trPr>
        <w:tc>
          <w:tcPr>
            <w:tcW w:w="789" w:type="dxa"/>
            <w:vMerge/>
            <w:vAlign w:val="center"/>
          </w:tcPr>
          <w:p w:rsidR="00737F06" w:rsidRPr="00A00577" w:rsidRDefault="00737F06" w:rsidP="00737F06">
            <w:pPr>
              <w:spacing w:after="0" w:line="0" w:lineRule="atLeast"/>
              <w:jc w:val="center"/>
            </w:pPr>
          </w:p>
        </w:tc>
        <w:tc>
          <w:tcPr>
            <w:tcW w:w="1342" w:type="dxa"/>
            <w:vAlign w:val="center"/>
          </w:tcPr>
          <w:p w:rsidR="00737F06" w:rsidRPr="00A00577" w:rsidRDefault="00737F06" w:rsidP="00737F06">
            <w:pPr>
              <w:pStyle w:val="32"/>
              <w:spacing w:line="0" w:lineRule="atLeast"/>
            </w:pPr>
            <w:r w:rsidRPr="00A00577">
              <w:rPr>
                <w:rFonts w:hint="eastAsia"/>
              </w:rPr>
              <w:t>居住条件</w:t>
            </w: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r w:rsidRPr="00A00577">
              <w:rPr>
                <w:rFonts w:hint="eastAsia"/>
              </w:rPr>
              <w:t>▲</w:t>
            </w: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7" w:type="dxa"/>
            <w:vAlign w:val="center"/>
          </w:tcPr>
          <w:p w:rsidR="00737F06" w:rsidRPr="00A00577" w:rsidRDefault="00737F06" w:rsidP="00737F06">
            <w:pPr>
              <w:pStyle w:val="32"/>
              <w:spacing w:line="0" w:lineRule="atLeast"/>
            </w:pPr>
          </w:p>
        </w:tc>
      </w:tr>
      <w:tr w:rsidR="00737F06" w:rsidRPr="00A00577" w:rsidTr="00737F06">
        <w:trPr>
          <w:cantSplit/>
          <w:trHeight w:hRule="exact" w:val="393"/>
          <w:jc w:val="center"/>
        </w:trPr>
        <w:tc>
          <w:tcPr>
            <w:tcW w:w="789" w:type="dxa"/>
            <w:vMerge/>
            <w:vAlign w:val="center"/>
          </w:tcPr>
          <w:p w:rsidR="00737F06" w:rsidRPr="00A00577" w:rsidRDefault="00737F06" w:rsidP="00737F06">
            <w:pPr>
              <w:spacing w:after="0" w:line="0" w:lineRule="atLeast"/>
              <w:jc w:val="center"/>
            </w:pPr>
          </w:p>
        </w:tc>
        <w:tc>
          <w:tcPr>
            <w:tcW w:w="1342" w:type="dxa"/>
            <w:vAlign w:val="center"/>
          </w:tcPr>
          <w:p w:rsidR="00737F06" w:rsidRPr="00A00577" w:rsidRDefault="00737F06" w:rsidP="00737F06">
            <w:pPr>
              <w:pStyle w:val="32"/>
              <w:spacing w:line="0" w:lineRule="atLeast"/>
            </w:pPr>
            <w:r w:rsidRPr="00A00577">
              <w:rPr>
                <w:rFonts w:hint="eastAsia"/>
              </w:rPr>
              <w:t>经济收入</w:t>
            </w: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p>
        </w:tc>
        <w:tc>
          <w:tcPr>
            <w:tcW w:w="681"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r w:rsidRPr="00A00577">
              <w:rPr>
                <w:rFonts w:hint="eastAsia"/>
              </w:rPr>
              <w:t>☆</w:t>
            </w: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0" w:type="dxa"/>
            <w:vAlign w:val="center"/>
          </w:tcPr>
          <w:p w:rsidR="00737F06" w:rsidRPr="00A00577" w:rsidRDefault="00737F06" w:rsidP="00737F06">
            <w:pPr>
              <w:pStyle w:val="32"/>
              <w:spacing w:line="0" w:lineRule="atLeast"/>
            </w:pPr>
          </w:p>
        </w:tc>
        <w:tc>
          <w:tcPr>
            <w:tcW w:w="687" w:type="dxa"/>
            <w:vAlign w:val="center"/>
          </w:tcPr>
          <w:p w:rsidR="00737F06" w:rsidRPr="00A00577" w:rsidRDefault="00737F06" w:rsidP="00737F06">
            <w:pPr>
              <w:pStyle w:val="32"/>
              <w:spacing w:line="0" w:lineRule="atLeast"/>
            </w:pPr>
            <w:r w:rsidRPr="00A00577">
              <w:rPr>
                <w:rFonts w:hint="eastAsia"/>
              </w:rPr>
              <w:t>☆</w:t>
            </w:r>
          </w:p>
        </w:tc>
      </w:tr>
    </w:tbl>
    <w:p w:rsidR="00737F06" w:rsidRPr="00A00577" w:rsidRDefault="00737F06" w:rsidP="00737F06">
      <w:pPr>
        <w:spacing w:after="0" w:line="360" w:lineRule="auto"/>
        <w:rPr>
          <w:b/>
          <w:sz w:val="18"/>
          <w:szCs w:val="18"/>
        </w:rPr>
      </w:pPr>
      <w:r w:rsidRPr="00A00577">
        <w:rPr>
          <w:rFonts w:hint="eastAsia"/>
          <w:b/>
          <w:sz w:val="18"/>
          <w:szCs w:val="18"/>
        </w:rPr>
        <w:t>注：★</w:t>
      </w:r>
      <w:r w:rsidRPr="00A00577">
        <w:rPr>
          <w:rFonts w:hint="eastAsia"/>
          <w:b/>
          <w:sz w:val="18"/>
          <w:szCs w:val="18"/>
        </w:rPr>
        <w:t>/</w:t>
      </w:r>
      <w:r w:rsidRPr="00A00577">
        <w:rPr>
          <w:rFonts w:hint="eastAsia"/>
          <w:b/>
          <w:sz w:val="18"/>
          <w:szCs w:val="18"/>
        </w:rPr>
        <w:t>☆表示长期不利影响</w:t>
      </w:r>
      <w:r w:rsidRPr="00A00577">
        <w:rPr>
          <w:rFonts w:hint="eastAsia"/>
          <w:b/>
          <w:sz w:val="18"/>
          <w:szCs w:val="18"/>
        </w:rPr>
        <w:t>/</w:t>
      </w:r>
      <w:r w:rsidRPr="00A00577">
        <w:rPr>
          <w:rFonts w:hint="eastAsia"/>
          <w:b/>
          <w:sz w:val="18"/>
          <w:szCs w:val="18"/>
        </w:rPr>
        <w:t>有利影响；▲</w:t>
      </w:r>
      <w:r w:rsidRPr="00A00577">
        <w:rPr>
          <w:rFonts w:hint="eastAsia"/>
          <w:b/>
          <w:sz w:val="18"/>
          <w:szCs w:val="18"/>
        </w:rPr>
        <w:t>/</w:t>
      </w:r>
      <w:r w:rsidRPr="00A00577">
        <w:rPr>
          <w:rFonts w:hint="eastAsia"/>
          <w:b/>
          <w:sz w:val="18"/>
          <w:szCs w:val="18"/>
        </w:rPr>
        <w:t>△表示短期不利影响</w:t>
      </w:r>
      <w:r w:rsidRPr="00A00577">
        <w:rPr>
          <w:rFonts w:hint="eastAsia"/>
          <w:b/>
          <w:sz w:val="18"/>
          <w:szCs w:val="18"/>
        </w:rPr>
        <w:t>/</w:t>
      </w:r>
      <w:r w:rsidRPr="00A00577">
        <w:rPr>
          <w:rFonts w:hint="eastAsia"/>
          <w:b/>
          <w:sz w:val="18"/>
          <w:szCs w:val="18"/>
        </w:rPr>
        <w:t>有利影响；空格表示影响不明显或没影响。</w:t>
      </w:r>
    </w:p>
    <w:p w:rsidR="00737F06" w:rsidRDefault="00737F06" w:rsidP="00737F06">
      <w:pPr>
        <w:pStyle w:val="af5"/>
        <w:ind w:firstLineChars="150" w:firstLine="360"/>
        <w:rPr>
          <w:rFonts w:ascii="Times New Roman"/>
        </w:rPr>
      </w:pPr>
      <w:r w:rsidRPr="00A00577">
        <w:rPr>
          <w:rFonts w:ascii="Times New Roman" w:hint="eastAsia"/>
        </w:rPr>
        <w:lastRenderedPageBreak/>
        <w:t>由表</w:t>
      </w:r>
      <w:r w:rsidRPr="00A00577">
        <w:rPr>
          <w:rFonts w:ascii="Times New Roman" w:hint="eastAsia"/>
        </w:rPr>
        <w:t>2-</w:t>
      </w:r>
      <w:r>
        <w:rPr>
          <w:rFonts w:ascii="Times New Roman" w:hint="eastAsia"/>
        </w:rPr>
        <w:t>2</w:t>
      </w:r>
      <w:r w:rsidRPr="00A00577">
        <w:rPr>
          <w:rFonts w:ascii="Times New Roman" w:hint="eastAsia"/>
        </w:rPr>
        <w:t>可知：</w:t>
      </w:r>
    </w:p>
    <w:p w:rsidR="00737F06" w:rsidRPr="00A00577" w:rsidRDefault="00737F06" w:rsidP="00737F06">
      <w:pPr>
        <w:pStyle w:val="af5"/>
        <w:ind w:firstLineChars="150" w:firstLine="360"/>
        <w:rPr>
          <w:rFonts w:ascii="Times New Roman"/>
        </w:rPr>
      </w:pPr>
      <w:r w:rsidRPr="00A00577">
        <w:rPr>
          <w:rFonts w:ascii="Times New Roman" w:hint="eastAsia"/>
        </w:rPr>
        <w:t>（</w:t>
      </w:r>
      <w:r w:rsidRPr="00A00577">
        <w:rPr>
          <w:rFonts w:ascii="Times New Roman" w:hint="eastAsia"/>
        </w:rPr>
        <w:t>1</w:t>
      </w:r>
      <w:r w:rsidRPr="00A00577">
        <w:rPr>
          <w:rFonts w:ascii="Times New Roman" w:hint="eastAsia"/>
        </w:rPr>
        <w:t>）施工期对建设地生态环境、空气环境和声环境质量产生短期的影响。</w:t>
      </w:r>
    </w:p>
    <w:p w:rsidR="00737F06" w:rsidRPr="00BD4035" w:rsidRDefault="00737F06" w:rsidP="00737F06">
      <w:pPr>
        <w:pStyle w:val="af5"/>
        <w:ind w:firstLineChars="150" w:firstLine="360"/>
        <w:rPr>
          <w:rFonts w:ascii="Times New Roman"/>
        </w:rPr>
      </w:pPr>
      <w:r w:rsidRPr="00A00577">
        <w:rPr>
          <w:rFonts w:ascii="Times New Roman" w:hint="eastAsia"/>
        </w:rPr>
        <w:t>（</w:t>
      </w:r>
      <w:r w:rsidRPr="00A00577">
        <w:rPr>
          <w:rFonts w:ascii="Times New Roman" w:hint="eastAsia"/>
        </w:rPr>
        <w:t>2</w:t>
      </w:r>
      <w:r w:rsidRPr="00A00577">
        <w:rPr>
          <w:rFonts w:ascii="Times New Roman" w:hint="eastAsia"/>
        </w:rPr>
        <w:t>）项目营运期产生的</w:t>
      </w:r>
      <w:r>
        <w:rPr>
          <w:rFonts w:ascii="Times New Roman" w:hint="eastAsia"/>
        </w:rPr>
        <w:t>水</w:t>
      </w:r>
      <w:r w:rsidRPr="00A00577">
        <w:rPr>
          <w:rFonts w:ascii="Times New Roman" w:hint="eastAsia"/>
        </w:rPr>
        <w:t>污染物</w:t>
      </w:r>
      <w:r>
        <w:rPr>
          <w:rFonts w:ascii="Times New Roman" w:hint="eastAsia"/>
        </w:rPr>
        <w:t>和空气</w:t>
      </w:r>
      <w:r w:rsidRPr="00A00577">
        <w:rPr>
          <w:rFonts w:ascii="Times New Roman" w:hint="eastAsia"/>
        </w:rPr>
        <w:t>排放对区域环境产生一定的影响，</w:t>
      </w:r>
      <w:r>
        <w:rPr>
          <w:rFonts w:ascii="Times New Roman" w:hint="eastAsia"/>
        </w:rPr>
        <w:t>但因为水污染物和空气污染物都得到了很好的处理，能够达标排放，对周边区域环境的影响可以忽略。</w:t>
      </w:r>
      <w:r w:rsidRPr="00A00577">
        <w:rPr>
          <w:rFonts w:ascii="Times New Roman" w:hint="eastAsia"/>
        </w:rPr>
        <w:t>同时产品生产和运输又可以促进周边居民劳动就业和经济发展。</w:t>
      </w:r>
    </w:p>
    <w:p w:rsidR="00737F06" w:rsidRDefault="00737F06" w:rsidP="00737F06">
      <w:pPr>
        <w:pStyle w:val="2"/>
        <w:widowControl w:val="0"/>
        <w:spacing w:before="0" w:line="360" w:lineRule="auto"/>
        <w:ind w:leftChars="1" w:left="2"/>
        <w:jc w:val="both"/>
        <w:rPr>
          <w:rFonts w:ascii="Arial" w:eastAsia="宋体" w:hAnsi="宋体" w:cs="Arial"/>
          <w:bCs w:val="0"/>
          <w:color w:val="auto"/>
          <w:kern w:val="2"/>
          <w:sz w:val="24"/>
          <w:szCs w:val="24"/>
        </w:rPr>
      </w:pPr>
      <w:bookmarkStart w:id="205" w:name="_Toc222904492"/>
      <w:bookmarkStart w:id="206" w:name="_Toc477158873"/>
      <w:bookmarkStart w:id="207" w:name="_Toc477170031"/>
      <w:bookmarkStart w:id="208" w:name="_Toc477384581"/>
      <w:bookmarkStart w:id="209" w:name="_Toc478567056"/>
      <w:bookmarkStart w:id="210" w:name="_Toc481738367"/>
      <w:bookmarkStart w:id="211" w:name="_Toc484095009"/>
      <w:bookmarkStart w:id="212" w:name="_Toc484096546"/>
      <w:bookmarkStart w:id="213" w:name="_Toc485889946"/>
      <w:bookmarkStart w:id="214" w:name="_Toc485890149"/>
      <w:bookmarkStart w:id="215" w:name="_Toc486604772"/>
      <w:bookmarkStart w:id="216" w:name="_Toc490132719"/>
      <w:r w:rsidRPr="00207EBD">
        <w:rPr>
          <w:rFonts w:ascii="Arial" w:eastAsia="宋体" w:hAnsi="宋体" w:cs="Arial" w:hint="eastAsia"/>
          <w:bCs w:val="0"/>
          <w:color w:val="auto"/>
          <w:kern w:val="2"/>
          <w:sz w:val="24"/>
          <w:szCs w:val="24"/>
        </w:rPr>
        <w:t>2.</w:t>
      </w:r>
      <w:r>
        <w:rPr>
          <w:rFonts w:ascii="Arial" w:eastAsia="宋体" w:hAnsi="宋体" w:cs="Arial" w:hint="eastAsia"/>
          <w:bCs w:val="0"/>
          <w:color w:val="auto"/>
          <w:kern w:val="2"/>
          <w:sz w:val="24"/>
          <w:szCs w:val="24"/>
        </w:rPr>
        <w:t>4</w:t>
      </w:r>
      <w:r w:rsidRPr="00207EBD">
        <w:rPr>
          <w:rFonts w:ascii="Arial" w:eastAsia="宋体" w:hAnsi="宋体" w:cs="Arial" w:hint="eastAsia"/>
          <w:bCs w:val="0"/>
          <w:color w:val="auto"/>
          <w:kern w:val="2"/>
          <w:sz w:val="24"/>
          <w:szCs w:val="24"/>
        </w:rPr>
        <w:t>.2</w:t>
      </w:r>
      <w:r w:rsidRPr="00207EBD">
        <w:rPr>
          <w:rFonts w:ascii="Arial" w:eastAsia="宋体" w:hAnsi="宋体" w:cs="Arial"/>
          <w:bCs w:val="0"/>
          <w:color w:val="auto"/>
          <w:kern w:val="2"/>
          <w:sz w:val="24"/>
          <w:szCs w:val="24"/>
        </w:rPr>
        <w:t>评价因子</w:t>
      </w:r>
      <w:bookmarkEnd w:id="205"/>
      <w:bookmarkEnd w:id="206"/>
      <w:bookmarkEnd w:id="207"/>
      <w:bookmarkEnd w:id="208"/>
      <w:bookmarkEnd w:id="209"/>
      <w:bookmarkEnd w:id="210"/>
      <w:bookmarkEnd w:id="211"/>
      <w:bookmarkEnd w:id="212"/>
      <w:bookmarkEnd w:id="213"/>
      <w:bookmarkEnd w:id="214"/>
      <w:bookmarkEnd w:id="215"/>
      <w:bookmarkEnd w:id="216"/>
    </w:p>
    <w:p w:rsidR="00737F06" w:rsidRPr="00D66B94" w:rsidRDefault="00737F06" w:rsidP="00737F06">
      <w:pPr>
        <w:spacing w:after="0" w:line="360" w:lineRule="auto"/>
        <w:ind w:firstLineChars="200" w:firstLine="480"/>
      </w:pPr>
      <w:r w:rsidRPr="0086224A">
        <w:rPr>
          <w:rFonts w:hint="eastAsia"/>
          <w:sz w:val="24"/>
        </w:rPr>
        <w:t>根据项目情况，确定</w:t>
      </w:r>
      <w:proofErr w:type="gramStart"/>
      <w:r w:rsidRPr="0086224A">
        <w:rPr>
          <w:rFonts w:hint="eastAsia"/>
          <w:sz w:val="24"/>
        </w:rPr>
        <w:t>本评价</w:t>
      </w:r>
      <w:proofErr w:type="gramEnd"/>
      <w:r w:rsidRPr="0086224A">
        <w:rPr>
          <w:rFonts w:hint="eastAsia"/>
          <w:sz w:val="24"/>
        </w:rPr>
        <w:t>主要评价因子如下表</w:t>
      </w:r>
      <w:r>
        <w:rPr>
          <w:rFonts w:hint="eastAsia"/>
        </w:rPr>
        <w:t>：</w:t>
      </w:r>
    </w:p>
    <w:p w:rsidR="00737F06" w:rsidRPr="006A4208" w:rsidRDefault="00737F06" w:rsidP="00737F06">
      <w:pPr>
        <w:spacing w:after="0" w:line="360" w:lineRule="auto"/>
        <w:jc w:val="center"/>
        <w:rPr>
          <w:b/>
          <w:color w:val="000000"/>
          <w:sz w:val="21"/>
          <w:szCs w:val="21"/>
          <w:u w:val="single"/>
        </w:rPr>
      </w:pPr>
      <w:r w:rsidRPr="00D4372B">
        <w:rPr>
          <w:b/>
          <w:color w:val="000000"/>
          <w:sz w:val="21"/>
          <w:szCs w:val="21"/>
          <w:u w:val="single"/>
        </w:rPr>
        <w:t>表</w:t>
      </w:r>
      <w:r w:rsidRPr="00D4372B">
        <w:rPr>
          <w:rFonts w:hint="eastAsia"/>
          <w:b/>
          <w:color w:val="000000"/>
          <w:sz w:val="21"/>
          <w:szCs w:val="21"/>
          <w:u w:val="single"/>
        </w:rPr>
        <w:t>2</w:t>
      </w:r>
      <w:r w:rsidRPr="00D4372B">
        <w:rPr>
          <w:b/>
          <w:color w:val="000000"/>
          <w:sz w:val="21"/>
          <w:szCs w:val="21"/>
          <w:u w:val="single"/>
        </w:rPr>
        <w:t>-</w:t>
      </w:r>
      <w:r>
        <w:rPr>
          <w:rFonts w:hint="eastAsia"/>
          <w:b/>
          <w:color w:val="000000"/>
          <w:sz w:val="21"/>
          <w:szCs w:val="21"/>
          <w:u w:val="single"/>
        </w:rPr>
        <w:t>3</w:t>
      </w:r>
      <w:r w:rsidRPr="00D4372B">
        <w:rPr>
          <w:b/>
          <w:color w:val="000000"/>
          <w:sz w:val="21"/>
          <w:szCs w:val="21"/>
          <w:u w:val="single"/>
        </w:rPr>
        <w:t xml:space="preserve">  </w:t>
      </w:r>
      <w:r w:rsidRPr="00D4372B">
        <w:rPr>
          <w:rFonts w:hint="eastAsia"/>
          <w:b/>
          <w:color w:val="000000"/>
          <w:sz w:val="21"/>
          <w:szCs w:val="21"/>
          <w:u w:val="single"/>
        </w:rPr>
        <w:t>本</w:t>
      </w:r>
      <w:r w:rsidRPr="00D4372B">
        <w:rPr>
          <w:b/>
          <w:color w:val="000000"/>
          <w:sz w:val="21"/>
          <w:szCs w:val="21"/>
          <w:u w:val="single"/>
        </w:rPr>
        <w:t>项目评价因子</w:t>
      </w:r>
      <w:r w:rsidRPr="00D4372B">
        <w:rPr>
          <w:rFonts w:hint="eastAsia"/>
          <w:b/>
          <w:color w:val="000000"/>
          <w:sz w:val="21"/>
          <w:szCs w:val="21"/>
          <w:u w:val="single"/>
        </w:rPr>
        <w:t>一览表</w:t>
      </w:r>
    </w:p>
    <w:tbl>
      <w:tblPr>
        <w:tblStyle w:val="TableNormal"/>
        <w:tblW w:w="5192"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7"/>
        <w:gridCol w:w="2098"/>
        <w:gridCol w:w="2122"/>
        <w:gridCol w:w="2029"/>
        <w:gridCol w:w="1449"/>
      </w:tblGrid>
      <w:tr w:rsidR="00737F06" w:rsidRPr="00D4372B" w:rsidTr="00737F06">
        <w:trPr>
          <w:trHeight w:hRule="exact" w:val="764"/>
          <w:jc w:val="center"/>
        </w:trPr>
        <w:tc>
          <w:tcPr>
            <w:tcW w:w="542" w:type="pct"/>
            <w:tcBorders>
              <w:righ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rPr>
            </w:pPr>
            <w:r w:rsidRPr="00C816C6">
              <w:rPr>
                <w:rFonts w:asciiTheme="minorEastAsia" w:eastAsiaTheme="minorEastAsia" w:hAnsiTheme="minorEastAsia" w:hint="eastAsia"/>
                <w:sz w:val="21"/>
                <w:szCs w:val="21"/>
                <w:u w:val="single"/>
              </w:rPr>
              <w:t>环境要素</w:t>
            </w:r>
          </w:p>
        </w:tc>
        <w:tc>
          <w:tcPr>
            <w:tcW w:w="1215" w:type="pct"/>
            <w:tcBorders>
              <w:lef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C816C6">
              <w:rPr>
                <w:rFonts w:asciiTheme="minorEastAsia" w:eastAsiaTheme="minorEastAsia" w:hAnsiTheme="minorEastAsia" w:hint="eastAsia"/>
                <w:sz w:val="21"/>
                <w:szCs w:val="21"/>
                <w:u w:val="single"/>
                <w:lang w:eastAsia="zh-CN"/>
              </w:rPr>
              <w:t>产生的污染因子</w:t>
            </w:r>
          </w:p>
        </w:tc>
        <w:tc>
          <w:tcPr>
            <w:tcW w:w="1229" w:type="pct"/>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C816C6">
              <w:rPr>
                <w:rFonts w:asciiTheme="minorEastAsia" w:eastAsiaTheme="minorEastAsia" w:hAnsiTheme="minorEastAsia" w:hint="eastAsia"/>
                <w:sz w:val="21"/>
                <w:szCs w:val="21"/>
                <w:u w:val="single"/>
                <w:lang w:eastAsia="zh-CN"/>
              </w:rPr>
              <w:t>现状评价因子</w:t>
            </w:r>
          </w:p>
        </w:tc>
        <w:tc>
          <w:tcPr>
            <w:tcW w:w="1175" w:type="pct"/>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rPr>
            </w:pPr>
            <w:r w:rsidRPr="00C816C6">
              <w:rPr>
                <w:rFonts w:asciiTheme="minorEastAsia" w:eastAsiaTheme="minorEastAsia" w:hAnsiTheme="minorEastAsia" w:hint="eastAsia"/>
                <w:sz w:val="21"/>
                <w:szCs w:val="21"/>
                <w:u w:val="single"/>
              </w:rPr>
              <w:t>影响</w:t>
            </w:r>
            <w:proofErr w:type="gramStart"/>
            <w:r w:rsidRPr="00C816C6">
              <w:rPr>
                <w:rFonts w:asciiTheme="minorEastAsia" w:eastAsiaTheme="minorEastAsia" w:hAnsiTheme="minorEastAsia" w:hint="eastAsia"/>
                <w:sz w:val="21"/>
                <w:szCs w:val="21"/>
                <w:u w:val="single"/>
              </w:rPr>
              <w:t>评价因</w:t>
            </w:r>
            <w:proofErr w:type="gramEnd"/>
            <w:r w:rsidRPr="00C816C6">
              <w:rPr>
                <w:rFonts w:asciiTheme="minorEastAsia" w:eastAsiaTheme="minorEastAsia" w:hAnsiTheme="minorEastAsia" w:hint="eastAsia"/>
                <w:sz w:val="21"/>
                <w:szCs w:val="21"/>
                <w:u w:val="single"/>
                <w:lang w:eastAsia="zh-CN"/>
              </w:rPr>
              <w:t>字</w:t>
            </w:r>
            <w:r w:rsidRPr="00C816C6">
              <w:rPr>
                <w:rFonts w:asciiTheme="minorEastAsia" w:eastAsiaTheme="minorEastAsia" w:hAnsiTheme="minorEastAsia" w:hint="eastAsia"/>
                <w:sz w:val="21"/>
                <w:szCs w:val="21"/>
                <w:u w:val="single"/>
              </w:rPr>
              <w:t>子</w:t>
            </w:r>
          </w:p>
        </w:tc>
        <w:tc>
          <w:tcPr>
            <w:tcW w:w="839" w:type="pct"/>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rPr>
            </w:pPr>
            <w:r w:rsidRPr="00C816C6">
              <w:rPr>
                <w:rFonts w:asciiTheme="minorEastAsia" w:eastAsiaTheme="minorEastAsia" w:hAnsiTheme="minorEastAsia" w:hint="eastAsia"/>
                <w:sz w:val="21"/>
                <w:szCs w:val="21"/>
                <w:u w:val="single"/>
              </w:rPr>
              <w:t>总量控制因子</w:t>
            </w:r>
          </w:p>
        </w:tc>
      </w:tr>
      <w:tr w:rsidR="00737F06" w:rsidRPr="00D4372B" w:rsidTr="00737F06">
        <w:trPr>
          <w:trHeight w:hRule="exact" w:val="1413"/>
          <w:jc w:val="center"/>
        </w:trPr>
        <w:tc>
          <w:tcPr>
            <w:tcW w:w="542" w:type="pct"/>
            <w:tcBorders>
              <w:righ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rPr>
            </w:pPr>
            <w:r w:rsidRPr="00C816C6">
              <w:rPr>
                <w:rFonts w:asciiTheme="minorEastAsia" w:eastAsiaTheme="minorEastAsia" w:hAnsiTheme="minorEastAsia" w:hint="eastAsia"/>
                <w:sz w:val="21"/>
                <w:szCs w:val="21"/>
                <w:u w:val="single"/>
              </w:rPr>
              <w:t>环境空气</w:t>
            </w:r>
          </w:p>
        </w:tc>
        <w:tc>
          <w:tcPr>
            <w:tcW w:w="1215" w:type="pct"/>
            <w:tcBorders>
              <w:lef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C816C6">
              <w:rPr>
                <w:rFonts w:asciiTheme="minorEastAsia" w:eastAsiaTheme="minorEastAsia" w:hAnsiTheme="minorEastAsia"/>
                <w:position w:val="2"/>
                <w:sz w:val="21"/>
                <w:szCs w:val="21"/>
                <w:u w:val="single"/>
                <w:lang w:eastAsia="zh-CN"/>
              </w:rPr>
              <w:t>HCl</w:t>
            </w:r>
            <w:r w:rsidRPr="00C816C6">
              <w:rPr>
                <w:rFonts w:asciiTheme="minorEastAsia" w:eastAsiaTheme="minorEastAsia" w:hAnsiTheme="minorEastAsia" w:hint="eastAsia"/>
                <w:position w:val="2"/>
                <w:sz w:val="21"/>
                <w:szCs w:val="21"/>
                <w:u w:val="single"/>
                <w:lang w:eastAsia="zh-CN"/>
              </w:rPr>
              <w:t>、</w:t>
            </w:r>
            <w:r w:rsidRPr="00C816C6">
              <w:rPr>
                <w:rFonts w:asciiTheme="minorEastAsia" w:eastAsiaTheme="minorEastAsia" w:hAnsiTheme="minorEastAsia" w:hint="eastAsia"/>
                <w:w w:val="95"/>
                <w:sz w:val="21"/>
                <w:szCs w:val="21"/>
                <w:u w:val="single"/>
                <w:lang w:eastAsia="zh-CN"/>
              </w:rPr>
              <w:t>甲苯、三乙胺、</w:t>
            </w:r>
            <w:r w:rsidRPr="00C816C6">
              <w:rPr>
                <w:rFonts w:asciiTheme="minorEastAsia" w:eastAsiaTheme="minorEastAsia" w:hAnsiTheme="minorEastAsia"/>
                <w:w w:val="95"/>
                <w:sz w:val="21"/>
                <w:szCs w:val="21"/>
                <w:u w:val="single"/>
                <w:lang w:eastAsia="zh-CN"/>
              </w:rPr>
              <w:t>DMF</w:t>
            </w:r>
            <w:r w:rsidRPr="00C816C6">
              <w:rPr>
                <w:rFonts w:asciiTheme="minorEastAsia" w:eastAsiaTheme="minorEastAsia" w:hAnsiTheme="minorEastAsia" w:hint="eastAsia"/>
                <w:w w:val="95"/>
                <w:sz w:val="21"/>
                <w:szCs w:val="21"/>
                <w:u w:val="single"/>
                <w:lang w:eastAsia="zh-CN"/>
              </w:rPr>
              <w:t>、乙酸乙酯、甲醇、</w:t>
            </w:r>
            <w:r w:rsidRPr="00C816C6">
              <w:rPr>
                <w:rFonts w:asciiTheme="minorEastAsia" w:eastAsiaTheme="minorEastAsia" w:hAnsiTheme="minorEastAsia" w:hint="eastAsia"/>
                <w:sz w:val="21"/>
                <w:szCs w:val="21"/>
                <w:u w:val="single"/>
                <w:lang w:eastAsia="zh-CN"/>
              </w:rPr>
              <w:t>丙酮</w:t>
            </w:r>
          </w:p>
        </w:tc>
        <w:tc>
          <w:tcPr>
            <w:tcW w:w="1229" w:type="pct"/>
            <w:vAlign w:val="center"/>
          </w:tcPr>
          <w:p w:rsidR="00737F06" w:rsidRPr="005B174E"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5B174E">
              <w:rPr>
                <w:rFonts w:ascii="Times New Roman" w:eastAsia="Times New Roman"/>
                <w:sz w:val="21"/>
                <w:szCs w:val="21"/>
                <w:u w:val="single"/>
              </w:rPr>
              <w:t>SO</w:t>
            </w:r>
            <w:r w:rsidRPr="005B174E">
              <w:rPr>
                <w:rFonts w:ascii="Times New Roman" w:eastAsia="Times New Roman"/>
                <w:position w:val="-2"/>
                <w:sz w:val="21"/>
                <w:szCs w:val="21"/>
                <w:u w:val="single"/>
              </w:rPr>
              <w:t>2</w:t>
            </w:r>
            <w:r w:rsidRPr="005B174E">
              <w:rPr>
                <w:sz w:val="21"/>
                <w:szCs w:val="21"/>
                <w:u w:val="single"/>
              </w:rPr>
              <w:t>、</w:t>
            </w:r>
            <w:r w:rsidRPr="005B174E">
              <w:rPr>
                <w:rFonts w:ascii="Times New Roman" w:eastAsia="Times New Roman"/>
                <w:sz w:val="21"/>
                <w:szCs w:val="21"/>
                <w:u w:val="single"/>
              </w:rPr>
              <w:t>NO</w:t>
            </w:r>
            <w:r w:rsidRPr="005B174E">
              <w:rPr>
                <w:rFonts w:ascii="Times New Roman" w:eastAsia="Times New Roman"/>
                <w:position w:val="-2"/>
                <w:sz w:val="21"/>
                <w:szCs w:val="21"/>
                <w:u w:val="single"/>
              </w:rPr>
              <w:t>2</w:t>
            </w:r>
            <w:r w:rsidRPr="005B174E">
              <w:rPr>
                <w:sz w:val="21"/>
                <w:szCs w:val="21"/>
                <w:u w:val="single"/>
              </w:rPr>
              <w:t>、</w:t>
            </w:r>
            <w:r w:rsidRPr="005B174E">
              <w:rPr>
                <w:rFonts w:ascii="Times New Roman" w:eastAsia="Times New Roman"/>
                <w:sz w:val="21"/>
                <w:szCs w:val="21"/>
                <w:u w:val="single"/>
              </w:rPr>
              <w:t>PM</w:t>
            </w:r>
            <w:r w:rsidRPr="005B174E">
              <w:rPr>
                <w:rFonts w:ascii="Times New Roman" w:eastAsia="Times New Roman"/>
                <w:position w:val="-2"/>
                <w:sz w:val="21"/>
                <w:szCs w:val="21"/>
                <w:u w:val="single"/>
              </w:rPr>
              <w:t>10</w:t>
            </w:r>
            <w:r w:rsidRPr="005B174E">
              <w:rPr>
                <w:sz w:val="21"/>
                <w:szCs w:val="21"/>
                <w:u w:val="single"/>
              </w:rPr>
              <w:t>、</w:t>
            </w:r>
            <w:r w:rsidRPr="005B174E">
              <w:rPr>
                <w:rFonts w:ascii="Times New Roman" w:eastAsia="Times New Roman"/>
                <w:sz w:val="21"/>
                <w:szCs w:val="21"/>
                <w:u w:val="single"/>
              </w:rPr>
              <w:t>H</w:t>
            </w:r>
            <w:r w:rsidRPr="005B174E">
              <w:rPr>
                <w:rFonts w:ascii="Times New Roman" w:eastAsia="Times New Roman"/>
                <w:position w:val="-2"/>
                <w:sz w:val="21"/>
                <w:szCs w:val="21"/>
                <w:u w:val="single"/>
              </w:rPr>
              <w:t>2</w:t>
            </w:r>
            <w:r w:rsidRPr="005B174E">
              <w:rPr>
                <w:rFonts w:ascii="Times New Roman" w:eastAsia="Times New Roman"/>
                <w:sz w:val="21"/>
                <w:szCs w:val="21"/>
                <w:u w:val="single"/>
              </w:rPr>
              <w:t>S</w:t>
            </w:r>
            <w:r w:rsidRPr="005B174E">
              <w:rPr>
                <w:sz w:val="21"/>
                <w:szCs w:val="21"/>
                <w:u w:val="single"/>
              </w:rPr>
              <w:t>、</w:t>
            </w:r>
            <w:r w:rsidRPr="005B174E">
              <w:rPr>
                <w:rFonts w:ascii="Times New Roman" w:eastAsia="Times New Roman"/>
                <w:sz w:val="21"/>
                <w:szCs w:val="21"/>
                <w:u w:val="single"/>
              </w:rPr>
              <w:t>NH</w:t>
            </w:r>
            <w:r w:rsidRPr="005B174E">
              <w:rPr>
                <w:rFonts w:ascii="Times New Roman" w:eastAsia="Times New Roman"/>
                <w:position w:val="-2"/>
                <w:sz w:val="21"/>
                <w:szCs w:val="21"/>
                <w:u w:val="single"/>
              </w:rPr>
              <w:t>3</w:t>
            </w:r>
            <w:r w:rsidRPr="005B174E">
              <w:rPr>
                <w:sz w:val="21"/>
                <w:szCs w:val="21"/>
                <w:u w:val="single"/>
              </w:rPr>
              <w:t>、臭气浓度和</w:t>
            </w:r>
            <w:r w:rsidRPr="005B174E">
              <w:rPr>
                <w:spacing w:val="-72"/>
                <w:sz w:val="21"/>
                <w:szCs w:val="21"/>
                <w:u w:val="single"/>
              </w:rPr>
              <w:t xml:space="preserve"> </w:t>
            </w:r>
            <w:r w:rsidRPr="005B174E">
              <w:rPr>
                <w:rFonts w:ascii="Times New Roman" w:eastAsia="Times New Roman"/>
                <w:sz w:val="21"/>
                <w:szCs w:val="21"/>
                <w:u w:val="single"/>
              </w:rPr>
              <w:t>TVOC</w:t>
            </w:r>
            <w:r w:rsidRPr="005B174E">
              <w:rPr>
                <w:sz w:val="21"/>
                <w:szCs w:val="21"/>
                <w:u w:val="single"/>
              </w:rPr>
              <w:t>。</w:t>
            </w:r>
          </w:p>
        </w:tc>
        <w:tc>
          <w:tcPr>
            <w:tcW w:w="1175" w:type="pct"/>
            <w:vAlign w:val="center"/>
          </w:tcPr>
          <w:p w:rsidR="00737F06" w:rsidRPr="0041059E"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41059E">
              <w:rPr>
                <w:rFonts w:asciiTheme="minorEastAsia" w:eastAsiaTheme="minorEastAsia" w:hAnsiTheme="minorEastAsia" w:hint="eastAsia"/>
                <w:sz w:val="21"/>
                <w:szCs w:val="21"/>
                <w:u w:val="single"/>
                <w:lang w:eastAsia="zh-CN"/>
              </w:rPr>
              <w:t>HCL，VOCs</w:t>
            </w:r>
          </w:p>
        </w:tc>
        <w:tc>
          <w:tcPr>
            <w:tcW w:w="839" w:type="pct"/>
            <w:vAlign w:val="center"/>
          </w:tcPr>
          <w:p w:rsidR="00737F06" w:rsidRPr="0041059E" w:rsidRDefault="00737F06" w:rsidP="00737F06">
            <w:pPr>
              <w:pStyle w:val="TableParagraph"/>
              <w:spacing w:line="0" w:lineRule="atLeast"/>
              <w:jc w:val="center"/>
              <w:rPr>
                <w:rFonts w:asciiTheme="minorEastAsia" w:eastAsiaTheme="minorEastAsia" w:hAnsiTheme="minorEastAsia"/>
                <w:sz w:val="21"/>
                <w:szCs w:val="21"/>
                <w:u w:val="single"/>
              </w:rPr>
            </w:pPr>
            <w:r w:rsidRPr="0041059E">
              <w:rPr>
                <w:rFonts w:asciiTheme="minorEastAsia" w:eastAsiaTheme="minorEastAsia" w:hAnsiTheme="minorEastAsia"/>
                <w:sz w:val="21"/>
                <w:szCs w:val="21"/>
                <w:u w:val="single"/>
              </w:rPr>
              <w:t>VOCs</w:t>
            </w:r>
          </w:p>
        </w:tc>
      </w:tr>
      <w:tr w:rsidR="00737F06" w:rsidRPr="00D4372B" w:rsidTr="00737F06">
        <w:trPr>
          <w:trHeight w:hRule="exact" w:val="1858"/>
          <w:jc w:val="center"/>
        </w:trPr>
        <w:tc>
          <w:tcPr>
            <w:tcW w:w="542" w:type="pct"/>
            <w:tcBorders>
              <w:righ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rPr>
            </w:pPr>
            <w:r w:rsidRPr="00C816C6">
              <w:rPr>
                <w:rFonts w:asciiTheme="minorEastAsia" w:eastAsiaTheme="minorEastAsia" w:hAnsiTheme="minorEastAsia" w:hint="eastAsia"/>
                <w:sz w:val="21"/>
                <w:szCs w:val="21"/>
                <w:u w:val="single"/>
              </w:rPr>
              <w:t>地表水</w:t>
            </w:r>
          </w:p>
        </w:tc>
        <w:tc>
          <w:tcPr>
            <w:tcW w:w="1215" w:type="pct"/>
            <w:tcBorders>
              <w:lef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C816C6">
              <w:rPr>
                <w:rFonts w:asciiTheme="minorEastAsia" w:eastAsiaTheme="minorEastAsia" w:hAnsiTheme="minorEastAsia"/>
                <w:position w:val="2"/>
                <w:sz w:val="21"/>
                <w:szCs w:val="21"/>
                <w:u w:val="single"/>
              </w:rPr>
              <w:t>pH</w:t>
            </w:r>
            <w:r w:rsidRPr="00C816C6">
              <w:rPr>
                <w:rFonts w:asciiTheme="minorEastAsia" w:eastAsiaTheme="minorEastAsia" w:hAnsiTheme="minorEastAsia" w:hint="eastAsia"/>
                <w:position w:val="2"/>
                <w:sz w:val="21"/>
                <w:szCs w:val="21"/>
                <w:u w:val="single"/>
              </w:rPr>
              <w:t>、</w:t>
            </w:r>
            <w:r w:rsidRPr="00C816C6">
              <w:rPr>
                <w:rFonts w:asciiTheme="minorEastAsia" w:eastAsiaTheme="minorEastAsia" w:hAnsiTheme="minorEastAsia"/>
                <w:position w:val="2"/>
                <w:sz w:val="21"/>
                <w:szCs w:val="21"/>
                <w:u w:val="single"/>
              </w:rPr>
              <w:t>COD</w:t>
            </w:r>
            <w:r w:rsidRPr="00C816C6">
              <w:rPr>
                <w:rFonts w:asciiTheme="minorEastAsia" w:eastAsiaTheme="minorEastAsia" w:hAnsiTheme="minorEastAsia" w:hint="eastAsia"/>
                <w:position w:val="2"/>
                <w:sz w:val="21"/>
                <w:szCs w:val="21"/>
                <w:u w:val="single"/>
              </w:rPr>
              <w:t>、</w:t>
            </w:r>
            <w:r w:rsidRPr="00C816C6">
              <w:rPr>
                <w:rFonts w:asciiTheme="minorEastAsia" w:eastAsiaTheme="minorEastAsia" w:hAnsiTheme="minorEastAsia"/>
                <w:position w:val="2"/>
                <w:sz w:val="21"/>
                <w:szCs w:val="21"/>
                <w:u w:val="single"/>
              </w:rPr>
              <w:t>BOD</w:t>
            </w:r>
            <w:r w:rsidRPr="00C816C6">
              <w:rPr>
                <w:rFonts w:asciiTheme="minorEastAsia" w:eastAsiaTheme="minorEastAsia" w:hAnsiTheme="minorEastAsia"/>
                <w:sz w:val="21"/>
                <w:szCs w:val="21"/>
                <w:u w:val="single"/>
              </w:rPr>
              <w:t>5</w:t>
            </w:r>
            <w:r w:rsidRPr="00C816C6">
              <w:rPr>
                <w:rFonts w:asciiTheme="minorEastAsia" w:eastAsiaTheme="minorEastAsia" w:hAnsiTheme="minorEastAsia" w:hint="eastAsia"/>
                <w:position w:val="2"/>
                <w:sz w:val="21"/>
                <w:szCs w:val="21"/>
                <w:u w:val="single"/>
                <w:lang w:eastAsia="zh-CN"/>
              </w:rPr>
              <w:t>、</w:t>
            </w:r>
            <w:r w:rsidRPr="00C816C6">
              <w:rPr>
                <w:rFonts w:asciiTheme="minorEastAsia" w:eastAsiaTheme="minorEastAsia" w:hAnsiTheme="minorEastAsia"/>
                <w:position w:val="2"/>
                <w:sz w:val="21"/>
                <w:szCs w:val="21"/>
                <w:u w:val="single"/>
              </w:rPr>
              <w:t>NH</w:t>
            </w:r>
            <w:r w:rsidRPr="00C816C6">
              <w:rPr>
                <w:rFonts w:asciiTheme="minorEastAsia" w:eastAsiaTheme="minorEastAsia" w:hAnsiTheme="minorEastAsia"/>
                <w:sz w:val="21"/>
                <w:szCs w:val="21"/>
                <w:u w:val="single"/>
              </w:rPr>
              <w:t>3</w:t>
            </w:r>
            <w:r w:rsidRPr="00C816C6">
              <w:rPr>
                <w:rFonts w:asciiTheme="minorEastAsia" w:eastAsiaTheme="minorEastAsia" w:hAnsiTheme="minorEastAsia"/>
                <w:position w:val="2"/>
                <w:sz w:val="21"/>
                <w:szCs w:val="21"/>
                <w:u w:val="single"/>
              </w:rPr>
              <w:t>-N</w:t>
            </w:r>
            <w:r w:rsidRPr="00C816C6">
              <w:rPr>
                <w:rFonts w:asciiTheme="minorEastAsia" w:eastAsiaTheme="minorEastAsia" w:hAnsiTheme="minorEastAsia" w:hint="eastAsia"/>
                <w:position w:val="2"/>
                <w:sz w:val="21"/>
                <w:szCs w:val="21"/>
                <w:u w:val="single"/>
              </w:rPr>
              <w:t>、</w:t>
            </w:r>
            <w:r w:rsidRPr="00C816C6">
              <w:rPr>
                <w:rFonts w:asciiTheme="minorEastAsia" w:eastAsiaTheme="minorEastAsia" w:hAnsiTheme="minorEastAsia" w:hint="eastAsia"/>
                <w:position w:val="2"/>
                <w:sz w:val="21"/>
                <w:szCs w:val="21"/>
                <w:u w:val="single"/>
                <w:lang w:eastAsia="zh-CN"/>
              </w:rPr>
              <w:t>SS</w:t>
            </w:r>
          </w:p>
        </w:tc>
        <w:tc>
          <w:tcPr>
            <w:tcW w:w="1229" w:type="pct"/>
            <w:vAlign w:val="center"/>
          </w:tcPr>
          <w:p w:rsidR="00737F06" w:rsidRPr="005B174E"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5B174E">
              <w:rPr>
                <w:sz w:val="21"/>
                <w:szCs w:val="21"/>
                <w:lang w:eastAsia="zh-CN"/>
              </w:rPr>
              <w:t>pH</w:t>
            </w:r>
            <w:r w:rsidRPr="005B174E">
              <w:rPr>
                <w:sz w:val="21"/>
                <w:szCs w:val="21"/>
                <w:lang w:eastAsia="zh-CN"/>
              </w:rPr>
              <w:t>、</w:t>
            </w:r>
            <w:r w:rsidRPr="005B174E">
              <w:rPr>
                <w:sz w:val="21"/>
                <w:szCs w:val="21"/>
                <w:lang w:eastAsia="zh-CN"/>
              </w:rPr>
              <w:t>CODcr</w:t>
            </w:r>
            <w:r w:rsidRPr="005B174E">
              <w:rPr>
                <w:sz w:val="21"/>
                <w:szCs w:val="21"/>
                <w:lang w:eastAsia="zh-CN"/>
              </w:rPr>
              <w:t>、</w:t>
            </w:r>
            <w:r w:rsidRPr="005B174E">
              <w:rPr>
                <w:sz w:val="21"/>
                <w:szCs w:val="21"/>
                <w:lang w:eastAsia="zh-CN"/>
              </w:rPr>
              <w:t>BOD</w:t>
            </w:r>
            <w:r w:rsidRPr="00213A01">
              <w:rPr>
                <w:sz w:val="21"/>
                <w:szCs w:val="21"/>
                <w:vertAlign w:val="subscript"/>
                <w:lang w:eastAsia="zh-CN"/>
              </w:rPr>
              <w:t>5</w:t>
            </w:r>
            <w:r w:rsidRPr="005B174E">
              <w:rPr>
                <w:sz w:val="21"/>
                <w:szCs w:val="21"/>
                <w:lang w:eastAsia="zh-CN"/>
              </w:rPr>
              <w:t>、氨氮、挥发</w:t>
            </w:r>
            <w:proofErr w:type="gramStart"/>
            <w:r w:rsidRPr="005B174E">
              <w:rPr>
                <w:sz w:val="21"/>
                <w:szCs w:val="21"/>
                <w:lang w:eastAsia="zh-CN"/>
              </w:rPr>
              <w:t>酚</w:t>
            </w:r>
            <w:proofErr w:type="gramEnd"/>
            <w:r w:rsidRPr="005B174E">
              <w:rPr>
                <w:sz w:val="21"/>
                <w:szCs w:val="21"/>
                <w:lang w:eastAsia="zh-CN"/>
              </w:rPr>
              <w:t>、石油类、</w:t>
            </w:r>
            <w:r w:rsidRPr="005B174E">
              <w:rPr>
                <w:sz w:val="21"/>
                <w:szCs w:val="21"/>
                <w:lang w:eastAsia="zh-CN"/>
              </w:rPr>
              <w:t>SS</w:t>
            </w:r>
            <w:r w:rsidRPr="005B174E">
              <w:rPr>
                <w:sz w:val="21"/>
                <w:szCs w:val="21"/>
                <w:lang w:eastAsia="zh-CN"/>
              </w:rPr>
              <w:t>、动植物油、粪大肠菌群</w:t>
            </w:r>
          </w:p>
        </w:tc>
        <w:tc>
          <w:tcPr>
            <w:tcW w:w="1175" w:type="pct"/>
            <w:vAlign w:val="center"/>
          </w:tcPr>
          <w:p w:rsidR="00737F06" w:rsidRPr="0041059E"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41059E">
              <w:rPr>
                <w:rFonts w:asciiTheme="minorEastAsia" w:eastAsiaTheme="minorEastAsia" w:hAnsiTheme="minorEastAsia"/>
                <w:position w:val="2"/>
                <w:sz w:val="21"/>
                <w:szCs w:val="21"/>
                <w:u w:val="single"/>
              </w:rPr>
              <w:t>COD</w:t>
            </w:r>
            <w:r w:rsidRPr="0041059E">
              <w:rPr>
                <w:rFonts w:asciiTheme="minorEastAsia" w:eastAsiaTheme="minorEastAsia" w:hAnsiTheme="minorEastAsia" w:hint="eastAsia"/>
                <w:position w:val="2"/>
                <w:sz w:val="21"/>
                <w:szCs w:val="21"/>
                <w:u w:val="single"/>
              </w:rPr>
              <w:t>、</w:t>
            </w:r>
            <w:r w:rsidRPr="0041059E">
              <w:rPr>
                <w:rFonts w:asciiTheme="minorEastAsia" w:eastAsiaTheme="minorEastAsia" w:hAnsiTheme="minorEastAsia"/>
                <w:position w:val="2"/>
                <w:sz w:val="21"/>
                <w:szCs w:val="21"/>
                <w:u w:val="single"/>
              </w:rPr>
              <w:t>NH</w:t>
            </w:r>
            <w:r w:rsidRPr="0041059E">
              <w:rPr>
                <w:rFonts w:asciiTheme="minorEastAsia" w:eastAsiaTheme="minorEastAsia" w:hAnsiTheme="minorEastAsia"/>
                <w:sz w:val="21"/>
                <w:szCs w:val="21"/>
                <w:u w:val="single"/>
              </w:rPr>
              <w:t>3</w:t>
            </w:r>
            <w:r w:rsidRPr="0041059E">
              <w:rPr>
                <w:rFonts w:asciiTheme="minorEastAsia" w:eastAsiaTheme="minorEastAsia" w:hAnsiTheme="minorEastAsia"/>
                <w:position w:val="2"/>
                <w:sz w:val="21"/>
                <w:szCs w:val="21"/>
                <w:u w:val="single"/>
              </w:rPr>
              <w:t>-N</w:t>
            </w:r>
            <w:r w:rsidRPr="0041059E">
              <w:rPr>
                <w:rFonts w:asciiTheme="minorEastAsia" w:eastAsiaTheme="minorEastAsia" w:hAnsiTheme="minorEastAsia" w:hint="eastAsia"/>
                <w:position w:val="2"/>
                <w:sz w:val="21"/>
                <w:szCs w:val="21"/>
                <w:u w:val="single"/>
                <w:lang w:eastAsia="zh-CN"/>
              </w:rPr>
              <w:t>，BOD</w:t>
            </w:r>
            <w:r w:rsidRPr="0041059E">
              <w:rPr>
                <w:rFonts w:asciiTheme="minorEastAsia" w:eastAsiaTheme="minorEastAsia" w:hAnsiTheme="minorEastAsia" w:hint="eastAsia"/>
                <w:position w:val="2"/>
                <w:sz w:val="21"/>
                <w:szCs w:val="21"/>
                <w:u w:val="single"/>
                <w:vertAlign w:val="subscript"/>
                <w:lang w:eastAsia="zh-CN"/>
              </w:rPr>
              <w:t>5</w:t>
            </w:r>
            <w:r w:rsidRPr="0041059E">
              <w:rPr>
                <w:rFonts w:asciiTheme="minorEastAsia" w:eastAsiaTheme="minorEastAsia" w:hAnsiTheme="minorEastAsia" w:hint="eastAsia"/>
                <w:position w:val="2"/>
                <w:sz w:val="21"/>
                <w:szCs w:val="21"/>
                <w:u w:val="single"/>
                <w:lang w:eastAsia="zh-CN"/>
              </w:rPr>
              <w:t>，PH，SS</w:t>
            </w:r>
          </w:p>
        </w:tc>
        <w:tc>
          <w:tcPr>
            <w:tcW w:w="839" w:type="pct"/>
            <w:vAlign w:val="center"/>
          </w:tcPr>
          <w:p w:rsidR="00737F06" w:rsidRPr="0041059E" w:rsidRDefault="00737F06" w:rsidP="00737F06">
            <w:pPr>
              <w:pStyle w:val="TableParagraph"/>
              <w:spacing w:line="0" w:lineRule="atLeast"/>
              <w:jc w:val="center"/>
              <w:rPr>
                <w:rFonts w:asciiTheme="minorEastAsia" w:eastAsiaTheme="minorEastAsia" w:hAnsiTheme="minorEastAsia"/>
                <w:sz w:val="21"/>
                <w:szCs w:val="21"/>
                <w:u w:val="single"/>
              </w:rPr>
            </w:pPr>
            <w:r w:rsidRPr="0041059E">
              <w:rPr>
                <w:rFonts w:asciiTheme="minorEastAsia" w:eastAsiaTheme="minorEastAsia" w:hAnsiTheme="minorEastAsia"/>
                <w:position w:val="2"/>
                <w:sz w:val="21"/>
                <w:szCs w:val="21"/>
                <w:u w:val="single"/>
              </w:rPr>
              <w:t>COD</w:t>
            </w:r>
            <w:r w:rsidRPr="0041059E">
              <w:rPr>
                <w:rFonts w:asciiTheme="minorEastAsia" w:eastAsiaTheme="minorEastAsia" w:hAnsiTheme="minorEastAsia" w:hint="eastAsia"/>
                <w:position w:val="2"/>
                <w:sz w:val="21"/>
                <w:szCs w:val="21"/>
                <w:u w:val="single"/>
              </w:rPr>
              <w:t>、</w:t>
            </w:r>
            <w:r w:rsidRPr="0041059E">
              <w:rPr>
                <w:rFonts w:asciiTheme="minorEastAsia" w:eastAsiaTheme="minorEastAsia" w:hAnsiTheme="minorEastAsia"/>
                <w:position w:val="2"/>
                <w:sz w:val="21"/>
                <w:szCs w:val="21"/>
                <w:u w:val="single"/>
              </w:rPr>
              <w:t>NH</w:t>
            </w:r>
            <w:r w:rsidRPr="0041059E">
              <w:rPr>
                <w:rFonts w:asciiTheme="minorEastAsia" w:eastAsiaTheme="minorEastAsia" w:hAnsiTheme="minorEastAsia"/>
                <w:sz w:val="21"/>
                <w:szCs w:val="21"/>
                <w:u w:val="single"/>
              </w:rPr>
              <w:t>3</w:t>
            </w:r>
            <w:r w:rsidRPr="0041059E">
              <w:rPr>
                <w:rFonts w:asciiTheme="minorEastAsia" w:eastAsiaTheme="minorEastAsia" w:hAnsiTheme="minorEastAsia"/>
                <w:position w:val="2"/>
                <w:sz w:val="21"/>
                <w:szCs w:val="21"/>
                <w:u w:val="single"/>
              </w:rPr>
              <w:t>-N</w:t>
            </w:r>
          </w:p>
        </w:tc>
      </w:tr>
      <w:tr w:rsidR="00737F06" w:rsidRPr="00D4372B" w:rsidTr="00737F06">
        <w:trPr>
          <w:trHeight w:hRule="exact" w:val="1275"/>
          <w:jc w:val="center"/>
        </w:trPr>
        <w:tc>
          <w:tcPr>
            <w:tcW w:w="542" w:type="pct"/>
            <w:tcBorders>
              <w:righ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rPr>
            </w:pPr>
            <w:r w:rsidRPr="00C816C6">
              <w:rPr>
                <w:rFonts w:asciiTheme="minorEastAsia" w:eastAsiaTheme="minorEastAsia" w:hAnsiTheme="minorEastAsia" w:hint="eastAsia"/>
                <w:sz w:val="21"/>
                <w:szCs w:val="21"/>
                <w:u w:val="single"/>
              </w:rPr>
              <w:t>噪声</w:t>
            </w:r>
          </w:p>
        </w:tc>
        <w:tc>
          <w:tcPr>
            <w:tcW w:w="1215" w:type="pct"/>
            <w:tcBorders>
              <w:lef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C816C6">
              <w:rPr>
                <w:rFonts w:asciiTheme="minorEastAsia" w:eastAsiaTheme="minorEastAsia" w:hAnsiTheme="minorEastAsia" w:hint="eastAsia"/>
                <w:sz w:val="21"/>
                <w:szCs w:val="21"/>
                <w:u w:val="single"/>
                <w:lang w:eastAsia="zh-CN"/>
              </w:rPr>
              <w:t>/</w:t>
            </w:r>
          </w:p>
        </w:tc>
        <w:tc>
          <w:tcPr>
            <w:tcW w:w="1229" w:type="pct"/>
            <w:vAlign w:val="center"/>
          </w:tcPr>
          <w:p w:rsidR="00737F06" w:rsidRPr="005B174E"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5B174E">
              <w:rPr>
                <w:rFonts w:asciiTheme="minorEastAsia" w:eastAsiaTheme="minorEastAsia" w:hAnsiTheme="minorEastAsia" w:hint="eastAsia"/>
                <w:sz w:val="21"/>
                <w:szCs w:val="21"/>
                <w:u w:val="single"/>
              </w:rPr>
              <w:t>等效连续声级</w:t>
            </w:r>
          </w:p>
        </w:tc>
        <w:tc>
          <w:tcPr>
            <w:tcW w:w="1175" w:type="pct"/>
            <w:vAlign w:val="center"/>
          </w:tcPr>
          <w:p w:rsidR="00737F06" w:rsidRPr="0041059E" w:rsidRDefault="00737F06" w:rsidP="00737F06">
            <w:pPr>
              <w:pStyle w:val="TableParagraph"/>
              <w:spacing w:line="0" w:lineRule="atLeast"/>
              <w:jc w:val="center"/>
              <w:rPr>
                <w:rFonts w:asciiTheme="minorEastAsia" w:eastAsiaTheme="minorEastAsia" w:hAnsiTheme="minorEastAsia"/>
                <w:sz w:val="21"/>
                <w:szCs w:val="21"/>
                <w:u w:val="single"/>
              </w:rPr>
            </w:pPr>
            <w:r w:rsidRPr="0041059E">
              <w:rPr>
                <w:rFonts w:asciiTheme="minorEastAsia" w:eastAsiaTheme="minorEastAsia" w:hAnsiTheme="minorEastAsia" w:hint="eastAsia"/>
                <w:sz w:val="21"/>
                <w:szCs w:val="21"/>
                <w:u w:val="single"/>
              </w:rPr>
              <w:t>等效连续声级</w:t>
            </w:r>
          </w:p>
        </w:tc>
        <w:tc>
          <w:tcPr>
            <w:tcW w:w="839" w:type="pct"/>
            <w:vAlign w:val="center"/>
          </w:tcPr>
          <w:p w:rsidR="00737F06" w:rsidRPr="0041059E" w:rsidRDefault="00737F06" w:rsidP="00737F06">
            <w:pPr>
              <w:pStyle w:val="TableParagraph"/>
              <w:spacing w:line="0" w:lineRule="atLeast"/>
              <w:jc w:val="center"/>
              <w:rPr>
                <w:rFonts w:asciiTheme="minorEastAsia" w:eastAsiaTheme="minorEastAsia" w:hAnsiTheme="minorEastAsia"/>
                <w:sz w:val="21"/>
                <w:szCs w:val="21"/>
                <w:u w:val="single"/>
              </w:rPr>
            </w:pPr>
            <w:r w:rsidRPr="0041059E">
              <w:rPr>
                <w:rFonts w:asciiTheme="minorEastAsia" w:eastAsiaTheme="minorEastAsia" w:hAnsiTheme="minorEastAsia"/>
                <w:w w:val="99"/>
                <w:sz w:val="21"/>
                <w:szCs w:val="21"/>
                <w:u w:val="single"/>
              </w:rPr>
              <w:t>/</w:t>
            </w:r>
          </w:p>
        </w:tc>
      </w:tr>
      <w:tr w:rsidR="00737F06" w:rsidRPr="00D4372B" w:rsidTr="00737F06">
        <w:trPr>
          <w:trHeight w:val="2353"/>
          <w:jc w:val="center"/>
        </w:trPr>
        <w:tc>
          <w:tcPr>
            <w:tcW w:w="542" w:type="pct"/>
            <w:tcBorders>
              <w:righ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rPr>
            </w:pPr>
            <w:r w:rsidRPr="00C816C6">
              <w:rPr>
                <w:rFonts w:asciiTheme="minorEastAsia" w:eastAsiaTheme="minorEastAsia" w:hAnsiTheme="minorEastAsia" w:hint="eastAsia"/>
                <w:sz w:val="21"/>
                <w:szCs w:val="21"/>
                <w:u w:val="single"/>
              </w:rPr>
              <w:t>地下水</w:t>
            </w:r>
          </w:p>
        </w:tc>
        <w:tc>
          <w:tcPr>
            <w:tcW w:w="1215" w:type="pct"/>
            <w:tcBorders>
              <w:left w:val="single" w:sz="4" w:space="0" w:color="auto"/>
            </w:tcBorders>
            <w:vAlign w:val="center"/>
          </w:tcPr>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C816C6">
              <w:rPr>
                <w:rFonts w:asciiTheme="minorEastAsia" w:eastAsiaTheme="minorEastAsia" w:hAnsiTheme="minorEastAsia" w:hint="eastAsia"/>
                <w:sz w:val="21"/>
                <w:szCs w:val="21"/>
                <w:u w:val="single"/>
                <w:lang w:eastAsia="zh-CN"/>
              </w:rPr>
              <w:t>pH、氨氮、</w:t>
            </w:r>
          </w:p>
          <w:p w:rsidR="00737F06" w:rsidRPr="00C816C6"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C816C6">
              <w:rPr>
                <w:rFonts w:asciiTheme="minorEastAsia" w:eastAsiaTheme="minorEastAsia" w:hAnsiTheme="minorEastAsia" w:hint="eastAsia"/>
                <w:sz w:val="21"/>
                <w:szCs w:val="21"/>
                <w:u w:val="single"/>
                <w:lang w:eastAsia="zh-CN"/>
              </w:rPr>
              <w:t>总硬度、溶解性总固体、硫酸盐、、氯化物</w:t>
            </w:r>
          </w:p>
        </w:tc>
        <w:tc>
          <w:tcPr>
            <w:tcW w:w="1229" w:type="pct"/>
            <w:vAlign w:val="center"/>
          </w:tcPr>
          <w:p w:rsidR="00737F06" w:rsidRPr="005B174E" w:rsidRDefault="00737F06" w:rsidP="00737F06">
            <w:pPr>
              <w:pStyle w:val="af4"/>
              <w:spacing w:after="0" w:line="0" w:lineRule="atLeast"/>
              <w:jc w:val="center"/>
              <w:rPr>
                <w:sz w:val="21"/>
                <w:szCs w:val="21"/>
                <w:u w:val="single"/>
                <w:lang w:eastAsia="zh-CN"/>
              </w:rPr>
            </w:pPr>
            <w:r w:rsidRPr="005B174E">
              <w:rPr>
                <w:rFonts w:ascii="Times New Roman" w:eastAsia="Times New Roman" w:hAnsi="Times New Roman"/>
                <w:sz w:val="21"/>
                <w:szCs w:val="21"/>
                <w:u w:val="single"/>
                <w:lang w:eastAsia="zh-CN"/>
              </w:rPr>
              <w:t>pH</w:t>
            </w:r>
            <w:r w:rsidRPr="005B174E">
              <w:rPr>
                <w:sz w:val="21"/>
                <w:szCs w:val="21"/>
                <w:u w:val="single"/>
                <w:lang w:eastAsia="zh-CN"/>
              </w:rPr>
              <w:t>、浑浊度、高锰酸盐指数、亚硝酸盐、总硬度、总大肠杆菌、</w:t>
            </w:r>
            <w:r w:rsidRPr="005B174E">
              <w:rPr>
                <w:rFonts w:hint="eastAsia"/>
                <w:sz w:val="21"/>
                <w:szCs w:val="21"/>
                <w:u w:val="single"/>
                <w:lang w:eastAsia="zh-CN"/>
              </w:rPr>
              <w:t>石油类、氨氮</w:t>
            </w:r>
          </w:p>
        </w:tc>
        <w:tc>
          <w:tcPr>
            <w:tcW w:w="1175" w:type="pct"/>
            <w:vAlign w:val="center"/>
          </w:tcPr>
          <w:p w:rsidR="00737F06" w:rsidRPr="0041059E"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41059E">
              <w:rPr>
                <w:rFonts w:asciiTheme="minorEastAsia" w:eastAsiaTheme="minorEastAsia" w:hAnsiTheme="minorEastAsia"/>
                <w:sz w:val="21"/>
                <w:szCs w:val="21"/>
                <w:u w:val="single"/>
              </w:rPr>
              <w:t>COD</w:t>
            </w:r>
          </w:p>
        </w:tc>
        <w:tc>
          <w:tcPr>
            <w:tcW w:w="839" w:type="pct"/>
            <w:vAlign w:val="center"/>
          </w:tcPr>
          <w:p w:rsidR="00737F06" w:rsidRPr="0041059E" w:rsidRDefault="00737F06" w:rsidP="00737F06">
            <w:pPr>
              <w:pStyle w:val="TableParagraph"/>
              <w:spacing w:line="0" w:lineRule="atLeast"/>
              <w:jc w:val="center"/>
              <w:rPr>
                <w:rFonts w:asciiTheme="minorEastAsia" w:eastAsiaTheme="minorEastAsia" w:hAnsiTheme="minorEastAsia"/>
                <w:sz w:val="21"/>
                <w:szCs w:val="21"/>
                <w:u w:val="single"/>
                <w:lang w:eastAsia="zh-CN"/>
              </w:rPr>
            </w:pPr>
            <w:r w:rsidRPr="0041059E">
              <w:rPr>
                <w:rFonts w:asciiTheme="minorEastAsia" w:eastAsiaTheme="minorEastAsia" w:hAnsiTheme="minorEastAsia"/>
                <w:w w:val="99"/>
                <w:sz w:val="21"/>
                <w:szCs w:val="21"/>
                <w:u w:val="single"/>
              </w:rPr>
              <w:t>/</w:t>
            </w:r>
          </w:p>
        </w:tc>
      </w:tr>
    </w:tbl>
    <w:p w:rsidR="00737F06" w:rsidRDefault="00737F06" w:rsidP="00737F06">
      <w:pPr>
        <w:spacing w:after="0" w:line="360" w:lineRule="auto"/>
      </w:pPr>
    </w:p>
    <w:p w:rsidR="00737F06" w:rsidRDefault="00737F06" w:rsidP="00737F06">
      <w:pPr>
        <w:spacing w:after="0" w:line="360" w:lineRule="auto"/>
      </w:pPr>
    </w:p>
    <w:p w:rsidR="00737F06" w:rsidRDefault="00737F06" w:rsidP="00737F06">
      <w:pPr>
        <w:spacing w:after="0" w:line="360" w:lineRule="auto"/>
      </w:pPr>
    </w:p>
    <w:p w:rsidR="00737F06" w:rsidRDefault="00737F06" w:rsidP="00737F06">
      <w:pPr>
        <w:spacing w:after="0" w:line="360" w:lineRule="auto"/>
      </w:pPr>
    </w:p>
    <w:p w:rsidR="00737F06" w:rsidRPr="00737F06" w:rsidRDefault="00737F06" w:rsidP="00737F06">
      <w:pPr>
        <w:pStyle w:val="2"/>
        <w:widowControl w:val="0"/>
        <w:spacing w:before="0" w:line="360" w:lineRule="auto"/>
        <w:ind w:leftChars="-2" w:left="-4"/>
        <w:jc w:val="both"/>
        <w:rPr>
          <w:rFonts w:ascii="Arial" w:eastAsia="宋体" w:hAnsi="宋体" w:cs="Arial"/>
          <w:bCs w:val="0"/>
          <w:color w:val="auto"/>
          <w:kern w:val="2"/>
          <w:sz w:val="30"/>
          <w:szCs w:val="30"/>
        </w:rPr>
      </w:pPr>
      <w:bookmarkStart w:id="217" w:name="_Toc490132720"/>
      <w:r w:rsidRPr="00737F06">
        <w:rPr>
          <w:rFonts w:ascii="Arial" w:eastAsia="宋体" w:hAnsi="宋体" w:cs="Arial" w:hint="eastAsia"/>
          <w:bCs w:val="0"/>
          <w:color w:val="auto"/>
          <w:kern w:val="2"/>
          <w:sz w:val="30"/>
          <w:szCs w:val="30"/>
        </w:rPr>
        <w:lastRenderedPageBreak/>
        <w:t>2.</w:t>
      </w:r>
      <w:r>
        <w:rPr>
          <w:rFonts w:ascii="Arial" w:eastAsia="宋体" w:hAnsi="宋体" w:cs="Arial" w:hint="eastAsia"/>
          <w:bCs w:val="0"/>
          <w:color w:val="auto"/>
          <w:kern w:val="2"/>
          <w:sz w:val="30"/>
          <w:szCs w:val="30"/>
        </w:rPr>
        <w:t>5</w:t>
      </w:r>
      <w:r w:rsidRPr="00737F06">
        <w:rPr>
          <w:rFonts w:ascii="Arial" w:eastAsia="宋体" w:hAnsi="宋体" w:cs="Arial" w:hint="eastAsia"/>
          <w:bCs w:val="0"/>
          <w:color w:val="auto"/>
          <w:kern w:val="2"/>
          <w:sz w:val="30"/>
          <w:szCs w:val="30"/>
        </w:rPr>
        <w:t>评价工作等级及评价范围</w:t>
      </w:r>
      <w:bookmarkEnd w:id="217"/>
    </w:p>
    <w:p w:rsidR="00737F06" w:rsidRDefault="00737F06" w:rsidP="00737F06">
      <w:pPr>
        <w:pStyle w:val="af5"/>
        <w:ind w:firstLine="480"/>
      </w:pPr>
      <w:r>
        <w:t>根据岳阳市云溪区环境保护局出具的《关于</w:t>
      </w:r>
      <w:r>
        <w:rPr>
          <w:rFonts w:hint="eastAsia"/>
        </w:rPr>
        <w:t>岳阳嘉欣石化产品有限公司20万吨/年石脑油芳构化项目（一期工程）</w:t>
      </w:r>
      <w:r>
        <w:t>环境影响评价执行标准的函》，本项目评价标准如下：</w:t>
      </w:r>
    </w:p>
    <w:p w:rsidR="00737F06" w:rsidRPr="00737F06" w:rsidRDefault="00737F06" w:rsidP="00737F06">
      <w:pPr>
        <w:pStyle w:val="2"/>
        <w:widowControl w:val="0"/>
        <w:spacing w:before="0" w:line="360" w:lineRule="auto"/>
        <w:ind w:leftChars="1" w:left="2"/>
        <w:jc w:val="both"/>
        <w:rPr>
          <w:rFonts w:ascii="Arial" w:eastAsia="宋体" w:hAnsi="宋体" w:cs="Arial"/>
          <w:bCs w:val="0"/>
          <w:color w:val="auto"/>
          <w:kern w:val="2"/>
          <w:sz w:val="24"/>
          <w:szCs w:val="24"/>
        </w:rPr>
      </w:pPr>
      <w:bookmarkStart w:id="218" w:name="_Toc490132721"/>
      <w:r w:rsidRPr="00737F06">
        <w:rPr>
          <w:rFonts w:ascii="Arial" w:eastAsia="宋体" w:hAnsi="宋体" w:cs="Arial" w:hint="eastAsia"/>
          <w:bCs w:val="0"/>
          <w:color w:val="auto"/>
          <w:kern w:val="2"/>
          <w:sz w:val="24"/>
          <w:szCs w:val="24"/>
        </w:rPr>
        <w:t xml:space="preserve">2.5.1 </w:t>
      </w:r>
      <w:r w:rsidRPr="00737F06">
        <w:rPr>
          <w:rFonts w:ascii="Arial" w:eastAsia="宋体" w:hAnsi="宋体" w:cs="Arial" w:hint="eastAsia"/>
          <w:bCs w:val="0"/>
          <w:color w:val="auto"/>
          <w:kern w:val="2"/>
          <w:sz w:val="24"/>
          <w:szCs w:val="24"/>
        </w:rPr>
        <w:t>环境质量标准</w:t>
      </w:r>
      <w:bookmarkEnd w:id="218"/>
    </w:p>
    <w:p w:rsidR="00737F06" w:rsidRDefault="00737F06" w:rsidP="00737F06">
      <w:pPr>
        <w:pStyle w:val="af5"/>
        <w:ind w:left="480" w:firstLineChars="0" w:firstLine="0"/>
      </w:pPr>
      <w:r>
        <w:t>（1）地表水环境质量标准</w:t>
      </w:r>
    </w:p>
    <w:p w:rsidR="00737F06" w:rsidRDefault="00737F06" w:rsidP="00737F06">
      <w:pPr>
        <w:pStyle w:val="af5"/>
        <w:ind w:firstLine="480"/>
      </w:pPr>
      <w:r>
        <w:t>长江城陵矶至陆城段水体功能</w:t>
      </w:r>
      <w:proofErr w:type="gramStart"/>
      <w:r>
        <w:t>区类型</w:t>
      </w:r>
      <w:proofErr w:type="gramEnd"/>
      <w:r>
        <w:t>为一般渔业用水，执行《地表水环境质量标准》（GB3838-2002）</w:t>
      </w:r>
      <w:r>
        <w:rPr>
          <w:rFonts w:hAnsi="宋体"/>
        </w:rPr>
        <w:t>Ⅲ</w:t>
      </w:r>
      <w:r>
        <w:t>类标准；松阳湖水体功能</w:t>
      </w:r>
      <w:proofErr w:type="gramStart"/>
      <w:r>
        <w:t>区类型</w:t>
      </w:r>
      <w:proofErr w:type="gramEnd"/>
      <w:r>
        <w:t>为景观娱乐用水，执行《地表水环境质量标准》（GB3838-2002）</w:t>
      </w:r>
      <w:r>
        <w:t>Ⅳ</w:t>
      </w:r>
      <w:r>
        <w:t>类标准。具体限值见表2.4。</w:t>
      </w:r>
    </w:p>
    <w:p w:rsidR="00737F06" w:rsidRDefault="00737F06" w:rsidP="00737F06">
      <w:pPr>
        <w:pStyle w:val="af6"/>
        <w:rPr>
          <w:b/>
          <w:sz w:val="24"/>
        </w:rPr>
      </w:pPr>
      <w:r>
        <w:rPr>
          <w:b/>
          <w:sz w:val="24"/>
        </w:rPr>
        <w:t>表</w:t>
      </w:r>
      <w:r>
        <w:rPr>
          <w:b/>
          <w:sz w:val="24"/>
        </w:rPr>
        <w:t>2.4-</w:t>
      </w:r>
      <w:r>
        <w:rPr>
          <w:rFonts w:hint="eastAsia"/>
          <w:b/>
          <w:sz w:val="24"/>
        </w:rPr>
        <w:t xml:space="preserve"> </w:t>
      </w:r>
      <w:r>
        <w:rPr>
          <w:b/>
          <w:sz w:val="24"/>
        </w:rPr>
        <w:t xml:space="preserve"> </w:t>
      </w:r>
      <w:r>
        <w:rPr>
          <w:b/>
          <w:sz w:val="24"/>
        </w:rPr>
        <w:t>地表水环境质量标准（</w:t>
      </w:r>
      <w:r>
        <w:rPr>
          <w:b/>
          <w:sz w:val="24"/>
        </w:rPr>
        <w:t>GB3838-2002</w:t>
      </w:r>
      <w:r>
        <w:rPr>
          <w:b/>
          <w:sz w:val="24"/>
        </w:rPr>
        <w:t>）</w:t>
      </w:r>
      <w:r>
        <w:rPr>
          <w:b/>
          <w:sz w:val="24"/>
        </w:rPr>
        <w:t xml:space="preserve">  </w:t>
      </w:r>
      <w:r>
        <w:rPr>
          <w:b/>
          <w:sz w:val="24"/>
        </w:rPr>
        <w:t>单位：</w:t>
      </w:r>
      <w:r>
        <w:rPr>
          <w:b/>
          <w:sz w:val="24"/>
        </w:rPr>
        <w:t>mg/L</w:t>
      </w:r>
      <w:r>
        <w:rPr>
          <w:b/>
          <w:sz w:val="24"/>
        </w:rPr>
        <w:t>，</w:t>
      </w:r>
      <w:r>
        <w:rPr>
          <w:b/>
          <w:sz w:val="24"/>
        </w:rPr>
        <w:t>pH</w:t>
      </w:r>
      <w:r>
        <w:rPr>
          <w:b/>
          <w:sz w:val="24"/>
        </w:rPr>
        <w:t>值除外</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70"/>
        <w:gridCol w:w="1275"/>
        <w:gridCol w:w="937"/>
        <w:gridCol w:w="2036"/>
        <w:gridCol w:w="1173"/>
        <w:gridCol w:w="1037"/>
      </w:tblGrid>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项目</w:t>
            </w:r>
          </w:p>
        </w:tc>
        <w:tc>
          <w:tcPr>
            <w:tcW w:w="1275" w:type="dxa"/>
            <w:vAlign w:val="center"/>
          </w:tcPr>
          <w:p w:rsidR="00737F06" w:rsidRDefault="00737F06" w:rsidP="00737F06">
            <w:pPr>
              <w:jc w:val="center"/>
              <w:rPr>
                <w:szCs w:val="21"/>
              </w:rPr>
            </w:pPr>
            <w:r>
              <w:rPr>
                <w:rFonts w:hAnsi="宋体"/>
                <w:szCs w:val="21"/>
              </w:rPr>
              <w:t>Ⅲ</w:t>
            </w:r>
            <w:r>
              <w:rPr>
                <w:szCs w:val="21"/>
              </w:rPr>
              <w:t>类</w:t>
            </w:r>
          </w:p>
        </w:tc>
        <w:tc>
          <w:tcPr>
            <w:tcW w:w="937" w:type="dxa"/>
            <w:vAlign w:val="center"/>
          </w:tcPr>
          <w:p w:rsidR="00737F06" w:rsidRDefault="00737F06" w:rsidP="00737F06">
            <w:pPr>
              <w:jc w:val="center"/>
              <w:rPr>
                <w:szCs w:val="21"/>
              </w:rPr>
            </w:pPr>
            <w:r>
              <w:rPr>
                <w:rFonts w:hAnsi="宋体"/>
                <w:szCs w:val="21"/>
              </w:rPr>
              <w:t>Ⅳ</w:t>
            </w:r>
            <w:r>
              <w:rPr>
                <w:szCs w:val="21"/>
              </w:rPr>
              <w:t>类</w:t>
            </w:r>
          </w:p>
        </w:tc>
        <w:tc>
          <w:tcPr>
            <w:tcW w:w="2036" w:type="dxa"/>
            <w:vAlign w:val="center"/>
          </w:tcPr>
          <w:p w:rsidR="00737F06" w:rsidRDefault="00737F06" w:rsidP="00737F06">
            <w:pPr>
              <w:jc w:val="center"/>
              <w:rPr>
                <w:szCs w:val="21"/>
              </w:rPr>
            </w:pPr>
            <w:r>
              <w:rPr>
                <w:szCs w:val="21"/>
              </w:rPr>
              <w:t>项目</w:t>
            </w:r>
          </w:p>
        </w:tc>
        <w:tc>
          <w:tcPr>
            <w:tcW w:w="1173" w:type="dxa"/>
            <w:vAlign w:val="center"/>
          </w:tcPr>
          <w:p w:rsidR="00737F06" w:rsidRDefault="00737F06" w:rsidP="00737F06">
            <w:pPr>
              <w:jc w:val="center"/>
              <w:rPr>
                <w:szCs w:val="21"/>
              </w:rPr>
            </w:pPr>
            <w:r>
              <w:rPr>
                <w:rFonts w:hAnsi="宋体"/>
                <w:szCs w:val="21"/>
              </w:rPr>
              <w:t>Ⅲ</w:t>
            </w:r>
            <w:r>
              <w:rPr>
                <w:szCs w:val="21"/>
              </w:rPr>
              <w:t>类</w:t>
            </w:r>
          </w:p>
        </w:tc>
        <w:tc>
          <w:tcPr>
            <w:tcW w:w="1037" w:type="dxa"/>
            <w:vAlign w:val="center"/>
          </w:tcPr>
          <w:p w:rsidR="00737F06" w:rsidRDefault="00737F06" w:rsidP="00737F06">
            <w:pPr>
              <w:jc w:val="center"/>
              <w:rPr>
                <w:szCs w:val="21"/>
              </w:rPr>
            </w:pPr>
            <w:r>
              <w:rPr>
                <w:rFonts w:hAnsi="宋体"/>
                <w:szCs w:val="21"/>
              </w:rPr>
              <w:t>Ⅳ</w:t>
            </w:r>
            <w:r>
              <w:rPr>
                <w:szCs w:val="21"/>
              </w:rPr>
              <w:t>类</w:t>
            </w:r>
          </w:p>
        </w:tc>
      </w:tr>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pH</w:t>
            </w:r>
          </w:p>
        </w:tc>
        <w:tc>
          <w:tcPr>
            <w:tcW w:w="1275" w:type="dxa"/>
            <w:vAlign w:val="center"/>
          </w:tcPr>
          <w:p w:rsidR="00737F06" w:rsidRDefault="00737F06" w:rsidP="00737F06">
            <w:pPr>
              <w:jc w:val="center"/>
              <w:rPr>
                <w:szCs w:val="21"/>
              </w:rPr>
            </w:pPr>
            <w:r>
              <w:rPr>
                <w:szCs w:val="21"/>
              </w:rPr>
              <w:t>6-9</w:t>
            </w:r>
          </w:p>
        </w:tc>
        <w:tc>
          <w:tcPr>
            <w:tcW w:w="937" w:type="dxa"/>
            <w:vAlign w:val="center"/>
          </w:tcPr>
          <w:p w:rsidR="00737F06" w:rsidRDefault="00737F06" w:rsidP="00737F06">
            <w:pPr>
              <w:jc w:val="center"/>
              <w:rPr>
                <w:szCs w:val="21"/>
              </w:rPr>
            </w:pPr>
            <w:r>
              <w:rPr>
                <w:szCs w:val="21"/>
              </w:rPr>
              <w:t>6-9</w:t>
            </w:r>
          </w:p>
        </w:tc>
        <w:tc>
          <w:tcPr>
            <w:tcW w:w="2036" w:type="dxa"/>
            <w:vAlign w:val="center"/>
          </w:tcPr>
          <w:p w:rsidR="00737F06" w:rsidRDefault="00737F06" w:rsidP="00737F06">
            <w:pPr>
              <w:jc w:val="center"/>
              <w:rPr>
                <w:szCs w:val="21"/>
              </w:rPr>
            </w:pPr>
            <w:r>
              <w:rPr>
                <w:szCs w:val="21"/>
              </w:rPr>
              <w:t>COD</w:t>
            </w:r>
          </w:p>
        </w:tc>
        <w:tc>
          <w:tcPr>
            <w:tcW w:w="1173" w:type="dxa"/>
            <w:vAlign w:val="center"/>
          </w:tcPr>
          <w:p w:rsidR="00737F06" w:rsidRDefault="00737F06" w:rsidP="00737F06">
            <w:pPr>
              <w:jc w:val="center"/>
              <w:rPr>
                <w:szCs w:val="21"/>
              </w:rPr>
            </w:pPr>
            <w:r>
              <w:rPr>
                <w:szCs w:val="21"/>
              </w:rPr>
              <w:t>≤20</w:t>
            </w:r>
          </w:p>
        </w:tc>
        <w:tc>
          <w:tcPr>
            <w:tcW w:w="1037" w:type="dxa"/>
            <w:vAlign w:val="center"/>
          </w:tcPr>
          <w:p w:rsidR="00737F06" w:rsidRDefault="00737F06" w:rsidP="00737F06">
            <w:pPr>
              <w:jc w:val="center"/>
              <w:rPr>
                <w:szCs w:val="21"/>
              </w:rPr>
            </w:pPr>
            <w:r>
              <w:rPr>
                <w:szCs w:val="21"/>
              </w:rPr>
              <w:t>≤30</w:t>
            </w:r>
          </w:p>
        </w:tc>
      </w:tr>
      <w:tr w:rsidR="00737F06" w:rsidTr="00737F06">
        <w:trPr>
          <w:trHeight w:hRule="exact" w:val="340"/>
          <w:jc w:val="center"/>
        </w:trPr>
        <w:tc>
          <w:tcPr>
            <w:tcW w:w="2070" w:type="dxa"/>
            <w:vAlign w:val="center"/>
          </w:tcPr>
          <w:p w:rsidR="00737F06" w:rsidRDefault="00737F06" w:rsidP="00737F06">
            <w:pPr>
              <w:jc w:val="center"/>
            </w:pPr>
            <w:r>
              <w:t>DO</w:t>
            </w:r>
          </w:p>
        </w:tc>
        <w:tc>
          <w:tcPr>
            <w:tcW w:w="1275" w:type="dxa"/>
            <w:vAlign w:val="center"/>
          </w:tcPr>
          <w:p w:rsidR="00737F06" w:rsidRDefault="00737F06" w:rsidP="00737F06">
            <w:pPr>
              <w:jc w:val="center"/>
              <w:rPr>
                <w:szCs w:val="21"/>
              </w:rPr>
            </w:pPr>
            <w:r>
              <w:rPr>
                <w:szCs w:val="21"/>
              </w:rPr>
              <w:t>≥5</w:t>
            </w:r>
          </w:p>
        </w:tc>
        <w:tc>
          <w:tcPr>
            <w:tcW w:w="937" w:type="dxa"/>
            <w:vAlign w:val="center"/>
          </w:tcPr>
          <w:p w:rsidR="00737F06" w:rsidRDefault="00737F06" w:rsidP="00737F06">
            <w:pPr>
              <w:jc w:val="center"/>
              <w:rPr>
                <w:szCs w:val="21"/>
              </w:rPr>
            </w:pPr>
            <w:r>
              <w:rPr>
                <w:szCs w:val="21"/>
              </w:rPr>
              <w:t>≥3</w:t>
            </w:r>
          </w:p>
        </w:tc>
        <w:tc>
          <w:tcPr>
            <w:tcW w:w="2036" w:type="dxa"/>
            <w:vAlign w:val="center"/>
          </w:tcPr>
          <w:p w:rsidR="00737F06" w:rsidRDefault="00737F06" w:rsidP="00737F06">
            <w:pPr>
              <w:jc w:val="center"/>
              <w:rPr>
                <w:szCs w:val="21"/>
              </w:rPr>
            </w:pPr>
            <w:r>
              <w:rPr>
                <w:szCs w:val="21"/>
              </w:rPr>
              <w:t>NH</w:t>
            </w:r>
            <w:r>
              <w:rPr>
                <w:szCs w:val="21"/>
                <w:vertAlign w:val="subscript"/>
              </w:rPr>
              <w:t>3</w:t>
            </w:r>
            <w:r>
              <w:rPr>
                <w:szCs w:val="21"/>
              </w:rPr>
              <w:t>-N</w:t>
            </w:r>
          </w:p>
        </w:tc>
        <w:tc>
          <w:tcPr>
            <w:tcW w:w="1173" w:type="dxa"/>
            <w:vAlign w:val="center"/>
          </w:tcPr>
          <w:p w:rsidR="00737F06" w:rsidRDefault="00737F06" w:rsidP="00737F06">
            <w:pPr>
              <w:jc w:val="center"/>
              <w:rPr>
                <w:szCs w:val="21"/>
              </w:rPr>
            </w:pPr>
            <w:r>
              <w:rPr>
                <w:szCs w:val="21"/>
              </w:rPr>
              <w:t>≤1.0</w:t>
            </w:r>
          </w:p>
        </w:tc>
        <w:tc>
          <w:tcPr>
            <w:tcW w:w="1037" w:type="dxa"/>
            <w:vAlign w:val="center"/>
          </w:tcPr>
          <w:p w:rsidR="00737F06" w:rsidRDefault="00737F06" w:rsidP="00737F06">
            <w:pPr>
              <w:jc w:val="center"/>
              <w:rPr>
                <w:szCs w:val="21"/>
              </w:rPr>
            </w:pPr>
            <w:r>
              <w:rPr>
                <w:szCs w:val="21"/>
              </w:rPr>
              <w:t>≤1.5</w:t>
            </w:r>
          </w:p>
        </w:tc>
      </w:tr>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BOD</w:t>
            </w:r>
            <w:r>
              <w:rPr>
                <w:szCs w:val="21"/>
                <w:vertAlign w:val="subscript"/>
              </w:rPr>
              <w:t>5</w:t>
            </w:r>
          </w:p>
        </w:tc>
        <w:tc>
          <w:tcPr>
            <w:tcW w:w="1275" w:type="dxa"/>
            <w:vAlign w:val="center"/>
          </w:tcPr>
          <w:p w:rsidR="00737F06" w:rsidRDefault="00737F06" w:rsidP="00737F06">
            <w:pPr>
              <w:jc w:val="center"/>
              <w:rPr>
                <w:szCs w:val="21"/>
              </w:rPr>
            </w:pPr>
            <w:r>
              <w:rPr>
                <w:szCs w:val="21"/>
              </w:rPr>
              <w:t>≤4</w:t>
            </w:r>
          </w:p>
        </w:tc>
        <w:tc>
          <w:tcPr>
            <w:tcW w:w="937" w:type="dxa"/>
            <w:vAlign w:val="center"/>
          </w:tcPr>
          <w:p w:rsidR="00737F06" w:rsidRDefault="00737F06" w:rsidP="00737F06">
            <w:pPr>
              <w:jc w:val="center"/>
              <w:rPr>
                <w:szCs w:val="21"/>
              </w:rPr>
            </w:pPr>
            <w:r>
              <w:rPr>
                <w:szCs w:val="21"/>
              </w:rPr>
              <w:t>≤6</w:t>
            </w:r>
          </w:p>
        </w:tc>
        <w:tc>
          <w:tcPr>
            <w:tcW w:w="2036" w:type="dxa"/>
            <w:vAlign w:val="center"/>
          </w:tcPr>
          <w:p w:rsidR="00737F06" w:rsidRDefault="00737F06" w:rsidP="00737F06">
            <w:pPr>
              <w:jc w:val="center"/>
            </w:pPr>
            <w:r>
              <w:t>铅</w:t>
            </w:r>
          </w:p>
        </w:tc>
        <w:tc>
          <w:tcPr>
            <w:tcW w:w="1173" w:type="dxa"/>
            <w:vAlign w:val="center"/>
          </w:tcPr>
          <w:p w:rsidR="00737F06" w:rsidRDefault="00737F06" w:rsidP="00737F06">
            <w:pPr>
              <w:jc w:val="center"/>
              <w:rPr>
                <w:szCs w:val="21"/>
              </w:rPr>
            </w:pPr>
            <w:r>
              <w:rPr>
                <w:szCs w:val="21"/>
              </w:rPr>
              <w:t>≤0.05</w:t>
            </w:r>
          </w:p>
        </w:tc>
        <w:tc>
          <w:tcPr>
            <w:tcW w:w="1037" w:type="dxa"/>
            <w:vAlign w:val="center"/>
          </w:tcPr>
          <w:p w:rsidR="00737F06" w:rsidRDefault="00737F06" w:rsidP="00737F06">
            <w:pPr>
              <w:jc w:val="center"/>
              <w:rPr>
                <w:szCs w:val="21"/>
              </w:rPr>
            </w:pPr>
            <w:r>
              <w:t>≤0.05</w:t>
            </w:r>
          </w:p>
        </w:tc>
      </w:tr>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TP</w:t>
            </w:r>
          </w:p>
        </w:tc>
        <w:tc>
          <w:tcPr>
            <w:tcW w:w="1275" w:type="dxa"/>
            <w:vAlign w:val="center"/>
          </w:tcPr>
          <w:p w:rsidR="00737F06" w:rsidRDefault="00737F06" w:rsidP="00737F06">
            <w:pPr>
              <w:jc w:val="center"/>
              <w:rPr>
                <w:szCs w:val="21"/>
              </w:rPr>
            </w:pPr>
            <w:r>
              <w:rPr>
                <w:szCs w:val="21"/>
              </w:rPr>
              <w:t>≤0.2</w:t>
            </w:r>
          </w:p>
        </w:tc>
        <w:tc>
          <w:tcPr>
            <w:tcW w:w="937" w:type="dxa"/>
            <w:vAlign w:val="center"/>
          </w:tcPr>
          <w:p w:rsidR="00737F06" w:rsidRDefault="00737F06" w:rsidP="00737F06">
            <w:pPr>
              <w:jc w:val="center"/>
              <w:rPr>
                <w:szCs w:val="21"/>
              </w:rPr>
            </w:pPr>
            <w:r>
              <w:rPr>
                <w:szCs w:val="21"/>
              </w:rPr>
              <w:t>≤0.3</w:t>
            </w:r>
          </w:p>
        </w:tc>
        <w:tc>
          <w:tcPr>
            <w:tcW w:w="2036" w:type="dxa"/>
            <w:vAlign w:val="center"/>
          </w:tcPr>
          <w:p w:rsidR="00737F06" w:rsidRDefault="00737F06" w:rsidP="00737F06">
            <w:pPr>
              <w:jc w:val="center"/>
              <w:rPr>
                <w:szCs w:val="21"/>
              </w:rPr>
            </w:pPr>
            <w:r>
              <w:rPr>
                <w:szCs w:val="21"/>
              </w:rPr>
              <w:t>挥发</w:t>
            </w:r>
            <w:proofErr w:type="gramStart"/>
            <w:r>
              <w:rPr>
                <w:szCs w:val="21"/>
              </w:rPr>
              <w:t>酚</w:t>
            </w:r>
            <w:proofErr w:type="gramEnd"/>
          </w:p>
        </w:tc>
        <w:tc>
          <w:tcPr>
            <w:tcW w:w="1173" w:type="dxa"/>
            <w:vAlign w:val="center"/>
          </w:tcPr>
          <w:p w:rsidR="00737F06" w:rsidRDefault="00737F06" w:rsidP="00737F06">
            <w:pPr>
              <w:jc w:val="center"/>
              <w:rPr>
                <w:szCs w:val="21"/>
              </w:rPr>
            </w:pPr>
            <w:r>
              <w:rPr>
                <w:szCs w:val="21"/>
              </w:rPr>
              <w:t>≤0.005</w:t>
            </w:r>
          </w:p>
        </w:tc>
        <w:tc>
          <w:tcPr>
            <w:tcW w:w="1037" w:type="dxa"/>
            <w:vAlign w:val="center"/>
          </w:tcPr>
          <w:p w:rsidR="00737F06" w:rsidRDefault="00737F06" w:rsidP="00737F06">
            <w:pPr>
              <w:jc w:val="center"/>
              <w:rPr>
                <w:szCs w:val="21"/>
              </w:rPr>
            </w:pPr>
            <w:r>
              <w:rPr>
                <w:szCs w:val="21"/>
              </w:rPr>
              <w:t>≤0.01</w:t>
            </w:r>
          </w:p>
        </w:tc>
      </w:tr>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粪大肠菌群</w:t>
            </w:r>
            <w:r>
              <w:rPr>
                <w:szCs w:val="21"/>
              </w:rPr>
              <w:t>(</w:t>
            </w:r>
            <w:proofErr w:type="gramStart"/>
            <w:r>
              <w:rPr>
                <w:szCs w:val="21"/>
              </w:rPr>
              <w:t>个</w:t>
            </w:r>
            <w:proofErr w:type="gramEnd"/>
            <w:r>
              <w:rPr>
                <w:szCs w:val="21"/>
              </w:rPr>
              <w:t>/L)</w:t>
            </w:r>
          </w:p>
        </w:tc>
        <w:tc>
          <w:tcPr>
            <w:tcW w:w="1275" w:type="dxa"/>
            <w:vAlign w:val="center"/>
          </w:tcPr>
          <w:p w:rsidR="00737F06" w:rsidRDefault="00737F06" w:rsidP="00737F06">
            <w:pPr>
              <w:jc w:val="center"/>
              <w:rPr>
                <w:szCs w:val="21"/>
              </w:rPr>
            </w:pPr>
            <w:r>
              <w:rPr>
                <w:szCs w:val="21"/>
              </w:rPr>
              <w:t>≤10000</w:t>
            </w:r>
          </w:p>
        </w:tc>
        <w:tc>
          <w:tcPr>
            <w:tcW w:w="937" w:type="dxa"/>
            <w:vAlign w:val="center"/>
          </w:tcPr>
          <w:p w:rsidR="00737F06" w:rsidRDefault="00737F06" w:rsidP="00737F06">
            <w:pPr>
              <w:jc w:val="center"/>
              <w:rPr>
                <w:szCs w:val="21"/>
              </w:rPr>
            </w:pPr>
            <w:r>
              <w:rPr>
                <w:szCs w:val="21"/>
              </w:rPr>
              <w:t>≤20000</w:t>
            </w:r>
          </w:p>
        </w:tc>
        <w:tc>
          <w:tcPr>
            <w:tcW w:w="2036" w:type="dxa"/>
            <w:vAlign w:val="center"/>
          </w:tcPr>
          <w:p w:rsidR="00737F06" w:rsidRDefault="00737F06" w:rsidP="00737F06">
            <w:pPr>
              <w:jc w:val="center"/>
              <w:rPr>
                <w:szCs w:val="21"/>
              </w:rPr>
            </w:pPr>
            <w:r>
              <w:rPr>
                <w:szCs w:val="21"/>
              </w:rPr>
              <w:t>石油类</w:t>
            </w:r>
          </w:p>
        </w:tc>
        <w:tc>
          <w:tcPr>
            <w:tcW w:w="1173" w:type="dxa"/>
            <w:vAlign w:val="center"/>
          </w:tcPr>
          <w:p w:rsidR="00737F06" w:rsidRDefault="00737F06" w:rsidP="00737F06">
            <w:pPr>
              <w:jc w:val="center"/>
              <w:rPr>
                <w:szCs w:val="21"/>
              </w:rPr>
            </w:pPr>
            <w:r>
              <w:rPr>
                <w:szCs w:val="21"/>
              </w:rPr>
              <w:t>≤0.05</w:t>
            </w:r>
          </w:p>
        </w:tc>
        <w:tc>
          <w:tcPr>
            <w:tcW w:w="1037" w:type="dxa"/>
            <w:vAlign w:val="center"/>
          </w:tcPr>
          <w:p w:rsidR="00737F06" w:rsidRDefault="00737F06" w:rsidP="00737F06">
            <w:pPr>
              <w:jc w:val="center"/>
              <w:rPr>
                <w:szCs w:val="21"/>
              </w:rPr>
            </w:pPr>
            <w:r>
              <w:rPr>
                <w:szCs w:val="21"/>
              </w:rPr>
              <w:t>≤0.5</w:t>
            </w:r>
          </w:p>
        </w:tc>
      </w:tr>
      <w:tr w:rsidR="00737F06" w:rsidTr="00737F06">
        <w:trPr>
          <w:trHeight w:hRule="exact" w:val="340"/>
          <w:jc w:val="center"/>
        </w:trPr>
        <w:tc>
          <w:tcPr>
            <w:tcW w:w="2070" w:type="dxa"/>
            <w:vAlign w:val="center"/>
          </w:tcPr>
          <w:p w:rsidR="00737F06" w:rsidRDefault="00737F06" w:rsidP="00737F06">
            <w:pPr>
              <w:jc w:val="center"/>
            </w:pPr>
            <w:r>
              <w:t>氯化物</w:t>
            </w:r>
          </w:p>
        </w:tc>
        <w:tc>
          <w:tcPr>
            <w:tcW w:w="1275" w:type="dxa"/>
            <w:vAlign w:val="center"/>
          </w:tcPr>
          <w:p w:rsidR="00737F06" w:rsidRDefault="00737F06" w:rsidP="00737F06">
            <w:pPr>
              <w:jc w:val="center"/>
            </w:pPr>
            <w:r>
              <w:t>≤250</w:t>
            </w:r>
          </w:p>
        </w:tc>
        <w:tc>
          <w:tcPr>
            <w:tcW w:w="937" w:type="dxa"/>
            <w:vAlign w:val="center"/>
          </w:tcPr>
          <w:p w:rsidR="00737F06" w:rsidRDefault="00737F06" w:rsidP="00737F06">
            <w:pPr>
              <w:jc w:val="center"/>
            </w:pPr>
            <w:r>
              <w:t>≤250</w:t>
            </w:r>
          </w:p>
        </w:tc>
        <w:tc>
          <w:tcPr>
            <w:tcW w:w="2036" w:type="dxa"/>
            <w:vAlign w:val="center"/>
          </w:tcPr>
          <w:p w:rsidR="00737F06" w:rsidRDefault="00737F06" w:rsidP="00737F06">
            <w:pPr>
              <w:jc w:val="center"/>
            </w:pPr>
            <w:r>
              <w:t>硫化物</w:t>
            </w:r>
          </w:p>
        </w:tc>
        <w:tc>
          <w:tcPr>
            <w:tcW w:w="1173" w:type="dxa"/>
            <w:vAlign w:val="center"/>
          </w:tcPr>
          <w:p w:rsidR="00737F06" w:rsidRDefault="00737F06" w:rsidP="00737F06">
            <w:pPr>
              <w:jc w:val="center"/>
            </w:pPr>
            <w:r>
              <w:t>≤0.2</w:t>
            </w:r>
          </w:p>
        </w:tc>
        <w:tc>
          <w:tcPr>
            <w:tcW w:w="1037" w:type="dxa"/>
            <w:vAlign w:val="center"/>
          </w:tcPr>
          <w:p w:rsidR="00737F06" w:rsidRDefault="00737F06" w:rsidP="00737F06">
            <w:pPr>
              <w:jc w:val="center"/>
            </w:pPr>
            <w:r>
              <w:t>≤0.5</w:t>
            </w:r>
          </w:p>
        </w:tc>
      </w:tr>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铜</w:t>
            </w:r>
          </w:p>
        </w:tc>
        <w:tc>
          <w:tcPr>
            <w:tcW w:w="1275" w:type="dxa"/>
            <w:vAlign w:val="center"/>
          </w:tcPr>
          <w:p w:rsidR="00737F06" w:rsidRDefault="00737F06" w:rsidP="00737F06">
            <w:pPr>
              <w:jc w:val="center"/>
            </w:pPr>
            <w:r>
              <w:t>≤1.0</w:t>
            </w:r>
          </w:p>
        </w:tc>
        <w:tc>
          <w:tcPr>
            <w:tcW w:w="937" w:type="dxa"/>
            <w:vAlign w:val="center"/>
          </w:tcPr>
          <w:p w:rsidR="00737F06" w:rsidRDefault="00737F06" w:rsidP="00737F06">
            <w:pPr>
              <w:jc w:val="center"/>
            </w:pPr>
            <w:r>
              <w:t>≤1.0</w:t>
            </w:r>
          </w:p>
        </w:tc>
        <w:tc>
          <w:tcPr>
            <w:tcW w:w="2036" w:type="dxa"/>
            <w:vAlign w:val="center"/>
          </w:tcPr>
          <w:p w:rsidR="00737F06" w:rsidRDefault="00737F06" w:rsidP="00737F06">
            <w:pPr>
              <w:jc w:val="center"/>
              <w:rPr>
                <w:szCs w:val="21"/>
              </w:rPr>
            </w:pPr>
            <w:r>
              <w:rPr>
                <w:szCs w:val="21"/>
              </w:rPr>
              <w:t>硝酸盐</w:t>
            </w:r>
          </w:p>
        </w:tc>
        <w:tc>
          <w:tcPr>
            <w:tcW w:w="1173" w:type="dxa"/>
            <w:vAlign w:val="center"/>
          </w:tcPr>
          <w:p w:rsidR="00737F06" w:rsidRDefault="00737F06" w:rsidP="00737F06">
            <w:pPr>
              <w:jc w:val="center"/>
            </w:pPr>
            <w:r>
              <w:t>≤10</w:t>
            </w:r>
          </w:p>
        </w:tc>
        <w:tc>
          <w:tcPr>
            <w:tcW w:w="1037" w:type="dxa"/>
            <w:vAlign w:val="center"/>
          </w:tcPr>
          <w:p w:rsidR="00737F06" w:rsidRDefault="00737F06" w:rsidP="00737F06">
            <w:pPr>
              <w:jc w:val="center"/>
            </w:pPr>
            <w:r>
              <w:t>≤10</w:t>
            </w:r>
          </w:p>
        </w:tc>
      </w:tr>
      <w:tr w:rsidR="00737F06" w:rsidTr="00737F06">
        <w:trPr>
          <w:trHeight w:hRule="exact" w:val="340"/>
          <w:jc w:val="center"/>
        </w:trPr>
        <w:tc>
          <w:tcPr>
            <w:tcW w:w="2070" w:type="dxa"/>
            <w:vAlign w:val="center"/>
          </w:tcPr>
          <w:p w:rsidR="00737F06" w:rsidRDefault="00737F06" w:rsidP="00737F06">
            <w:pPr>
              <w:jc w:val="center"/>
            </w:pPr>
            <w:r>
              <w:t>锰</w:t>
            </w:r>
          </w:p>
        </w:tc>
        <w:tc>
          <w:tcPr>
            <w:tcW w:w="1275" w:type="dxa"/>
            <w:vAlign w:val="center"/>
          </w:tcPr>
          <w:p w:rsidR="00737F06" w:rsidRDefault="00737F06" w:rsidP="00737F06">
            <w:pPr>
              <w:jc w:val="center"/>
            </w:pPr>
            <w:r>
              <w:t>≤0.1</w:t>
            </w:r>
          </w:p>
        </w:tc>
        <w:tc>
          <w:tcPr>
            <w:tcW w:w="937" w:type="dxa"/>
            <w:vAlign w:val="center"/>
          </w:tcPr>
          <w:p w:rsidR="00737F06" w:rsidRDefault="00737F06" w:rsidP="00737F06">
            <w:pPr>
              <w:jc w:val="center"/>
            </w:pPr>
            <w:r>
              <w:t>≤0.1</w:t>
            </w:r>
          </w:p>
        </w:tc>
        <w:tc>
          <w:tcPr>
            <w:tcW w:w="2036" w:type="dxa"/>
            <w:vAlign w:val="center"/>
          </w:tcPr>
          <w:p w:rsidR="00737F06" w:rsidRDefault="00737F06" w:rsidP="00737F06">
            <w:pPr>
              <w:jc w:val="center"/>
              <w:rPr>
                <w:szCs w:val="21"/>
              </w:rPr>
            </w:pPr>
            <w:r>
              <w:rPr>
                <w:szCs w:val="21"/>
              </w:rPr>
              <w:t>铁</w:t>
            </w:r>
          </w:p>
        </w:tc>
        <w:tc>
          <w:tcPr>
            <w:tcW w:w="1173" w:type="dxa"/>
            <w:vAlign w:val="center"/>
          </w:tcPr>
          <w:p w:rsidR="00737F06" w:rsidRDefault="00737F06" w:rsidP="00737F06">
            <w:pPr>
              <w:jc w:val="center"/>
            </w:pPr>
            <w:r>
              <w:t>≤0.3</w:t>
            </w:r>
          </w:p>
        </w:tc>
        <w:tc>
          <w:tcPr>
            <w:tcW w:w="1037" w:type="dxa"/>
            <w:vAlign w:val="center"/>
          </w:tcPr>
          <w:p w:rsidR="00737F06" w:rsidRDefault="00737F06" w:rsidP="00737F06">
            <w:pPr>
              <w:jc w:val="center"/>
            </w:pPr>
            <w:r>
              <w:t>≤0.3</w:t>
            </w:r>
          </w:p>
        </w:tc>
      </w:tr>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砷</w:t>
            </w:r>
          </w:p>
        </w:tc>
        <w:tc>
          <w:tcPr>
            <w:tcW w:w="1275" w:type="dxa"/>
            <w:vAlign w:val="center"/>
          </w:tcPr>
          <w:p w:rsidR="00737F06" w:rsidRDefault="00737F06" w:rsidP="00737F06">
            <w:pPr>
              <w:jc w:val="center"/>
              <w:rPr>
                <w:szCs w:val="21"/>
              </w:rPr>
            </w:pPr>
            <w:r>
              <w:rPr>
                <w:szCs w:val="21"/>
              </w:rPr>
              <w:t>≤0.05</w:t>
            </w:r>
          </w:p>
        </w:tc>
        <w:tc>
          <w:tcPr>
            <w:tcW w:w="937" w:type="dxa"/>
            <w:vAlign w:val="center"/>
          </w:tcPr>
          <w:p w:rsidR="00737F06" w:rsidRDefault="00737F06" w:rsidP="00737F06">
            <w:pPr>
              <w:jc w:val="center"/>
              <w:rPr>
                <w:szCs w:val="21"/>
              </w:rPr>
            </w:pPr>
            <w:r>
              <w:t>≤0.1</w:t>
            </w:r>
          </w:p>
        </w:tc>
        <w:tc>
          <w:tcPr>
            <w:tcW w:w="2036" w:type="dxa"/>
            <w:vAlign w:val="center"/>
          </w:tcPr>
          <w:p w:rsidR="00737F06" w:rsidRDefault="00737F06" w:rsidP="00737F06">
            <w:pPr>
              <w:jc w:val="center"/>
              <w:rPr>
                <w:szCs w:val="21"/>
              </w:rPr>
            </w:pPr>
            <w:r>
              <w:rPr>
                <w:szCs w:val="21"/>
              </w:rPr>
              <w:t>锌</w:t>
            </w:r>
          </w:p>
        </w:tc>
        <w:tc>
          <w:tcPr>
            <w:tcW w:w="1173" w:type="dxa"/>
            <w:vAlign w:val="center"/>
          </w:tcPr>
          <w:p w:rsidR="00737F06" w:rsidRDefault="00737F06" w:rsidP="00737F06">
            <w:pPr>
              <w:jc w:val="center"/>
              <w:rPr>
                <w:szCs w:val="21"/>
              </w:rPr>
            </w:pPr>
            <w:r>
              <w:rPr>
                <w:szCs w:val="21"/>
              </w:rPr>
              <w:t>≤1.0</w:t>
            </w:r>
          </w:p>
        </w:tc>
        <w:tc>
          <w:tcPr>
            <w:tcW w:w="1037" w:type="dxa"/>
            <w:vAlign w:val="center"/>
          </w:tcPr>
          <w:p w:rsidR="00737F06" w:rsidRDefault="00737F06" w:rsidP="00737F06">
            <w:pPr>
              <w:jc w:val="center"/>
              <w:rPr>
                <w:szCs w:val="21"/>
              </w:rPr>
            </w:pPr>
            <w:r>
              <w:t>≤2.0</w:t>
            </w:r>
          </w:p>
        </w:tc>
      </w:tr>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汞</w:t>
            </w:r>
          </w:p>
        </w:tc>
        <w:tc>
          <w:tcPr>
            <w:tcW w:w="1275" w:type="dxa"/>
            <w:vAlign w:val="center"/>
          </w:tcPr>
          <w:p w:rsidR="00737F06" w:rsidRDefault="00737F06" w:rsidP="00737F06">
            <w:pPr>
              <w:jc w:val="center"/>
              <w:rPr>
                <w:szCs w:val="21"/>
              </w:rPr>
            </w:pPr>
            <w:r>
              <w:rPr>
                <w:szCs w:val="21"/>
              </w:rPr>
              <w:t>≤0.0001</w:t>
            </w:r>
          </w:p>
        </w:tc>
        <w:tc>
          <w:tcPr>
            <w:tcW w:w="937" w:type="dxa"/>
            <w:vAlign w:val="center"/>
          </w:tcPr>
          <w:p w:rsidR="00737F06" w:rsidRDefault="00737F06" w:rsidP="00737F06">
            <w:pPr>
              <w:jc w:val="center"/>
              <w:rPr>
                <w:szCs w:val="21"/>
              </w:rPr>
            </w:pPr>
            <w:r>
              <w:t>≤0.001</w:t>
            </w:r>
          </w:p>
        </w:tc>
        <w:tc>
          <w:tcPr>
            <w:tcW w:w="2036" w:type="dxa"/>
            <w:vAlign w:val="center"/>
          </w:tcPr>
          <w:p w:rsidR="00737F06" w:rsidRDefault="00737F06" w:rsidP="00737F06">
            <w:pPr>
              <w:jc w:val="center"/>
            </w:pPr>
            <w:r>
              <w:t>镉</w:t>
            </w:r>
          </w:p>
        </w:tc>
        <w:tc>
          <w:tcPr>
            <w:tcW w:w="1173" w:type="dxa"/>
            <w:vAlign w:val="center"/>
          </w:tcPr>
          <w:p w:rsidR="00737F06" w:rsidRDefault="00737F06" w:rsidP="00737F06">
            <w:pPr>
              <w:jc w:val="center"/>
              <w:rPr>
                <w:szCs w:val="21"/>
              </w:rPr>
            </w:pPr>
            <w:r>
              <w:rPr>
                <w:szCs w:val="21"/>
              </w:rPr>
              <w:t>≤0.005</w:t>
            </w:r>
          </w:p>
        </w:tc>
        <w:tc>
          <w:tcPr>
            <w:tcW w:w="1037" w:type="dxa"/>
            <w:vAlign w:val="center"/>
          </w:tcPr>
          <w:p w:rsidR="00737F06" w:rsidRDefault="00737F06" w:rsidP="00737F06">
            <w:pPr>
              <w:jc w:val="center"/>
              <w:rPr>
                <w:szCs w:val="21"/>
              </w:rPr>
            </w:pPr>
            <w:r>
              <w:t>≤0.005</w:t>
            </w:r>
          </w:p>
        </w:tc>
      </w:tr>
      <w:tr w:rsidR="00737F06" w:rsidTr="00737F06">
        <w:trPr>
          <w:trHeight w:hRule="exact" w:val="340"/>
          <w:jc w:val="center"/>
        </w:trPr>
        <w:tc>
          <w:tcPr>
            <w:tcW w:w="2070" w:type="dxa"/>
            <w:vAlign w:val="center"/>
          </w:tcPr>
          <w:p w:rsidR="00737F06" w:rsidRDefault="00737F06" w:rsidP="00737F06">
            <w:pPr>
              <w:jc w:val="center"/>
              <w:rPr>
                <w:szCs w:val="21"/>
              </w:rPr>
            </w:pPr>
            <w:r>
              <w:rPr>
                <w:szCs w:val="21"/>
              </w:rPr>
              <w:t>镍</w:t>
            </w:r>
          </w:p>
        </w:tc>
        <w:tc>
          <w:tcPr>
            <w:tcW w:w="1275" w:type="dxa"/>
            <w:vAlign w:val="center"/>
          </w:tcPr>
          <w:p w:rsidR="00737F06" w:rsidRDefault="00737F06" w:rsidP="00737F06">
            <w:pPr>
              <w:jc w:val="center"/>
              <w:rPr>
                <w:szCs w:val="21"/>
              </w:rPr>
            </w:pPr>
            <w:r>
              <w:t>≤0.02</w:t>
            </w:r>
          </w:p>
        </w:tc>
        <w:tc>
          <w:tcPr>
            <w:tcW w:w="937" w:type="dxa"/>
            <w:vAlign w:val="center"/>
          </w:tcPr>
          <w:p w:rsidR="00737F06" w:rsidRDefault="00737F06" w:rsidP="00737F06">
            <w:pPr>
              <w:jc w:val="center"/>
              <w:rPr>
                <w:szCs w:val="21"/>
              </w:rPr>
            </w:pPr>
            <w:r>
              <w:t>≤0.02</w:t>
            </w:r>
          </w:p>
        </w:tc>
        <w:tc>
          <w:tcPr>
            <w:tcW w:w="2036" w:type="dxa"/>
            <w:vAlign w:val="center"/>
          </w:tcPr>
          <w:p w:rsidR="00737F06" w:rsidRDefault="00737F06" w:rsidP="00737F06">
            <w:pPr>
              <w:jc w:val="center"/>
            </w:pPr>
            <w:r>
              <w:t>六价铬</w:t>
            </w:r>
          </w:p>
        </w:tc>
        <w:tc>
          <w:tcPr>
            <w:tcW w:w="1173" w:type="dxa"/>
            <w:vAlign w:val="center"/>
          </w:tcPr>
          <w:p w:rsidR="00737F06" w:rsidRDefault="00737F06" w:rsidP="00737F06">
            <w:pPr>
              <w:jc w:val="center"/>
              <w:rPr>
                <w:szCs w:val="21"/>
              </w:rPr>
            </w:pPr>
            <w:r>
              <w:rPr>
                <w:szCs w:val="21"/>
              </w:rPr>
              <w:t>≤0.05</w:t>
            </w:r>
          </w:p>
        </w:tc>
        <w:tc>
          <w:tcPr>
            <w:tcW w:w="1037" w:type="dxa"/>
            <w:vAlign w:val="center"/>
          </w:tcPr>
          <w:p w:rsidR="00737F06" w:rsidRDefault="00737F06" w:rsidP="00737F06">
            <w:pPr>
              <w:jc w:val="center"/>
              <w:rPr>
                <w:szCs w:val="21"/>
              </w:rPr>
            </w:pPr>
            <w:r>
              <w:rPr>
                <w:szCs w:val="21"/>
              </w:rPr>
              <w:t>≤0.05</w:t>
            </w:r>
          </w:p>
        </w:tc>
      </w:tr>
    </w:tbl>
    <w:p w:rsidR="00737F06" w:rsidRDefault="00737F06" w:rsidP="00737F06">
      <w:pPr>
        <w:spacing w:after="0" w:line="360" w:lineRule="auto"/>
      </w:pPr>
      <w:r>
        <w:rPr>
          <w:b/>
          <w:bCs/>
          <w:szCs w:val="21"/>
        </w:rPr>
        <w:t>注：其中有些元素标准引用集中式生活饮用水地表水源地特定项目和补充项目标准限值。</w:t>
      </w:r>
    </w:p>
    <w:p w:rsidR="00737F06" w:rsidRDefault="00737F06" w:rsidP="00737F06">
      <w:pPr>
        <w:pStyle w:val="af5"/>
        <w:ind w:left="480" w:firstLineChars="0" w:firstLine="0"/>
      </w:pPr>
      <w:r>
        <w:t>（2）地下水环境质量标准</w:t>
      </w:r>
    </w:p>
    <w:p w:rsidR="00737F06" w:rsidRDefault="00737F06" w:rsidP="00737F06">
      <w:pPr>
        <w:pStyle w:val="af5"/>
        <w:ind w:firstLine="480"/>
      </w:pPr>
      <w:r>
        <w:t>项目所在地地下水执行《地下水质量标准》（GB/T14848-93）</w:t>
      </w:r>
      <w:r>
        <w:rPr>
          <w:rFonts w:hAnsi="宋体"/>
        </w:rPr>
        <w:t>Ⅲ</w:t>
      </w:r>
      <w:r>
        <w:t>类标准，具体标准值见表2.</w:t>
      </w:r>
      <w:r>
        <w:rPr>
          <w:rFonts w:hint="eastAsia"/>
        </w:rPr>
        <w:t>5</w:t>
      </w:r>
      <w:r>
        <w:t>。</w:t>
      </w:r>
    </w:p>
    <w:p w:rsidR="00737F06" w:rsidRDefault="00737F06" w:rsidP="00737F06">
      <w:pPr>
        <w:pStyle w:val="af6"/>
        <w:rPr>
          <w:b/>
          <w:sz w:val="24"/>
        </w:rPr>
      </w:pPr>
      <w:r>
        <w:rPr>
          <w:b/>
          <w:sz w:val="24"/>
        </w:rPr>
        <w:t>表</w:t>
      </w:r>
      <w:r>
        <w:rPr>
          <w:b/>
          <w:sz w:val="24"/>
        </w:rPr>
        <w:t>2.</w:t>
      </w:r>
      <w:r>
        <w:rPr>
          <w:rFonts w:hint="eastAsia"/>
          <w:b/>
          <w:sz w:val="24"/>
        </w:rPr>
        <w:t>5</w:t>
      </w:r>
      <w:r>
        <w:rPr>
          <w:b/>
          <w:sz w:val="24"/>
        </w:rPr>
        <w:t xml:space="preserve">  </w:t>
      </w:r>
      <w:r>
        <w:rPr>
          <w:b/>
          <w:sz w:val="24"/>
        </w:rPr>
        <w:t>地下水环境质量标准（</w:t>
      </w:r>
      <w:r>
        <w:rPr>
          <w:b/>
          <w:sz w:val="24"/>
        </w:rPr>
        <w:t>GB/T14848-93</w:t>
      </w:r>
      <w:r>
        <w:rPr>
          <w:b/>
          <w:sz w:val="24"/>
        </w:rPr>
        <w:t>）</w:t>
      </w:r>
      <w:r>
        <w:rPr>
          <w:b/>
          <w:sz w:val="24"/>
        </w:rPr>
        <w:t xml:space="preserve">    </w:t>
      </w:r>
      <w:r>
        <w:rPr>
          <w:b/>
          <w:sz w:val="24"/>
        </w:rPr>
        <w:t>单位：</w:t>
      </w:r>
      <w:proofErr w:type="gramStart"/>
      <w:r>
        <w:rPr>
          <w:b/>
          <w:sz w:val="24"/>
        </w:rPr>
        <w:t>mg/L</w:t>
      </w:r>
      <w:proofErr w:type="gramEnd"/>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37"/>
        <w:gridCol w:w="2325"/>
        <w:gridCol w:w="2084"/>
        <w:gridCol w:w="1960"/>
      </w:tblGrid>
      <w:tr w:rsidR="00737F06" w:rsidTr="00737F06">
        <w:trPr>
          <w:trHeight w:hRule="exact" w:val="340"/>
          <w:jc w:val="center"/>
        </w:trPr>
        <w:tc>
          <w:tcPr>
            <w:tcW w:w="2337" w:type="dxa"/>
            <w:vAlign w:val="center"/>
          </w:tcPr>
          <w:p w:rsidR="00737F06" w:rsidRDefault="00737F06" w:rsidP="00737F06">
            <w:pPr>
              <w:spacing w:line="300" w:lineRule="exact"/>
              <w:jc w:val="center"/>
              <w:rPr>
                <w:szCs w:val="21"/>
              </w:rPr>
            </w:pPr>
            <w:r>
              <w:rPr>
                <w:szCs w:val="21"/>
              </w:rPr>
              <w:t>项目</w:t>
            </w:r>
          </w:p>
        </w:tc>
        <w:tc>
          <w:tcPr>
            <w:tcW w:w="2325" w:type="dxa"/>
            <w:vAlign w:val="center"/>
          </w:tcPr>
          <w:p w:rsidR="00737F06" w:rsidRDefault="00737F06" w:rsidP="00737F06">
            <w:pPr>
              <w:spacing w:line="300" w:lineRule="exact"/>
              <w:jc w:val="center"/>
              <w:rPr>
                <w:szCs w:val="21"/>
              </w:rPr>
            </w:pPr>
            <w:r>
              <w:rPr>
                <w:szCs w:val="21"/>
              </w:rPr>
              <w:t>Ⅲ</w:t>
            </w:r>
            <w:r>
              <w:rPr>
                <w:szCs w:val="21"/>
              </w:rPr>
              <w:t>类</w:t>
            </w:r>
          </w:p>
        </w:tc>
        <w:tc>
          <w:tcPr>
            <w:tcW w:w="2084" w:type="dxa"/>
            <w:vAlign w:val="center"/>
          </w:tcPr>
          <w:p w:rsidR="00737F06" w:rsidRDefault="00737F06" w:rsidP="00737F06">
            <w:pPr>
              <w:spacing w:line="300" w:lineRule="exact"/>
              <w:jc w:val="center"/>
              <w:rPr>
                <w:szCs w:val="21"/>
              </w:rPr>
            </w:pPr>
            <w:r>
              <w:rPr>
                <w:szCs w:val="21"/>
              </w:rPr>
              <w:t>项目</w:t>
            </w:r>
          </w:p>
        </w:tc>
        <w:tc>
          <w:tcPr>
            <w:tcW w:w="1960" w:type="dxa"/>
            <w:vAlign w:val="center"/>
          </w:tcPr>
          <w:p w:rsidR="00737F06" w:rsidRDefault="00737F06" w:rsidP="00737F06">
            <w:pPr>
              <w:spacing w:line="300" w:lineRule="exact"/>
              <w:jc w:val="center"/>
              <w:rPr>
                <w:szCs w:val="21"/>
              </w:rPr>
            </w:pPr>
            <w:r>
              <w:rPr>
                <w:szCs w:val="21"/>
              </w:rPr>
              <w:t>Ⅲ</w:t>
            </w:r>
            <w:r>
              <w:rPr>
                <w:szCs w:val="21"/>
              </w:rPr>
              <w:t>类</w:t>
            </w:r>
          </w:p>
        </w:tc>
      </w:tr>
      <w:tr w:rsidR="00737F06" w:rsidTr="00737F06">
        <w:trPr>
          <w:trHeight w:hRule="exact" w:val="340"/>
          <w:jc w:val="center"/>
        </w:trPr>
        <w:tc>
          <w:tcPr>
            <w:tcW w:w="2337" w:type="dxa"/>
            <w:vAlign w:val="center"/>
          </w:tcPr>
          <w:p w:rsidR="00737F06" w:rsidRDefault="00737F06" w:rsidP="00737F06">
            <w:pPr>
              <w:spacing w:line="300" w:lineRule="exact"/>
              <w:jc w:val="center"/>
              <w:rPr>
                <w:szCs w:val="21"/>
              </w:rPr>
            </w:pPr>
            <w:r>
              <w:rPr>
                <w:szCs w:val="21"/>
              </w:rPr>
              <w:t>氯化物</w:t>
            </w:r>
          </w:p>
        </w:tc>
        <w:tc>
          <w:tcPr>
            <w:tcW w:w="2325" w:type="dxa"/>
            <w:vAlign w:val="center"/>
          </w:tcPr>
          <w:p w:rsidR="00737F06" w:rsidRDefault="00737F06" w:rsidP="00737F06">
            <w:pPr>
              <w:spacing w:line="300" w:lineRule="exact"/>
              <w:jc w:val="center"/>
              <w:rPr>
                <w:szCs w:val="21"/>
              </w:rPr>
            </w:pPr>
            <w:r>
              <w:rPr>
                <w:szCs w:val="21"/>
              </w:rPr>
              <w:t>250</w:t>
            </w:r>
          </w:p>
        </w:tc>
        <w:tc>
          <w:tcPr>
            <w:tcW w:w="2084" w:type="dxa"/>
            <w:vAlign w:val="center"/>
          </w:tcPr>
          <w:p w:rsidR="00737F06" w:rsidRDefault="00737F06" w:rsidP="00737F06">
            <w:pPr>
              <w:jc w:val="center"/>
              <w:rPr>
                <w:szCs w:val="21"/>
              </w:rPr>
            </w:pPr>
            <w:r>
              <w:rPr>
                <w:szCs w:val="21"/>
              </w:rPr>
              <w:t>铜</w:t>
            </w:r>
          </w:p>
        </w:tc>
        <w:tc>
          <w:tcPr>
            <w:tcW w:w="1960" w:type="dxa"/>
            <w:vAlign w:val="center"/>
          </w:tcPr>
          <w:p w:rsidR="00737F06" w:rsidRDefault="00737F06" w:rsidP="00737F06">
            <w:pPr>
              <w:jc w:val="center"/>
              <w:rPr>
                <w:szCs w:val="21"/>
              </w:rPr>
            </w:pPr>
            <w:r>
              <w:rPr>
                <w:szCs w:val="21"/>
              </w:rPr>
              <w:t>1.0</w:t>
            </w:r>
          </w:p>
        </w:tc>
      </w:tr>
      <w:tr w:rsidR="00737F06" w:rsidTr="00737F06">
        <w:trPr>
          <w:trHeight w:hRule="exact" w:val="340"/>
          <w:jc w:val="center"/>
        </w:trPr>
        <w:tc>
          <w:tcPr>
            <w:tcW w:w="2337" w:type="dxa"/>
            <w:vAlign w:val="center"/>
          </w:tcPr>
          <w:p w:rsidR="00737F06" w:rsidRDefault="00737F06" w:rsidP="00737F06">
            <w:pPr>
              <w:spacing w:line="300" w:lineRule="exact"/>
              <w:jc w:val="center"/>
              <w:rPr>
                <w:szCs w:val="21"/>
              </w:rPr>
            </w:pPr>
            <w:r>
              <w:rPr>
                <w:szCs w:val="21"/>
              </w:rPr>
              <w:t>硝酸盐</w:t>
            </w:r>
          </w:p>
        </w:tc>
        <w:tc>
          <w:tcPr>
            <w:tcW w:w="2325" w:type="dxa"/>
            <w:vAlign w:val="center"/>
          </w:tcPr>
          <w:p w:rsidR="00737F06" w:rsidRDefault="00737F06" w:rsidP="00737F06">
            <w:pPr>
              <w:spacing w:line="300" w:lineRule="exact"/>
              <w:jc w:val="center"/>
              <w:rPr>
                <w:szCs w:val="21"/>
              </w:rPr>
            </w:pPr>
            <w:r>
              <w:rPr>
                <w:szCs w:val="21"/>
              </w:rPr>
              <w:t>20</w:t>
            </w:r>
          </w:p>
        </w:tc>
        <w:tc>
          <w:tcPr>
            <w:tcW w:w="2084" w:type="dxa"/>
            <w:vAlign w:val="center"/>
          </w:tcPr>
          <w:p w:rsidR="00737F06" w:rsidRDefault="00737F06" w:rsidP="00737F06">
            <w:pPr>
              <w:jc w:val="center"/>
              <w:rPr>
                <w:szCs w:val="21"/>
              </w:rPr>
            </w:pPr>
            <w:r>
              <w:rPr>
                <w:szCs w:val="21"/>
              </w:rPr>
              <w:t>锌</w:t>
            </w:r>
          </w:p>
        </w:tc>
        <w:tc>
          <w:tcPr>
            <w:tcW w:w="1960" w:type="dxa"/>
            <w:vAlign w:val="center"/>
          </w:tcPr>
          <w:p w:rsidR="00737F06" w:rsidRDefault="00737F06" w:rsidP="00737F06">
            <w:pPr>
              <w:jc w:val="center"/>
              <w:rPr>
                <w:szCs w:val="21"/>
              </w:rPr>
            </w:pPr>
            <w:r>
              <w:rPr>
                <w:szCs w:val="21"/>
              </w:rPr>
              <w:t>1.0</w:t>
            </w:r>
          </w:p>
        </w:tc>
      </w:tr>
      <w:tr w:rsidR="00737F06" w:rsidTr="00737F06">
        <w:trPr>
          <w:trHeight w:hRule="exact" w:val="340"/>
          <w:jc w:val="center"/>
        </w:trPr>
        <w:tc>
          <w:tcPr>
            <w:tcW w:w="2337" w:type="dxa"/>
            <w:vAlign w:val="center"/>
          </w:tcPr>
          <w:p w:rsidR="00737F06" w:rsidRDefault="00737F06" w:rsidP="00737F06">
            <w:pPr>
              <w:spacing w:line="300" w:lineRule="exact"/>
              <w:jc w:val="center"/>
              <w:rPr>
                <w:szCs w:val="21"/>
              </w:rPr>
            </w:pPr>
            <w:r>
              <w:rPr>
                <w:szCs w:val="21"/>
              </w:rPr>
              <w:t>氟化物</w:t>
            </w:r>
          </w:p>
        </w:tc>
        <w:tc>
          <w:tcPr>
            <w:tcW w:w="2325" w:type="dxa"/>
            <w:vAlign w:val="center"/>
          </w:tcPr>
          <w:p w:rsidR="00737F06" w:rsidRDefault="00737F06" w:rsidP="00737F06">
            <w:pPr>
              <w:spacing w:line="300" w:lineRule="exact"/>
              <w:jc w:val="center"/>
              <w:rPr>
                <w:szCs w:val="21"/>
              </w:rPr>
            </w:pPr>
            <w:r>
              <w:rPr>
                <w:szCs w:val="21"/>
              </w:rPr>
              <w:t>1.0</w:t>
            </w:r>
          </w:p>
        </w:tc>
        <w:tc>
          <w:tcPr>
            <w:tcW w:w="2084" w:type="dxa"/>
            <w:vAlign w:val="center"/>
          </w:tcPr>
          <w:p w:rsidR="00737F06" w:rsidRDefault="00737F06" w:rsidP="00737F06">
            <w:pPr>
              <w:jc w:val="center"/>
              <w:rPr>
                <w:szCs w:val="21"/>
              </w:rPr>
            </w:pPr>
            <w:r>
              <w:rPr>
                <w:szCs w:val="21"/>
              </w:rPr>
              <w:t>汞</w:t>
            </w:r>
          </w:p>
        </w:tc>
        <w:tc>
          <w:tcPr>
            <w:tcW w:w="1960" w:type="dxa"/>
            <w:vAlign w:val="center"/>
          </w:tcPr>
          <w:p w:rsidR="00737F06" w:rsidRDefault="00737F06" w:rsidP="00737F06">
            <w:pPr>
              <w:jc w:val="center"/>
              <w:rPr>
                <w:szCs w:val="21"/>
              </w:rPr>
            </w:pPr>
            <w:r>
              <w:rPr>
                <w:szCs w:val="21"/>
              </w:rPr>
              <w:t>0.001</w:t>
            </w:r>
          </w:p>
        </w:tc>
      </w:tr>
      <w:tr w:rsidR="00737F06" w:rsidTr="00737F06">
        <w:trPr>
          <w:trHeight w:hRule="exact" w:val="340"/>
          <w:jc w:val="center"/>
        </w:trPr>
        <w:tc>
          <w:tcPr>
            <w:tcW w:w="2337" w:type="dxa"/>
            <w:vAlign w:val="center"/>
          </w:tcPr>
          <w:p w:rsidR="00737F06" w:rsidRDefault="00737F06" w:rsidP="00737F06">
            <w:pPr>
              <w:spacing w:line="300" w:lineRule="exact"/>
              <w:jc w:val="center"/>
              <w:rPr>
                <w:szCs w:val="21"/>
              </w:rPr>
            </w:pPr>
            <w:r>
              <w:rPr>
                <w:szCs w:val="21"/>
              </w:rPr>
              <w:t>砷</w:t>
            </w:r>
          </w:p>
        </w:tc>
        <w:tc>
          <w:tcPr>
            <w:tcW w:w="2325" w:type="dxa"/>
            <w:vAlign w:val="center"/>
          </w:tcPr>
          <w:p w:rsidR="00737F06" w:rsidRDefault="00737F06" w:rsidP="00737F06">
            <w:pPr>
              <w:spacing w:line="300" w:lineRule="exact"/>
              <w:jc w:val="center"/>
              <w:rPr>
                <w:szCs w:val="21"/>
              </w:rPr>
            </w:pPr>
            <w:r>
              <w:rPr>
                <w:szCs w:val="21"/>
              </w:rPr>
              <w:t>0.05</w:t>
            </w:r>
          </w:p>
        </w:tc>
        <w:tc>
          <w:tcPr>
            <w:tcW w:w="2084" w:type="dxa"/>
            <w:vAlign w:val="center"/>
          </w:tcPr>
          <w:p w:rsidR="00737F06" w:rsidRDefault="00737F06" w:rsidP="00737F06">
            <w:pPr>
              <w:jc w:val="center"/>
              <w:rPr>
                <w:szCs w:val="21"/>
              </w:rPr>
            </w:pPr>
            <w:r>
              <w:rPr>
                <w:szCs w:val="21"/>
              </w:rPr>
              <w:t>镉</w:t>
            </w:r>
          </w:p>
        </w:tc>
        <w:tc>
          <w:tcPr>
            <w:tcW w:w="1960" w:type="dxa"/>
            <w:vAlign w:val="center"/>
          </w:tcPr>
          <w:p w:rsidR="00737F06" w:rsidRDefault="00737F06" w:rsidP="00737F06">
            <w:pPr>
              <w:jc w:val="center"/>
              <w:rPr>
                <w:szCs w:val="21"/>
              </w:rPr>
            </w:pPr>
            <w:r>
              <w:rPr>
                <w:szCs w:val="21"/>
              </w:rPr>
              <w:t>0.01</w:t>
            </w:r>
          </w:p>
        </w:tc>
      </w:tr>
      <w:tr w:rsidR="00737F06" w:rsidTr="00737F06">
        <w:trPr>
          <w:trHeight w:hRule="exact" w:val="340"/>
          <w:jc w:val="center"/>
        </w:trPr>
        <w:tc>
          <w:tcPr>
            <w:tcW w:w="2337" w:type="dxa"/>
            <w:vAlign w:val="center"/>
          </w:tcPr>
          <w:p w:rsidR="00737F06" w:rsidRDefault="00737F06" w:rsidP="00737F06">
            <w:pPr>
              <w:spacing w:line="300" w:lineRule="exact"/>
              <w:jc w:val="center"/>
              <w:rPr>
                <w:szCs w:val="21"/>
              </w:rPr>
            </w:pPr>
            <w:r>
              <w:rPr>
                <w:szCs w:val="21"/>
              </w:rPr>
              <w:t>锰</w:t>
            </w:r>
          </w:p>
        </w:tc>
        <w:tc>
          <w:tcPr>
            <w:tcW w:w="2325" w:type="dxa"/>
            <w:vAlign w:val="center"/>
          </w:tcPr>
          <w:p w:rsidR="00737F06" w:rsidRDefault="00737F06" w:rsidP="00737F06">
            <w:pPr>
              <w:spacing w:line="300" w:lineRule="exact"/>
              <w:jc w:val="center"/>
              <w:rPr>
                <w:szCs w:val="21"/>
              </w:rPr>
            </w:pPr>
            <w:r>
              <w:rPr>
                <w:szCs w:val="21"/>
              </w:rPr>
              <w:t>0.1</w:t>
            </w:r>
          </w:p>
        </w:tc>
        <w:tc>
          <w:tcPr>
            <w:tcW w:w="2084" w:type="dxa"/>
            <w:vAlign w:val="center"/>
          </w:tcPr>
          <w:p w:rsidR="00737F06" w:rsidRDefault="00737F06" w:rsidP="00737F06">
            <w:pPr>
              <w:jc w:val="center"/>
              <w:rPr>
                <w:szCs w:val="21"/>
              </w:rPr>
            </w:pPr>
            <w:r>
              <w:rPr>
                <w:szCs w:val="21"/>
              </w:rPr>
              <w:t>镍</w:t>
            </w:r>
          </w:p>
        </w:tc>
        <w:tc>
          <w:tcPr>
            <w:tcW w:w="1960" w:type="dxa"/>
            <w:vAlign w:val="center"/>
          </w:tcPr>
          <w:p w:rsidR="00737F06" w:rsidRDefault="00737F06" w:rsidP="00737F06">
            <w:pPr>
              <w:jc w:val="center"/>
              <w:rPr>
                <w:szCs w:val="21"/>
              </w:rPr>
            </w:pPr>
            <w:r>
              <w:rPr>
                <w:szCs w:val="21"/>
              </w:rPr>
              <w:t>0.05</w:t>
            </w:r>
          </w:p>
        </w:tc>
      </w:tr>
      <w:tr w:rsidR="00737F06" w:rsidTr="00737F06">
        <w:trPr>
          <w:trHeight w:hRule="exact" w:val="340"/>
          <w:jc w:val="center"/>
        </w:trPr>
        <w:tc>
          <w:tcPr>
            <w:tcW w:w="2337" w:type="dxa"/>
            <w:vAlign w:val="center"/>
          </w:tcPr>
          <w:p w:rsidR="00737F06" w:rsidRDefault="00737F06" w:rsidP="00737F06">
            <w:pPr>
              <w:spacing w:line="300" w:lineRule="exact"/>
              <w:jc w:val="center"/>
              <w:rPr>
                <w:szCs w:val="21"/>
              </w:rPr>
            </w:pPr>
            <w:r>
              <w:rPr>
                <w:szCs w:val="21"/>
              </w:rPr>
              <w:t>NH</w:t>
            </w:r>
            <w:r>
              <w:rPr>
                <w:szCs w:val="21"/>
                <w:vertAlign w:val="subscript"/>
              </w:rPr>
              <w:t>3</w:t>
            </w:r>
            <w:r>
              <w:rPr>
                <w:szCs w:val="21"/>
              </w:rPr>
              <w:t>-N</w:t>
            </w:r>
          </w:p>
        </w:tc>
        <w:tc>
          <w:tcPr>
            <w:tcW w:w="2325" w:type="dxa"/>
            <w:vAlign w:val="center"/>
          </w:tcPr>
          <w:p w:rsidR="00737F06" w:rsidRDefault="00737F06" w:rsidP="00737F06">
            <w:pPr>
              <w:spacing w:line="300" w:lineRule="exact"/>
              <w:jc w:val="center"/>
              <w:rPr>
                <w:szCs w:val="21"/>
              </w:rPr>
            </w:pPr>
            <w:r>
              <w:rPr>
                <w:szCs w:val="21"/>
              </w:rPr>
              <w:t>0.2</w:t>
            </w:r>
          </w:p>
        </w:tc>
        <w:tc>
          <w:tcPr>
            <w:tcW w:w="2084" w:type="dxa"/>
            <w:vAlign w:val="center"/>
          </w:tcPr>
          <w:p w:rsidR="00737F06" w:rsidRDefault="00737F06" w:rsidP="00737F06">
            <w:pPr>
              <w:jc w:val="center"/>
              <w:rPr>
                <w:szCs w:val="21"/>
              </w:rPr>
            </w:pPr>
          </w:p>
        </w:tc>
        <w:tc>
          <w:tcPr>
            <w:tcW w:w="1960" w:type="dxa"/>
            <w:vAlign w:val="center"/>
          </w:tcPr>
          <w:p w:rsidR="00737F06" w:rsidRDefault="00737F06" w:rsidP="00737F06">
            <w:pPr>
              <w:jc w:val="center"/>
              <w:rPr>
                <w:szCs w:val="21"/>
              </w:rPr>
            </w:pPr>
          </w:p>
        </w:tc>
      </w:tr>
    </w:tbl>
    <w:p w:rsidR="00737F06" w:rsidRDefault="00737F06" w:rsidP="00737F06">
      <w:pPr>
        <w:pStyle w:val="af5"/>
        <w:ind w:left="480" w:firstLineChars="0" w:firstLine="0"/>
      </w:pPr>
    </w:p>
    <w:p w:rsidR="00737F06" w:rsidRDefault="00737F06" w:rsidP="00737F06">
      <w:pPr>
        <w:pStyle w:val="af5"/>
        <w:ind w:left="480" w:firstLineChars="0" w:firstLine="0"/>
      </w:pPr>
      <w:r>
        <w:lastRenderedPageBreak/>
        <w:t>（3）声环境质量标准</w:t>
      </w:r>
    </w:p>
    <w:p w:rsidR="00737F06" w:rsidRDefault="00737F06" w:rsidP="00737F06">
      <w:pPr>
        <w:pStyle w:val="af5"/>
        <w:ind w:firstLine="480"/>
      </w:pPr>
      <w:r>
        <w:t>项目位于湖南岳阳绿色化工产业园内，项目四周200m范围内均为工厂，无居民点等环境敏感点，</w:t>
      </w:r>
      <w:proofErr w:type="gramStart"/>
      <w:r>
        <w:t>属于声</w:t>
      </w:r>
      <w:proofErr w:type="gramEnd"/>
      <w:r>
        <w:t>环境3类区。具体标准限值见表2.</w:t>
      </w:r>
      <w:r w:rsidR="00F62A98">
        <w:rPr>
          <w:rFonts w:hint="eastAsia"/>
        </w:rPr>
        <w:t>6</w:t>
      </w:r>
      <w:r>
        <w:t>。</w:t>
      </w:r>
    </w:p>
    <w:p w:rsidR="00737F06" w:rsidRDefault="00737F06" w:rsidP="00737F06">
      <w:pPr>
        <w:pStyle w:val="af6"/>
        <w:rPr>
          <w:b/>
          <w:sz w:val="24"/>
        </w:rPr>
      </w:pPr>
      <w:r>
        <w:rPr>
          <w:b/>
          <w:sz w:val="24"/>
        </w:rPr>
        <w:t>表</w:t>
      </w:r>
      <w:r>
        <w:rPr>
          <w:b/>
          <w:sz w:val="24"/>
        </w:rPr>
        <w:t>2.</w:t>
      </w:r>
      <w:r w:rsidR="00F62A98">
        <w:rPr>
          <w:rFonts w:hint="eastAsia"/>
          <w:b/>
          <w:sz w:val="24"/>
        </w:rPr>
        <w:t>6</w:t>
      </w:r>
      <w:r>
        <w:rPr>
          <w:b/>
          <w:sz w:val="24"/>
        </w:rPr>
        <w:t xml:space="preserve">  </w:t>
      </w:r>
      <w:r>
        <w:rPr>
          <w:b/>
          <w:sz w:val="24"/>
        </w:rPr>
        <w:t>声环境质量标准（</w:t>
      </w:r>
      <w:r>
        <w:rPr>
          <w:b/>
          <w:sz w:val="24"/>
        </w:rPr>
        <w:t>GB3096-2008</w:t>
      </w:r>
      <w:r>
        <w:rPr>
          <w:b/>
          <w:sz w:val="24"/>
        </w:rPr>
        <w:t>）</w:t>
      </w:r>
      <w:r>
        <w:rPr>
          <w:b/>
          <w:sz w:val="24"/>
        </w:rPr>
        <w:t xml:space="preserve">   </w:t>
      </w:r>
      <w:r>
        <w:rPr>
          <w:b/>
          <w:sz w:val="24"/>
        </w:rPr>
        <w:t>单位：</w:t>
      </w:r>
      <w:proofErr w:type="gramStart"/>
      <w:r>
        <w:rPr>
          <w:b/>
          <w:sz w:val="24"/>
        </w:rPr>
        <w:t>dB(</w:t>
      </w:r>
      <w:proofErr w:type="gramEnd"/>
      <w:r>
        <w:rPr>
          <w:b/>
          <w:sz w:val="24"/>
        </w:rPr>
        <w:t>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1219"/>
        <w:gridCol w:w="1220"/>
        <w:gridCol w:w="4711"/>
      </w:tblGrid>
      <w:tr w:rsidR="00737F06" w:rsidTr="00737F06">
        <w:trPr>
          <w:cantSplit/>
          <w:trHeight w:hRule="exact" w:val="340"/>
          <w:jc w:val="center"/>
        </w:trPr>
        <w:tc>
          <w:tcPr>
            <w:tcW w:w="1080" w:type="dxa"/>
            <w:vAlign w:val="center"/>
          </w:tcPr>
          <w:p w:rsidR="00737F06" w:rsidRDefault="00737F06" w:rsidP="00737F06">
            <w:pPr>
              <w:jc w:val="center"/>
            </w:pPr>
            <w:r>
              <w:t>类别</w:t>
            </w:r>
          </w:p>
        </w:tc>
        <w:tc>
          <w:tcPr>
            <w:tcW w:w="1219" w:type="dxa"/>
            <w:vAlign w:val="center"/>
          </w:tcPr>
          <w:p w:rsidR="00737F06" w:rsidRDefault="00737F06" w:rsidP="00737F06">
            <w:pPr>
              <w:jc w:val="center"/>
            </w:pPr>
            <w:r>
              <w:t>昼间</w:t>
            </w:r>
          </w:p>
        </w:tc>
        <w:tc>
          <w:tcPr>
            <w:tcW w:w="1220" w:type="dxa"/>
            <w:vAlign w:val="center"/>
          </w:tcPr>
          <w:p w:rsidR="00737F06" w:rsidRDefault="00737F06" w:rsidP="00737F06">
            <w:pPr>
              <w:jc w:val="center"/>
            </w:pPr>
            <w:r>
              <w:t>夜间</w:t>
            </w:r>
          </w:p>
        </w:tc>
        <w:tc>
          <w:tcPr>
            <w:tcW w:w="4711" w:type="dxa"/>
            <w:vAlign w:val="center"/>
          </w:tcPr>
          <w:p w:rsidR="00737F06" w:rsidRDefault="00737F06" w:rsidP="00737F06">
            <w:pPr>
              <w:jc w:val="center"/>
            </w:pPr>
            <w:r>
              <w:t>标准</w:t>
            </w:r>
          </w:p>
        </w:tc>
      </w:tr>
      <w:tr w:rsidR="00737F06" w:rsidTr="00737F06">
        <w:trPr>
          <w:cantSplit/>
          <w:trHeight w:hRule="exact" w:val="340"/>
          <w:jc w:val="center"/>
        </w:trPr>
        <w:tc>
          <w:tcPr>
            <w:tcW w:w="1080" w:type="dxa"/>
            <w:vAlign w:val="center"/>
          </w:tcPr>
          <w:p w:rsidR="00737F06" w:rsidRDefault="00737F06" w:rsidP="00737F06">
            <w:pPr>
              <w:jc w:val="center"/>
            </w:pPr>
            <w:r>
              <w:t>3</w:t>
            </w:r>
            <w:r>
              <w:t>类</w:t>
            </w:r>
          </w:p>
        </w:tc>
        <w:tc>
          <w:tcPr>
            <w:tcW w:w="1219" w:type="dxa"/>
            <w:vAlign w:val="center"/>
          </w:tcPr>
          <w:p w:rsidR="00737F06" w:rsidRDefault="00737F06" w:rsidP="00737F06">
            <w:pPr>
              <w:jc w:val="center"/>
            </w:pPr>
            <w:r>
              <w:t>65</w:t>
            </w:r>
          </w:p>
        </w:tc>
        <w:tc>
          <w:tcPr>
            <w:tcW w:w="1220" w:type="dxa"/>
            <w:vAlign w:val="center"/>
          </w:tcPr>
          <w:p w:rsidR="00737F06" w:rsidRDefault="00737F06" w:rsidP="00737F06">
            <w:pPr>
              <w:jc w:val="center"/>
            </w:pPr>
            <w:r>
              <w:t>55</w:t>
            </w:r>
          </w:p>
        </w:tc>
        <w:tc>
          <w:tcPr>
            <w:tcW w:w="4711" w:type="dxa"/>
            <w:vAlign w:val="center"/>
          </w:tcPr>
          <w:p w:rsidR="00737F06" w:rsidRDefault="00737F06" w:rsidP="00737F06">
            <w:pPr>
              <w:jc w:val="center"/>
            </w:pPr>
            <w:r>
              <w:t>《声环境质量标准》（</w:t>
            </w:r>
            <w:r>
              <w:t>GB3096-2008</w:t>
            </w:r>
            <w:r>
              <w:t>）</w:t>
            </w:r>
          </w:p>
        </w:tc>
      </w:tr>
    </w:tbl>
    <w:p w:rsidR="00737F06" w:rsidRPr="00737F06" w:rsidRDefault="00737F06" w:rsidP="00737F06">
      <w:pPr>
        <w:pStyle w:val="af5"/>
        <w:ind w:left="480" w:firstLineChars="0" w:firstLine="0"/>
      </w:pPr>
      <w:r w:rsidRPr="00737F06">
        <w:t>（4）大气环境质量标准</w:t>
      </w:r>
    </w:p>
    <w:p w:rsidR="00737F06" w:rsidRPr="00737F06" w:rsidRDefault="00737F06" w:rsidP="00737F06">
      <w:pPr>
        <w:pStyle w:val="af5"/>
        <w:ind w:firstLine="480"/>
      </w:pPr>
      <w:r w:rsidRPr="00737F06">
        <w:t>项目位于湖南岳阳绿色化工产业园内，环境空气质量功能区属于二类区。</w:t>
      </w:r>
      <w:r w:rsidR="00543B9D">
        <w:rPr>
          <w:rFonts w:hint="eastAsia"/>
        </w:rPr>
        <w:t>常规因子</w:t>
      </w:r>
      <w:r w:rsidR="00543B9D" w:rsidRPr="00737F06">
        <w:t>执行《环境空气质量标准》（GB3095-2012）二级标准</w:t>
      </w:r>
      <w:r w:rsidR="002E1C97" w:rsidRPr="002E1C97">
        <w:t xml:space="preserve">HCL </w:t>
      </w:r>
      <w:r w:rsidR="002E1C97" w:rsidRPr="002E1C97">
        <w:rPr>
          <w:rFonts w:hint="eastAsia"/>
        </w:rPr>
        <w:t>参照执行《工业企业设计卫生标准》</w:t>
      </w:r>
      <w:r w:rsidR="002E1C97">
        <w:rPr>
          <w:rFonts w:hint="eastAsia"/>
        </w:rPr>
        <w:t>（</w:t>
      </w:r>
      <w:r w:rsidR="002E1C97" w:rsidRPr="002E1C97">
        <w:rPr>
          <w:rFonts w:hint="eastAsia"/>
        </w:rPr>
        <w:t>TJ36-79</w:t>
      </w:r>
      <w:r w:rsidR="002E1C97">
        <w:rPr>
          <w:rFonts w:hint="eastAsia"/>
        </w:rPr>
        <w:t>）</w:t>
      </w:r>
      <w:r w:rsidR="002E1C97" w:rsidRPr="002E1C97">
        <w:rPr>
          <w:rFonts w:hint="eastAsia"/>
        </w:rPr>
        <w:t>居住区大气中有害物质的最高容许浓度</w:t>
      </w:r>
      <w:r w:rsidR="002E1C97">
        <w:rPr>
          <w:rFonts w:hint="eastAsia"/>
        </w:rPr>
        <w:t>，</w:t>
      </w:r>
      <w:r w:rsidR="00F62A98" w:rsidRPr="00F62A98">
        <w:t>TVOC</w:t>
      </w:r>
      <w:r w:rsidRPr="00737F06">
        <w:t>参照执行</w:t>
      </w:r>
      <w:r w:rsidR="00F62A98" w:rsidRPr="00F62A98">
        <w:rPr>
          <w:rFonts w:hint="eastAsia"/>
        </w:rPr>
        <w:t>《室内空气质量标准》（GB/T18883-2002）</w:t>
      </w:r>
      <w:r w:rsidRPr="00737F06">
        <w:t>。具体标准限值见表2.</w:t>
      </w:r>
      <w:r w:rsidR="00F62A98">
        <w:rPr>
          <w:rFonts w:hint="eastAsia"/>
        </w:rPr>
        <w:t>7</w:t>
      </w:r>
      <w:r w:rsidRPr="00737F06">
        <w:t>。</w:t>
      </w:r>
    </w:p>
    <w:p w:rsidR="00737F06" w:rsidRPr="00737F06" w:rsidRDefault="00737F06" w:rsidP="00737F06">
      <w:pPr>
        <w:pStyle w:val="af6"/>
        <w:rPr>
          <w:b/>
          <w:sz w:val="24"/>
        </w:rPr>
      </w:pPr>
      <w:r w:rsidRPr="00737F06">
        <w:rPr>
          <w:b/>
          <w:sz w:val="24"/>
        </w:rPr>
        <w:t>表</w:t>
      </w:r>
      <w:r w:rsidRPr="00737F06">
        <w:rPr>
          <w:b/>
          <w:sz w:val="24"/>
        </w:rPr>
        <w:t>2.</w:t>
      </w:r>
      <w:r w:rsidR="00F62A98">
        <w:rPr>
          <w:rFonts w:hint="eastAsia"/>
          <w:b/>
          <w:sz w:val="24"/>
        </w:rPr>
        <w:t>7</w:t>
      </w:r>
      <w:r w:rsidRPr="00737F06">
        <w:rPr>
          <w:b/>
          <w:sz w:val="24"/>
        </w:rPr>
        <w:t xml:space="preserve">  </w:t>
      </w:r>
      <w:r w:rsidRPr="00737F06">
        <w:rPr>
          <w:b/>
          <w:sz w:val="24"/>
        </w:rPr>
        <w:t>环境空气质量标准</w:t>
      </w:r>
      <w:r w:rsidRPr="00737F06">
        <w:rPr>
          <w:b/>
          <w:sz w:val="24"/>
        </w:rPr>
        <w:t xml:space="preserve">      </w:t>
      </w:r>
      <w:r w:rsidRPr="00737F06">
        <w:rPr>
          <w:b/>
          <w:sz w:val="24"/>
        </w:rPr>
        <w:t>单位：</w:t>
      </w:r>
      <w:proofErr w:type="gramStart"/>
      <w:r w:rsidRPr="00737F06">
        <w:rPr>
          <w:b/>
          <w:sz w:val="24"/>
        </w:rPr>
        <w:t>mg/m</w:t>
      </w:r>
      <w:r w:rsidRPr="00737F06">
        <w:rPr>
          <w:b/>
          <w:sz w:val="24"/>
          <w:vertAlign w:val="superscript"/>
        </w:rPr>
        <w:t>3</w:t>
      </w:r>
      <w:proofErr w:type="gramEnd"/>
    </w:p>
    <w:tbl>
      <w:tblPr>
        <w:tblW w:w="89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4"/>
        <w:gridCol w:w="1206"/>
        <w:gridCol w:w="1700"/>
        <w:gridCol w:w="4407"/>
      </w:tblGrid>
      <w:tr w:rsidR="00737F06" w:rsidRPr="00737F06" w:rsidTr="00F62A98">
        <w:trPr>
          <w:trHeight w:hRule="exact" w:val="340"/>
          <w:jc w:val="center"/>
        </w:trPr>
        <w:tc>
          <w:tcPr>
            <w:tcW w:w="1595" w:type="dxa"/>
            <w:vMerge w:val="restart"/>
            <w:vAlign w:val="center"/>
          </w:tcPr>
          <w:p w:rsidR="00737F06" w:rsidRPr="00737F06" w:rsidRDefault="00737F06" w:rsidP="00737F06">
            <w:pPr>
              <w:spacing w:after="0" w:line="240" w:lineRule="atLeast"/>
            </w:pPr>
            <w:r w:rsidRPr="00737F06">
              <w:t>污染物名称</w:t>
            </w:r>
          </w:p>
        </w:tc>
        <w:tc>
          <w:tcPr>
            <w:tcW w:w="2904" w:type="dxa"/>
            <w:gridSpan w:val="2"/>
            <w:vAlign w:val="center"/>
          </w:tcPr>
          <w:p w:rsidR="00737F06" w:rsidRPr="00737F06" w:rsidRDefault="00737F06" w:rsidP="00737F06">
            <w:pPr>
              <w:spacing w:after="0" w:line="240" w:lineRule="atLeast"/>
            </w:pPr>
            <w:r w:rsidRPr="00737F06">
              <w:t>浓度限值（</w:t>
            </w:r>
            <w:r w:rsidRPr="00737F06">
              <w:t>mg/m</w:t>
            </w:r>
            <w:r w:rsidRPr="00737F06">
              <w:rPr>
                <w:vertAlign w:val="superscript"/>
              </w:rPr>
              <w:t>3</w:t>
            </w:r>
            <w:r w:rsidRPr="00737F06">
              <w:t>）</w:t>
            </w:r>
          </w:p>
        </w:tc>
        <w:tc>
          <w:tcPr>
            <w:tcW w:w="4408" w:type="dxa"/>
            <w:vMerge w:val="restart"/>
            <w:vAlign w:val="center"/>
          </w:tcPr>
          <w:p w:rsidR="00737F06" w:rsidRPr="00737F06" w:rsidRDefault="00737F06" w:rsidP="00737F06">
            <w:pPr>
              <w:spacing w:after="0" w:line="240" w:lineRule="atLeast"/>
            </w:pPr>
            <w:r w:rsidRPr="00737F06">
              <w:t>质量标准</w:t>
            </w:r>
          </w:p>
        </w:tc>
      </w:tr>
      <w:tr w:rsidR="00737F06" w:rsidRPr="00737F06" w:rsidTr="00F62A98">
        <w:trPr>
          <w:trHeight w:hRule="exact" w:val="340"/>
          <w:jc w:val="center"/>
        </w:trPr>
        <w:tc>
          <w:tcPr>
            <w:tcW w:w="1595" w:type="dxa"/>
            <w:vMerge/>
            <w:vAlign w:val="center"/>
          </w:tcPr>
          <w:p w:rsidR="00737F06" w:rsidRPr="00737F06" w:rsidRDefault="00737F06" w:rsidP="00737F06">
            <w:pPr>
              <w:spacing w:after="0" w:line="240" w:lineRule="atLeast"/>
            </w:pPr>
          </w:p>
        </w:tc>
        <w:tc>
          <w:tcPr>
            <w:tcW w:w="1204" w:type="dxa"/>
            <w:vAlign w:val="center"/>
          </w:tcPr>
          <w:p w:rsidR="00737F06" w:rsidRPr="00737F06" w:rsidRDefault="00737F06" w:rsidP="00737F06">
            <w:pPr>
              <w:spacing w:after="0" w:line="240" w:lineRule="atLeast"/>
            </w:pPr>
            <w:r w:rsidRPr="00737F06">
              <w:t>日平均</w:t>
            </w:r>
          </w:p>
        </w:tc>
        <w:tc>
          <w:tcPr>
            <w:tcW w:w="1700" w:type="dxa"/>
            <w:vAlign w:val="center"/>
          </w:tcPr>
          <w:p w:rsidR="00737F06" w:rsidRPr="00737F06" w:rsidRDefault="00737F06" w:rsidP="00737F06">
            <w:pPr>
              <w:spacing w:after="0" w:line="240" w:lineRule="atLeast"/>
            </w:pPr>
            <w:r w:rsidRPr="00737F06">
              <w:t>一小时平均</w:t>
            </w:r>
          </w:p>
        </w:tc>
        <w:tc>
          <w:tcPr>
            <w:tcW w:w="4408" w:type="dxa"/>
            <w:vMerge/>
            <w:vAlign w:val="center"/>
          </w:tcPr>
          <w:p w:rsidR="00737F06" w:rsidRPr="00737F06" w:rsidRDefault="00737F06" w:rsidP="00737F06">
            <w:pPr>
              <w:spacing w:after="0" w:line="240" w:lineRule="atLeast"/>
            </w:pPr>
          </w:p>
        </w:tc>
      </w:tr>
      <w:tr w:rsidR="00737F06" w:rsidRPr="00737F06" w:rsidTr="00F62A98">
        <w:trPr>
          <w:trHeight w:hRule="exact" w:val="340"/>
          <w:jc w:val="center"/>
        </w:trPr>
        <w:tc>
          <w:tcPr>
            <w:tcW w:w="1595" w:type="dxa"/>
            <w:vAlign w:val="center"/>
          </w:tcPr>
          <w:p w:rsidR="00737F06" w:rsidRPr="00737F06" w:rsidRDefault="00737F06" w:rsidP="00737F06">
            <w:pPr>
              <w:spacing w:after="0" w:line="240" w:lineRule="atLeast"/>
            </w:pPr>
            <w:r w:rsidRPr="00737F06">
              <w:t>SO</w:t>
            </w:r>
            <w:r w:rsidRPr="00737F06">
              <w:rPr>
                <w:vertAlign w:val="subscript"/>
              </w:rPr>
              <w:t>2</w:t>
            </w:r>
          </w:p>
        </w:tc>
        <w:tc>
          <w:tcPr>
            <w:tcW w:w="1204" w:type="dxa"/>
            <w:vAlign w:val="center"/>
          </w:tcPr>
          <w:p w:rsidR="00737F06" w:rsidRPr="00737F06" w:rsidRDefault="00737F06" w:rsidP="00737F06">
            <w:pPr>
              <w:spacing w:after="0" w:line="240" w:lineRule="atLeast"/>
            </w:pPr>
            <w:r w:rsidRPr="00737F06">
              <w:t>0.15</w:t>
            </w:r>
          </w:p>
        </w:tc>
        <w:tc>
          <w:tcPr>
            <w:tcW w:w="1700" w:type="dxa"/>
            <w:vAlign w:val="center"/>
          </w:tcPr>
          <w:p w:rsidR="00737F06" w:rsidRPr="00737F06" w:rsidRDefault="00737F06" w:rsidP="00737F06">
            <w:pPr>
              <w:spacing w:after="0" w:line="240" w:lineRule="atLeast"/>
            </w:pPr>
            <w:r w:rsidRPr="00737F06">
              <w:t>0.50</w:t>
            </w:r>
          </w:p>
        </w:tc>
        <w:tc>
          <w:tcPr>
            <w:tcW w:w="4408" w:type="dxa"/>
            <w:vMerge w:val="restart"/>
            <w:vAlign w:val="center"/>
          </w:tcPr>
          <w:p w:rsidR="00737F06" w:rsidRPr="00737F06" w:rsidRDefault="00737F06" w:rsidP="00737F06">
            <w:pPr>
              <w:spacing w:after="0" w:line="240" w:lineRule="atLeast"/>
            </w:pPr>
            <w:r w:rsidRPr="00737F06">
              <w:t>《环境空气质量标准》（</w:t>
            </w:r>
            <w:r w:rsidRPr="00737F06">
              <w:t>GB3095-2012</w:t>
            </w:r>
            <w:r w:rsidRPr="00737F06">
              <w:t>）二级标准</w:t>
            </w:r>
          </w:p>
        </w:tc>
      </w:tr>
      <w:tr w:rsidR="00737F06" w:rsidRPr="00737F06" w:rsidTr="00F62A98">
        <w:trPr>
          <w:trHeight w:hRule="exact" w:val="340"/>
          <w:jc w:val="center"/>
        </w:trPr>
        <w:tc>
          <w:tcPr>
            <w:tcW w:w="1595" w:type="dxa"/>
            <w:vAlign w:val="center"/>
          </w:tcPr>
          <w:p w:rsidR="00737F06" w:rsidRPr="00737F06" w:rsidRDefault="00737F06" w:rsidP="00737F06">
            <w:pPr>
              <w:spacing w:after="0" w:line="240" w:lineRule="atLeast"/>
            </w:pPr>
            <w:r w:rsidRPr="00737F06">
              <w:t>NO</w:t>
            </w:r>
            <w:r w:rsidRPr="00737F06">
              <w:rPr>
                <w:vertAlign w:val="subscript"/>
              </w:rPr>
              <w:t>2</w:t>
            </w:r>
          </w:p>
        </w:tc>
        <w:tc>
          <w:tcPr>
            <w:tcW w:w="1204" w:type="dxa"/>
            <w:vAlign w:val="center"/>
          </w:tcPr>
          <w:p w:rsidR="00737F06" w:rsidRPr="00737F06" w:rsidRDefault="00737F06" w:rsidP="00737F06">
            <w:pPr>
              <w:spacing w:after="0" w:line="240" w:lineRule="atLeast"/>
            </w:pPr>
            <w:r w:rsidRPr="00737F06">
              <w:t>0.08</w:t>
            </w:r>
          </w:p>
        </w:tc>
        <w:tc>
          <w:tcPr>
            <w:tcW w:w="1700" w:type="dxa"/>
            <w:vAlign w:val="center"/>
          </w:tcPr>
          <w:p w:rsidR="00737F06" w:rsidRPr="00737F06" w:rsidRDefault="00737F06" w:rsidP="00737F06">
            <w:pPr>
              <w:spacing w:after="0" w:line="240" w:lineRule="atLeast"/>
            </w:pPr>
            <w:r w:rsidRPr="00737F06">
              <w:t>0.2</w:t>
            </w:r>
          </w:p>
        </w:tc>
        <w:tc>
          <w:tcPr>
            <w:tcW w:w="4408" w:type="dxa"/>
            <w:vMerge/>
            <w:vAlign w:val="center"/>
          </w:tcPr>
          <w:p w:rsidR="00737F06" w:rsidRPr="00737F06" w:rsidRDefault="00737F06" w:rsidP="00737F06">
            <w:pPr>
              <w:spacing w:after="0" w:line="240" w:lineRule="atLeast"/>
            </w:pPr>
          </w:p>
        </w:tc>
      </w:tr>
      <w:tr w:rsidR="00737F06" w:rsidRPr="00737F06" w:rsidTr="00F62A98">
        <w:trPr>
          <w:trHeight w:hRule="exact" w:val="340"/>
          <w:jc w:val="center"/>
        </w:trPr>
        <w:tc>
          <w:tcPr>
            <w:tcW w:w="1595" w:type="dxa"/>
            <w:vAlign w:val="center"/>
          </w:tcPr>
          <w:p w:rsidR="00737F06" w:rsidRPr="00737F06" w:rsidRDefault="00737F06" w:rsidP="00737F06">
            <w:pPr>
              <w:spacing w:after="0" w:line="240" w:lineRule="atLeast"/>
            </w:pPr>
            <w:r w:rsidRPr="00737F06">
              <w:t>PM</w:t>
            </w:r>
            <w:r w:rsidRPr="00737F06">
              <w:rPr>
                <w:vertAlign w:val="subscript"/>
              </w:rPr>
              <w:t>10</w:t>
            </w:r>
          </w:p>
        </w:tc>
        <w:tc>
          <w:tcPr>
            <w:tcW w:w="1204" w:type="dxa"/>
            <w:vAlign w:val="center"/>
          </w:tcPr>
          <w:p w:rsidR="00737F06" w:rsidRPr="00737F06" w:rsidRDefault="00737F06" w:rsidP="00737F06">
            <w:pPr>
              <w:spacing w:after="0" w:line="240" w:lineRule="atLeast"/>
            </w:pPr>
            <w:r w:rsidRPr="00737F06">
              <w:t>0.15</w:t>
            </w:r>
          </w:p>
        </w:tc>
        <w:tc>
          <w:tcPr>
            <w:tcW w:w="1700" w:type="dxa"/>
            <w:vAlign w:val="center"/>
          </w:tcPr>
          <w:p w:rsidR="00737F06" w:rsidRPr="00737F06" w:rsidRDefault="00737F06" w:rsidP="00737F06">
            <w:pPr>
              <w:spacing w:after="0" w:line="240" w:lineRule="atLeast"/>
            </w:pPr>
            <w:r w:rsidRPr="00737F06">
              <w:t>——</w:t>
            </w:r>
          </w:p>
        </w:tc>
        <w:tc>
          <w:tcPr>
            <w:tcW w:w="4408" w:type="dxa"/>
            <w:vMerge/>
            <w:vAlign w:val="center"/>
          </w:tcPr>
          <w:p w:rsidR="00737F06" w:rsidRPr="00737F06" w:rsidRDefault="00737F06" w:rsidP="00737F06">
            <w:pPr>
              <w:spacing w:after="0" w:line="240" w:lineRule="atLeast"/>
            </w:pPr>
          </w:p>
        </w:tc>
      </w:tr>
      <w:tr w:rsidR="00F62A98" w:rsidRPr="00737F06" w:rsidTr="00F62A98">
        <w:trPr>
          <w:trHeight w:hRule="exact" w:val="340"/>
          <w:jc w:val="center"/>
        </w:trPr>
        <w:tc>
          <w:tcPr>
            <w:tcW w:w="1595" w:type="dxa"/>
            <w:vAlign w:val="center"/>
          </w:tcPr>
          <w:p w:rsidR="00F62A98" w:rsidRPr="00737F06" w:rsidRDefault="00F62A98" w:rsidP="00737F06">
            <w:pPr>
              <w:spacing w:after="0" w:line="240" w:lineRule="atLeast"/>
            </w:pPr>
            <w:r w:rsidRPr="00F62A98">
              <w:t>TVOC</w:t>
            </w:r>
          </w:p>
        </w:tc>
        <w:tc>
          <w:tcPr>
            <w:tcW w:w="1206" w:type="dxa"/>
            <w:tcBorders>
              <w:right w:val="single" w:sz="4" w:space="0" w:color="auto"/>
            </w:tcBorders>
            <w:vAlign w:val="center"/>
          </w:tcPr>
          <w:p w:rsidR="00F62A98" w:rsidRPr="00737F06" w:rsidRDefault="00F62A98" w:rsidP="00737F06">
            <w:pPr>
              <w:spacing w:after="0" w:line="240" w:lineRule="atLeast"/>
            </w:pPr>
            <w:r w:rsidRPr="00F62A98">
              <w:t>0.6</w:t>
            </w:r>
          </w:p>
        </w:tc>
        <w:tc>
          <w:tcPr>
            <w:tcW w:w="1698" w:type="dxa"/>
            <w:tcBorders>
              <w:left w:val="single" w:sz="4" w:space="0" w:color="auto"/>
            </w:tcBorders>
            <w:vAlign w:val="center"/>
          </w:tcPr>
          <w:p w:rsidR="00F62A98" w:rsidRPr="00737F06" w:rsidRDefault="00F62A98" w:rsidP="00F62A98">
            <w:pPr>
              <w:spacing w:after="0" w:line="240" w:lineRule="atLeast"/>
            </w:pPr>
            <w:r w:rsidRPr="00F62A98">
              <w:rPr>
                <w:rFonts w:hint="eastAsia"/>
              </w:rPr>
              <w:t>——</w:t>
            </w:r>
          </w:p>
        </w:tc>
        <w:tc>
          <w:tcPr>
            <w:tcW w:w="4408" w:type="dxa"/>
            <w:vAlign w:val="center"/>
          </w:tcPr>
          <w:p w:rsidR="00F62A98" w:rsidRPr="00737F06" w:rsidRDefault="00F62A98" w:rsidP="00737F06">
            <w:pPr>
              <w:spacing w:after="0" w:line="240" w:lineRule="atLeast"/>
            </w:pPr>
            <w:r w:rsidRPr="00F62A98">
              <w:rPr>
                <w:rFonts w:hint="eastAsia"/>
              </w:rPr>
              <w:t>《室内空气质量标准》（</w:t>
            </w:r>
            <w:r w:rsidRPr="00F62A98">
              <w:rPr>
                <w:rFonts w:hint="eastAsia"/>
              </w:rPr>
              <w:t>GB/T18883-2002</w:t>
            </w:r>
            <w:r w:rsidRPr="00F62A98">
              <w:rPr>
                <w:rFonts w:hint="eastAsia"/>
              </w:rPr>
              <w:t>）</w:t>
            </w:r>
            <w:r w:rsidRPr="00737F06">
              <w:t>依据</w:t>
            </w:r>
          </w:p>
        </w:tc>
      </w:tr>
      <w:tr w:rsidR="002E1C97" w:rsidRPr="00737F06" w:rsidTr="00F62A98">
        <w:trPr>
          <w:trHeight w:hRule="exact" w:val="340"/>
          <w:jc w:val="center"/>
        </w:trPr>
        <w:tc>
          <w:tcPr>
            <w:tcW w:w="1595" w:type="dxa"/>
            <w:vAlign w:val="center"/>
          </w:tcPr>
          <w:p w:rsidR="002E1C97" w:rsidRPr="00F62A98" w:rsidRDefault="002E1C97" w:rsidP="00737F06">
            <w:pPr>
              <w:spacing w:after="0" w:line="240" w:lineRule="atLeast"/>
            </w:pPr>
            <w:r w:rsidRPr="002E1C97">
              <w:t>HCL</w:t>
            </w:r>
          </w:p>
        </w:tc>
        <w:tc>
          <w:tcPr>
            <w:tcW w:w="1206" w:type="dxa"/>
            <w:tcBorders>
              <w:right w:val="single" w:sz="4" w:space="0" w:color="auto"/>
            </w:tcBorders>
            <w:vAlign w:val="center"/>
          </w:tcPr>
          <w:p w:rsidR="002E1C97" w:rsidRPr="00F62A98" w:rsidRDefault="002E1C97" w:rsidP="00737F06">
            <w:pPr>
              <w:spacing w:after="0" w:line="240" w:lineRule="atLeast"/>
            </w:pPr>
            <w:r>
              <w:rPr>
                <w:rFonts w:hint="eastAsia"/>
              </w:rPr>
              <w:t>0.05</w:t>
            </w:r>
          </w:p>
        </w:tc>
        <w:tc>
          <w:tcPr>
            <w:tcW w:w="1698" w:type="dxa"/>
            <w:tcBorders>
              <w:left w:val="single" w:sz="4" w:space="0" w:color="auto"/>
            </w:tcBorders>
            <w:vAlign w:val="center"/>
          </w:tcPr>
          <w:p w:rsidR="002E1C97" w:rsidRPr="00F62A98" w:rsidRDefault="002E1C97" w:rsidP="00F62A98">
            <w:pPr>
              <w:spacing w:after="0" w:line="240" w:lineRule="atLeast"/>
            </w:pPr>
            <w:r>
              <w:rPr>
                <w:rFonts w:hint="eastAsia"/>
              </w:rPr>
              <w:t>0.015</w:t>
            </w:r>
          </w:p>
        </w:tc>
        <w:tc>
          <w:tcPr>
            <w:tcW w:w="4408" w:type="dxa"/>
            <w:vAlign w:val="center"/>
          </w:tcPr>
          <w:p w:rsidR="002E1C97" w:rsidRPr="00F62A98" w:rsidRDefault="002E1C97" w:rsidP="00737F06">
            <w:pPr>
              <w:spacing w:after="0" w:line="240" w:lineRule="atLeast"/>
            </w:pPr>
            <w:r w:rsidRPr="002E1C97">
              <w:rPr>
                <w:rFonts w:hint="eastAsia"/>
              </w:rPr>
              <w:t>《工业企业设计卫生标准》</w:t>
            </w:r>
            <w:r>
              <w:rPr>
                <w:rFonts w:hint="eastAsia"/>
              </w:rPr>
              <w:t>（</w:t>
            </w:r>
            <w:r w:rsidRPr="002E1C97">
              <w:rPr>
                <w:rFonts w:hint="eastAsia"/>
              </w:rPr>
              <w:t>TJ36-79</w:t>
            </w:r>
            <w:r>
              <w:rPr>
                <w:rFonts w:hint="eastAsia"/>
              </w:rPr>
              <w:t>）</w:t>
            </w:r>
          </w:p>
        </w:tc>
      </w:tr>
    </w:tbl>
    <w:p w:rsidR="00737F06" w:rsidRPr="00737F06" w:rsidRDefault="00737F06" w:rsidP="00737F06">
      <w:pPr>
        <w:spacing w:after="0" w:line="240" w:lineRule="atLeast"/>
      </w:pPr>
    </w:p>
    <w:p w:rsidR="00F62A98" w:rsidRPr="00F62A98" w:rsidRDefault="00F62A98" w:rsidP="00F62A98">
      <w:pPr>
        <w:pStyle w:val="2"/>
        <w:widowControl w:val="0"/>
        <w:spacing w:before="0" w:line="360" w:lineRule="auto"/>
        <w:ind w:leftChars="1" w:left="2"/>
        <w:jc w:val="both"/>
        <w:rPr>
          <w:rFonts w:ascii="Arial" w:eastAsia="宋体" w:hAnsi="宋体" w:cs="Arial"/>
          <w:bCs w:val="0"/>
          <w:color w:val="auto"/>
          <w:kern w:val="2"/>
          <w:sz w:val="24"/>
          <w:szCs w:val="24"/>
        </w:rPr>
      </w:pPr>
      <w:bookmarkStart w:id="219" w:name="_Toc490132722"/>
      <w:r w:rsidRPr="00F62A98">
        <w:rPr>
          <w:rFonts w:ascii="Arial" w:eastAsia="宋体" w:hAnsi="宋体" w:cs="Arial" w:hint="eastAsia"/>
          <w:bCs w:val="0"/>
          <w:color w:val="auto"/>
          <w:kern w:val="2"/>
          <w:sz w:val="24"/>
          <w:szCs w:val="24"/>
        </w:rPr>
        <w:t>2.</w:t>
      </w:r>
      <w:r>
        <w:rPr>
          <w:rFonts w:ascii="Arial" w:eastAsia="宋体" w:hAnsi="宋体" w:cs="Arial" w:hint="eastAsia"/>
          <w:bCs w:val="0"/>
          <w:color w:val="auto"/>
          <w:kern w:val="2"/>
          <w:sz w:val="24"/>
          <w:szCs w:val="24"/>
        </w:rPr>
        <w:t>5</w:t>
      </w:r>
      <w:r w:rsidRPr="00F62A98">
        <w:rPr>
          <w:rFonts w:ascii="Arial" w:eastAsia="宋体" w:hAnsi="宋体" w:cs="Arial" w:hint="eastAsia"/>
          <w:bCs w:val="0"/>
          <w:color w:val="auto"/>
          <w:kern w:val="2"/>
          <w:sz w:val="24"/>
          <w:szCs w:val="24"/>
        </w:rPr>
        <w:t xml:space="preserve">.2 </w:t>
      </w:r>
      <w:r w:rsidRPr="00F62A98">
        <w:rPr>
          <w:rFonts w:ascii="Arial" w:eastAsia="宋体" w:hAnsi="宋体" w:cs="Arial" w:hint="eastAsia"/>
          <w:bCs w:val="0"/>
          <w:color w:val="auto"/>
          <w:kern w:val="2"/>
          <w:sz w:val="24"/>
          <w:szCs w:val="24"/>
        </w:rPr>
        <w:t>污染物排放标准</w:t>
      </w:r>
      <w:bookmarkEnd w:id="219"/>
    </w:p>
    <w:p w:rsidR="00F62A98" w:rsidRDefault="00F62A98" w:rsidP="000C2F57">
      <w:pPr>
        <w:pStyle w:val="af5"/>
        <w:tabs>
          <w:tab w:val="left" w:pos="5325"/>
        </w:tabs>
        <w:ind w:left="480" w:firstLineChars="0" w:firstLine="0"/>
      </w:pPr>
      <w:r>
        <w:rPr>
          <w:rFonts w:hint="eastAsia"/>
        </w:rPr>
        <w:t>（1）废水排放标准</w:t>
      </w:r>
      <w:r w:rsidR="000C2F57">
        <w:tab/>
      </w:r>
    </w:p>
    <w:p w:rsidR="00F62A98" w:rsidRDefault="00F62A98" w:rsidP="00F62A98">
      <w:pPr>
        <w:pStyle w:val="af5"/>
        <w:ind w:firstLine="480"/>
      </w:pPr>
      <w:r>
        <w:rPr>
          <w:rFonts w:hint="eastAsia"/>
          <w:u w:val="single"/>
        </w:rPr>
        <w:t>本项目外排废水分别经</w:t>
      </w:r>
      <w:r w:rsidR="000C2F57" w:rsidRPr="000C2F57">
        <w:rPr>
          <w:rFonts w:hint="eastAsia"/>
          <w:u w:val="single"/>
        </w:rPr>
        <w:t>收集池收集</w:t>
      </w:r>
      <w:r>
        <w:rPr>
          <w:rFonts w:hint="eastAsia"/>
          <w:u w:val="single"/>
        </w:rPr>
        <w:t>后，</w:t>
      </w:r>
      <w:r w:rsidR="000C2F57" w:rsidRPr="000C2F57">
        <w:rPr>
          <w:rFonts w:hint="eastAsia"/>
          <w:u w:val="single"/>
        </w:rPr>
        <w:t>通过原有管路排放至树脂污水处理站，</w:t>
      </w:r>
      <w:r>
        <w:rPr>
          <w:u w:val="single"/>
        </w:rPr>
        <w:t>达到云溪污水处理厂的进水水质要求</w:t>
      </w:r>
      <w:r>
        <w:rPr>
          <w:rFonts w:hint="eastAsia"/>
          <w:u w:val="single"/>
        </w:rPr>
        <w:t>（无接纳标准的污染因子，采用</w:t>
      </w:r>
      <w:r>
        <w:rPr>
          <w:u w:val="single"/>
        </w:rPr>
        <w:t>《污水综合排放标准》（GB8978-1996）三级标准</w:t>
      </w:r>
      <w:r>
        <w:rPr>
          <w:rFonts w:hint="eastAsia"/>
          <w:u w:val="single"/>
        </w:rPr>
        <w:t>）</w:t>
      </w:r>
      <w:r>
        <w:rPr>
          <w:u w:val="single"/>
        </w:rPr>
        <w:t>后</w:t>
      </w:r>
      <w:r>
        <w:rPr>
          <w:rFonts w:hint="eastAsia"/>
          <w:u w:val="single"/>
        </w:rPr>
        <w:t>进入</w:t>
      </w:r>
      <w:r>
        <w:rPr>
          <w:u w:val="single"/>
        </w:rPr>
        <w:t>云溪污水处理厂</w:t>
      </w:r>
      <w:r>
        <w:rPr>
          <w:rFonts w:hint="eastAsia"/>
          <w:u w:val="single"/>
        </w:rPr>
        <w:t>进行</w:t>
      </w:r>
      <w:r>
        <w:rPr>
          <w:u w:val="single"/>
        </w:rPr>
        <w:t>处理</w:t>
      </w:r>
      <w:r>
        <w:rPr>
          <w:rFonts w:hint="eastAsia"/>
          <w:u w:val="single"/>
        </w:rPr>
        <w:t>，</w:t>
      </w:r>
      <w:r w:rsidR="002E1C97">
        <w:rPr>
          <w:rFonts w:hint="eastAsia"/>
          <w:u w:val="single"/>
        </w:rPr>
        <w:t>云</w:t>
      </w:r>
      <w:r>
        <w:rPr>
          <w:rFonts w:hint="eastAsia"/>
          <w:u w:val="single"/>
        </w:rPr>
        <w:t>溪污水处理厂出水水质标准为</w:t>
      </w:r>
      <w:r>
        <w:rPr>
          <w:u w:val="single"/>
        </w:rPr>
        <w:t>《城镇污水处理厂污染物排放标准》（GB18918-2002）一级B标准</w:t>
      </w:r>
      <w:r>
        <w:rPr>
          <w:rFonts w:hint="eastAsia"/>
          <w:u w:val="single"/>
        </w:rPr>
        <w:t>和</w:t>
      </w:r>
      <w:r>
        <w:rPr>
          <w:u w:val="single"/>
        </w:rPr>
        <w:t>《污水综合排放标准》（GB 8978-1996）一级标准</w:t>
      </w:r>
      <w:r>
        <w:rPr>
          <w:rFonts w:hint="eastAsia"/>
          <w:u w:val="single"/>
        </w:rPr>
        <w:t>的加权平均值。</w:t>
      </w:r>
      <w:r>
        <w:t>具体标准值见表</w:t>
      </w:r>
      <w:r>
        <w:rPr>
          <w:rFonts w:hint="eastAsia"/>
        </w:rPr>
        <w:t>2.</w:t>
      </w:r>
      <w:r w:rsidR="00543B9D">
        <w:rPr>
          <w:rFonts w:hint="eastAsia"/>
        </w:rPr>
        <w:t>8</w:t>
      </w:r>
      <w:r>
        <w:t>。</w:t>
      </w:r>
    </w:p>
    <w:p w:rsidR="00F62A98" w:rsidRDefault="00F62A98" w:rsidP="00F62A98">
      <w:pPr>
        <w:pStyle w:val="af6"/>
        <w:rPr>
          <w:b/>
          <w:sz w:val="24"/>
          <w:u w:val="single"/>
        </w:rPr>
      </w:pPr>
      <w:bookmarkStart w:id="220" w:name="_Ref223881084"/>
      <w:r>
        <w:rPr>
          <w:b/>
          <w:sz w:val="24"/>
          <w:u w:val="single"/>
        </w:rPr>
        <w:t>表</w:t>
      </w:r>
      <w:r>
        <w:rPr>
          <w:b/>
          <w:sz w:val="24"/>
          <w:u w:val="single"/>
        </w:rPr>
        <w:t>2.</w:t>
      </w:r>
      <w:bookmarkEnd w:id="220"/>
      <w:r w:rsidR="00543B9D">
        <w:rPr>
          <w:rFonts w:hint="eastAsia"/>
          <w:b/>
          <w:sz w:val="24"/>
          <w:u w:val="single"/>
        </w:rPr>
        <w:t>8</w:t>
      </w:r>
      <w:r>
        <w:rPr>
          <w:b/>
          <w:sz w:val="24"/>
          <w:u w:val="single"/>
        </w:rPr>
        <w:t xml:space="preserve">  </w:t>
      </w:r>
      <w:r>
        <w:rPr>
          <w:b/>
          <w:sz w:val="24"/>
          <w:u w:val="single"/>
        </w:rPr>
        <w:t>废水各主要污染物排放限值</w:t>
      </w:r>
      <w:r>
        <w:rPr>
          <w:b/>
          <w:sz w:val="24"/>
          <w:u w:val="single"/>
        </w:rPr>
        <w:t xml:space="preserve">    </w:t>
      </w:r>
      <w:r>
        <w:rPr>
          <w:b/>
          <w:sz w:val="24"/>
          <w:u w:val="single"/>
        </w:rPr>
        <w:t>单位：</w:t>
      </w:r>
      <w:proofErr w:type="gramStart"/>
      <w:r>
        <w:rPr>
          <w:b/>
          <w:sz w:val="24"/>
          <w:u w:val="single"/>
        </w:rPr>
        <w:t>mg/L</w:t>
      </w:r>
      <w:proofErr w:type="gramEnd"/>
      <w:r>
        <w:rPr>
          <w:b/>
          <w:sz w:val="24"/>
          <w:u w:val="single"/>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56"/>
        <w:gridCol w:w="810"/>
        <w:gridCol w:w="730"/>
        <w:gridCol w:w="648"/>
        <w:gridCol w:w="811"/>
        <w:gridCol w:w="947"/>
        <w:gridCol w:w="638"/>
        <w:gridCol w:w="1249"/>
        <w:gridCol w:w="721"/>
        <w:gridCol w:w="645"/>
      </w:tblGrid>
      <w:tr w:rsidR="00F62A98" w:rsidTr="00D7612C">
        <w:trPr>
          <w:jc w:val="center"/>
        </w:trPr>
        <w:tc>
          <w:tcPr>
            <w:tcW w:w="1656" w:type="dxa"/>
            <w:vAlign w:val="center"/>
          </w:tcPr>
          <w:p w:rsidR="00F62A98" w:rsidRDefault="00F62A98" w:rsidP="00D7612C">
            <w:pPr>
              <w:pStyle w:val="af3"/>
              <w:spacing w:line="240" w:lineRule="exact"/>
              <w:ind w:firstLine="0"/>
              <w:jc w:val="center"/>
              <w:rPr>
                <w:sz w:val="21"/>
                <w:szCs w:val="21"/>
              </w:rPr>
            </w:pPr>
            <w:r>
              <w:rPr>
                <w:sz w:val="21"/>
                <w:szCs w:val="21"/>
              </w:rPr>
              <w:t>指标</w:t>
            </w:r>
          </w:p>
        </w:tc>
        <w:tc>
          <w:tcPr>
            <w:tcW w:w="810" w:type="dxa"/>
            <w:vAlign w:val="center"/>
          </w:tcPr>
          <w:p w:rsidR="00F62A98" w:rsidRDefault="00F62A98" w:rsidP="00D7612C">
            <w:pPr>
              <w:pStyle w:val="af3"/>
              <w:spacing w:line="240" w:lineRule="exact"/>
              <w:ind w:firstLine="0"/>
              <w:jc w:val="center"/>
              <w:rPr>
                <w:sz w:val="21"/>
                <w:szCs w:val="21"/>
              </w:rPr>
            </w:pPr>
            <w:r>
              <w:rPr>
                <w:sz w:val="21"/>
                <w:szCs w:val="21"/>
              </w:rPr>
              <w:t>COD</w:t>
            </w:r>
          </w:p>
        </w:tc>
        <w:tc>
          <w:tcPr>
            <w:tcW w:w="730" w:type="dxa"/>
            <w:vAlign w:val="center"/>
          </w:tcPr>
          <w:p w:rsidR="00F62A98" w:rsidRDefault="00F62A98" w:rsidP="00D7612C">
            <w:pPr>
              <w:pStyle w:val="af3"/>
              <w:spacing w:line="240" w:lineRule="exact"/>
              <w:ind w:firstLine="0"/>
              <w:jc w:val="center"/>
              <w:rPr>
                <w:sz w:val="21"/>
                <w:szCs w:val="21"/>
              </w:rPr>
            </w:pPr>
            <w:r>
              <w:rPr>
                <w:sz w:val="21"/>
                <w:szCs w:val="21"/>
              </w:rPr>
              <w:t>BOD</w:t>
            </w:r>
            <w:r>
              <w:rPr>
                <w:sz w:val="21"/>
                <w:szCs w:val="21"/>
                <w:vertAlign w:val="subscript"/>
              </w:rPr>
              <w:t>5</w:t>
            </w:r>
          </w:p>
        </w:tc>
        <w:tc>
          <w:tcPr>
            <w:tcW w:w="648" w:type="dxa"/>
            <w:vAlign w:val="center"/>
          </w:tcPr>
          <w:p w:rsidR="00F62A98" w:rsidRDefault="00F62A98" w:rsidP="00D7612C">
            <w:pPr>
              <w:pStyle w:val="af3"/>
              <w:spacing w:line="240" w:lineRule="exact"/>
              <w:ind w:firstLine="0"/>
              <w:jc w:val="center"/>
              <w:rPr>
                <w:sz w:val="21"/>
                <w:szCs w:val="21"/>
              </w:rPr>
            </w:pPr>
            <w:r>
              <w:rPr>
                <w:sz w:val="21"/>
                <w:szCs w:val="21"/>
              </w:rPr>
              <w:t>SS</w:t>
            </w:r>
          </w:p>
        </w:tc>
        <w:tc>
          <w:tcPr>
            <w:tcW w:w="811" w:type="dxa"/>
            <w:vAlign w:val="center"/>
          </w:tcPr>
          <w:p w:rsidR="00F62A98" w:rsidRDefault="00F62A98" w:rsidP="00D7612C">
            <w:pPr>
              <w:pStyle w:val="af3"/>
              <w:spacing w:line="240" w:lineRule="exact"/>
              <w:ind w:firstLine="0"/>
              <w:jc w:val="center"/>
              <w:rPr>
                <w:sz w:val="21"/>
                <w:szCs w:val="21"/>
              </w:rPr>
            </w:pPr>
            <w:r>
              <w:rPr>
                <w:sz w:val="21"/>
                <w:szCs w:val="21"/>
              </w:rPr>
              <w:t>NH</w:t>
            </w:r>
            <w:r>
              <w:rPr>
                <w:sz w:val="21"/>
                <w:szCs w:val="21"/>
                <w:vertAlign w:val="subscript"/>
              </w:rPr>
              <w:t>3</w:t>
            </w:r>
            <w:r>
              <w:rPr>
                <w:sz w:val="21"/>
                <w:szCs w:val="21"/>
              </w:rPr>
              <w:t>-N</w:t>
            </w:r>
          </w:p>
        </w:tc>
        <w:tc>
          <w:tcPr>
            <w:tcW w:w="947" w:type="dxa"/>
            <w:vAlign w:val="center"/>
          </w:tcPr>
          <w:p w:rsidR="00F62A98" w:rsidRDefault="00F62A98" w:rsidP="00D7612C">
            <w:pPr>
              <w:pStyle w:val="af3"/>
              <w:spacing w:line="240" w:lineRule="exact"/>
              <w:ind w:firstLine="0"/>
              <w:jc w:val="center"/>
              <w:rPr>
                <w:sz w:val="21"/>
                <w:szCs w:val="21"/>
              </w:rPr>
            </w:pPr>
            <w:r>
              <w:rPr>
                <w:sz w:val="21"/>
                <w:szCs w:val="21"/>
              </w:rPr>
              <w:t>动植物</w:t>
            </w:r>
          </w:p>
          <w:p w:rsidR="00F62A98" w:rsidRDefault="00F62A98" w:rsidP="00D7612C">
            <w:pPr>
              <w:pStyle w:val="af3"/>
              <w:spacing w:line="240" w:lineRule="exact"/>
              <w:ind w:firstLine="0"/>
              <w:jc w:val="center"/>
              <w:rPr>
                <w:sz w:val="21"/>
                <w:szCs w:val="21"/>
              </w:rPr>
            </w:pPr>
            <w:r>
              <w:rPr>
                <w:sz w:val="21"/>
                <w:szCs w:val="21"/>
              </w:rPr>
              <w:t>油类</w:t>
            </w:r>
          </w:p>
        </w:tc>
        <w:tc>
          <w:tcPr>
            <w:tcW w:w="638" w:type="dxa"/>
            <w:vAlign w:val="center"/>
          </w:tcPr>
          <w:p w:rsidR="00F62A98" w:rsidRDefault="00F62A98" w:rsidP="00D7612C">
            <w:pPr>
              <w:pStyle w:val="af3"/>
              <w:spacing w:line="240" w:lineRule="exact"/>
              <w:ind w:firstLine="0"/>
              <w:jc w:val="center"/>
              <w:rPr>
                <w:sz w:val="21"/>
                <w:szCs w:val="21"/>
              </w:rPr>
            </w:pPr>
            <w:r>
              <w:rPr>
                <w:sz w:val="21"/>
                <w:szCs w:val="21"/>
              </w:rPr>
              <w:t>石油类</w:t>
            </w:r>
          </w:p>
        </w:tc>
        <w:tc>
          <w:tcPr>
            <w:tcW w:w="1249" w:type="dxa"/>
            <w:vAlign w:val="center"/>
          </w:tcPr>
          <w:p w:rsidR="00F62A98" w:rsidRDefault="00F62A98" w:rsidP="00D7612C">
            <w:pPr>
              <w:pStyle w:val="af3"/>
              <w:spacing w:line="240" w:lineRule="exact"/>
              <w:ind w:firstLine="0"/>
              <w:jc w:val="center"/>
              <w:rPr>
                <w:sz w:val="21"/>
                <w:szCs w:val="21"/>
              </w:rPr>
            </w:pPr>
            <w:r>
              <w:rPr>
                <w:sz w:val="21"/>
                <w:szCs w:val="21"/>
              </w:rPr>
              <w:t>粪大肠菌群（</w:t>
            </w:r>
            <w:proofErr w:type="gramStart"/>
            <w:r>
              <w:rPr>
                <w:sz w:val="21"/>
                <w:szCs w:val="21"/>
              </w:rPr>
              <w:t>个</w:t>
            </w:r>
            <w:proofErr w:type="gramEnd"/>
            <w:r>
              <w:rPr>
                <w:sz w:val="21"/>
                <w:szCs w:val="21"/>
              </w:rPr>
              <w:t>/L</w:t>
            </w:r>
            <w:r>
              <w:rPr>
                <w:sz w:val="21"/>
                <w:szCs w:val="21"/>
              </w:rPr>
              <w:t>）</w:t>
            </w:r>
          </w:p>
        </w:tc>
        <w:tc>
          <w:tcPr>
            <w:tcW w:w="721" w:type="dxa"/>
            <w:vAlign w:val="center"/>
          </w:tcPr>
          <w:p w:rsidR="00F62A98" w:rsidRDefault="00F62A98" w:rsidP="00D7612C">
            <w:pPr>
              <w:pStyle w:val="af3"/>
              <w:spacing w:line="240" w:lineRule="exact"/>
              <w:ind w:firstLine="0"/>
              <w:jc w:val="center"/>
              <w:rPr>
                <w:sz w:val="21"/>
                <w:szCs w:val="21"/>
              </w:rPr>
            </w:pPr>
            <w:r>
              <w:rPr>
                <w:sz w:val="21"/>
                <w:szCs w:val="21"/>
              </w:rPr>
              <w:t>挥发</w:t>
            </w:r>
            <w:proofErr w:type="gramStart"/>
            <w:r>
              <w:rPr>
                <w:sz w:val="21"/>
                <w:szCs w:val="21"/>
              </w:rPr>
              <w:t>酚</w:t>
            </w:r>
            <w:proofErr w:type="gramEnd"/>
          </w:p>
        </w:tc>
        <w:tc>
          <w:tcPr>
            <w:tcW w:w="645" w:type="dxa"/>
            <w:vAlign w:val="center"/>
          </w:tcPr>
          <w:p w:rsidR="00F62A98" w:rsidRDefault="00F62A98" w:rsidP="00D7612C">
            <w:pPr>
              <w:pStyle w:val="af3"/>
              <w:spacing w:line="240" w:lineRule="exact"/>
              <w:ind w:firstLine="0"/>
              <w:jc w:val="center"/>
              <w:rPr>
                <w:sz w:val="21"/>
                <w:szCs w:val="21"/>
              </w:rPr>
            </w:pPr>
            <w:r>
              <w:rPr>
                <w:sz w:val="21"/>
                <w:szCs w:val="21"/>
              </w:rPr>
              <w:t>苯</w:t>
            </w:r>
          </w:p>
        </w:tc>
      </w:tr>
      <w:tr w:rsidR="00F62A98" w:rsidTr="00D7612C">
        <w:trPr>
          <w:jc w:val="center"/>
        </w:trPr>
        <w:tc>
          <w:tcPr>
            <w:tcW w:w="1656" w:type="dxa"/>
            <w:vAlign w:val="center"/>
          </w:tcPr>
          <w:p w:rsidR="00F62A98" w:rsidRDefault="00F62A98" w:rsidP="00D7612C">
            <w:pPr>
              <w:pStyle w:val="af3"/>
              <w:spacing w:line="240" w:lineRule="exact"/>
              <w:ind w:firstLine="0"/>
              <w:jc w:val="center"/>
              <w:rPr>
                <w:spacing w:val="-4"/>
                <w:sz w:val="21"/>
                <w:szCs w:val="21"/>
              </w:rPr>
            </w:pPr>
            <w:r>
              <w:rPr>
                <w:spacing w:val="-4"/>
                <w:sz w:val="21"/>
                <w:szCs w:val="21"/>
              </w:rPr>
              <w:t>云溪污水处理厂进水水质要求</w:t>
            </w:r>
          </w:p>
        </w:tc>
        <w:tc>
          <w:tcPr>
            <w:tcW w:w="810" w:type="dxa"/>
            <w:vAlign w:val="center"/>
          </w:tcPr>
          <w:p w:rsidR="00F62A98" w:rsidRDefault="00F62A98" w:rsidP="00D7612C">
            <w:pPr>
              <w:spacing w:line="240" w:lineRule="exact"/>
              <w:jc w:val="center"/>
              <w:rPr>
                <w:szCs w:val="21"/>
              </w:rPr>
            </w:pPr>
            <w:r>
              <w:rPr>
                <w:szCs w:val="21"/>
              </w:rPr>
              <w:t>≤1000</w:t>
            </w:r>
          </w:p>
        </w:tc>
        <w:tc>
          <w:tcPr>
            <w:tcW w:w="730" w:type="dxa"/>
            <w:vAlign w:val="center"/>
          </w:tcPr>
          <w:p w:rsidR="00F62A98" w:rsidRDefault="00F62A98" w:rsidP="00D7612C">
            <w:pPr>
              <w:spacing w:line="240" w:lineRule="exact"/>
              <w:jc w:val="center"/>
              <w:rPr>
                <w:szCs w:val="21"/>
              </w:rPr>
            </w:pPr>
            <w:r>
              <w:rPr>
                <w:szCs w:val="21"/>
              </w:rPr>
              <w:t>≤300</w:t>
            </w:r>
          </w:p>
        </w:tc>
        <w:tc>
          <w:tcPr>
            <w:tcW w:w="648" w:type="dxa"/>
            <w:vAlign w:val="center"/>
          </w:tcPr>
          <w:p w:rsidR="00F62A98" w:rsidRDefault="00F62A98" w:rsidP="00D7612C">
            <w:pPr>
              <w:spacing w:line="240" w:lineRule="exact"/>
              <w:jc w:val="center"/>
              <w:rPr>
                <w:szCs w:val="21"/>
              </w:rPr>
            </w:pPr>
            <w:r>
              <w:rPr>
                <w:szCs w:val="21"/>
              </w:rPr>
              <w:t>≤400</w:t>
            </w:r>
          </w:p>
        </w:tc>
        <w:tc>
          <w:tcPr>
            <w:tcW w:w="811" w:type="dxa"/>
            <w:vAlign w:val="center"/>
          </w:tcPr>
          <w:p w:rsidR="00F62A98" w:rsidRDefault="00F62A98" w:rsidP="00D7612C">
            <w:pPr>
              <w:spacing w:line="240" w:lineRule="exact"/>
              <w:jc w:val="center"/>
              <w:rPr>
                <w:szCs w:val="21"/>
              </w:rPr>
            </w:pPr>
            <w:r>
              <w:rPr>
                <w:szCs w:val="21"/>
              </w:rPr>
              <w:t>——</w:t>
            </w:r>
          </w:p>
        </w:tc>
        <w:tc>
          <w:tcPr>
            <w:tcW w:w="947" w:type="dxa"/>
            <w:vAlign w:val="center"/>
          </w:tcPr>
          <w:p w:rsidR="00F62A98" w:rsidRDefault="00F62A98" w:rsidP="00D7612C">
            <w:pPr>
              <w:spacing w:line="240" w:lineRule="exact"/>
              <w:jc w:val="center"/>
              <w:rPr>
                <w:szCs w:val="21"/>
              </w:rPr>
            </w:pPr>
            <w:r>
              <w:rPr>
                <w:szCs w:val="21"/>
              </w:rPr>
              <w:t>——</w:t>
            </w:r>
          </w:p>
        </w:tc>
        <w:tc>
          <w:tcPr>
            <w:tcW w:w="638" w:type="dxa"/>
            <w:vAlign w:val="center"/>
          </w:tcPr>
          <w:p w:rsidR="00F62A98" w:rsidRDefault="00F62A98" w:rsidP="00D7612C">
            <w:pPr>
              <w:spacing w:line="240" w:lineRule="exact"/>
              <w:jc w:val="center"/>
              <w:rPr>
                <w:szCs w:val="21"/>
              </w:rPr>
            </w:pPr>
            <w:r>
              <w:rPr>
                <w:szCs w:val="21"/>
              </w:rPr>
              <w:t>——</w:t>
            </w:r>
          </w:p>
        </w:tc>
        <w:tc>
          <w:tcPr>
            <w:tcW w:w="1249" w:type="dxa"/>
            <w:vAlign w:val="center"/>
          </w:tcPr>
          <w:p w:rsidR="00F62A98" w:rsidRDefault="00F62A98" w:rsidP="00D7612C">
            <w:pPr>
              <w:spacing w:line="240" w:lineRule="exact"/>
              <w:jc w:val="center"/>
              <w:rPr>
                <w:szCs w:val="21"/>
              </w:rPr>
            </w:pPr>
            <w:r>
              <w:rPr>
                <w:szCs w:val="21"/>
              </w:rPr>
              <w:t>——</w:t>
            </w:r>
          </w:p>
        </w:tc>
        <w:tc>
          <w:tcPr>
            <w:tcW w:w="721" w:type="dxa"/>
            <w:vAlign w:val="center"/>
          </w:tcPr>
          <w:p w:rsidR="00F62A98" w:rsidRDefault="00F62A98" w:rsidP="00D7612C">
            <w:pPr>
              <w:spacing w:line="240" w:lineRule="exact"/>
              <w:jc w:val="center"/>
              <w:rPr>
                <w:szCs w:val="21"/>
              </w:rPr>
            </w:pPr>
            <w:r>
              <w:rPr>
                <w:szCs w:val="21"/>
              </w:rPr>
              <w:t>5.0*</w:t>
            </w:r>
          </w:p>
        </w:tc>
        <w:tc>
          <w:tcPr>
            <w:tcW w:w="645" w:type="dxa"/>
            <w:vAlign w:val="center"/>
          </w:tcPr>
          <w:p w:rsidR="00F62A98" w:rsidRDefault="00F62A98" w:rsidP="00D7612C">
            <w:pPr>
              <w:spacing w:line="240" w:lineRule="exact"/>
              <w:jc w:val="center"/>
              <w:rPr>
                <w:szCs w:val="21"/>
              </w:rPr>
            </w:pPr>
            <w:r>
              <w:rPr>
                <w:szCs w:val="21"/>
              </w:rPr>
              <w:t>350*</w:t>
            </w:r>
          </w:p>
        </w:tc>
      </w:tr>
      <w:tr w:rsidR="00F62A98" w:rsidTr="00D7612C">
        <w:trPr>
          <w:jc w:val="center"/>
        </w:trPr>
        <w:tc>
          <w:tcPr>
            <w:tcW w:w="1656" w:type="dxa"/>
            <w:vAlign w:val="center"/>
          </w:tcPr>
          <w:p w:rsidR="00F62A98" w:rsidRDefault="00F62A98" w:rsidP="00D7612C">
            <w:pPr>
              <w:pStyle w:val="af3"/>
              <w:spacing w:line="240" w:lineRule="exact"/>
              <w:ind w:firstLine="0"/>
              <w:jc w:val="center"/>
              <w:rPr>
                <w:sz w:val="21"/>
                <w:szCs w:val="21"/>
              </w:rPr>
            </w:pPr>
            <w:r>
              <w:rPr>
                <w:sz w:val="21"/>
                <w:szCs w:val="21"/>
              </w:rPr>
              <w:t>GB8978-1996</w:t>
            </w:r>
            <w:proofErr w:type="gramStart"/>
            <w:r>
              <w:rPr>
                <w:sz w:val="21"/>
                <w:szCs w:val="21"/>
              </w:rPr>
              <w:t>三</w:t>
            </w:r>
            <w:proofErr w:type="gramEnd"/>
            <w:r>
              <w:rPr>
                <w:sz w:val="21"/>
                <w:szCs w:val="21"/>
              </w:rPr>
              <w:t>级标准</w:t>
            </w:r>
          </w:p>
        </w:tc>
        <w:tc>
          <w:tcPr>
            <w:tcW w:w="810" w:type="dxa"/>
            <w:vAlign w:val="center"/>
          </w:tcPr>
          <w:p w:rsidR="00F62A98" w:rsidRDefault="00F62A98" w:rsidP="00D7612C">
            <w:pPr>
              <w:spacing w:line="240" w:lineRule="exact"/>
              <w:jc w:val="center"/>
              <w:rPr>
                <w:szCs w:val="21"/>
              </w:rPr>
            </w:pPr>
          </w:p>
        </w:tc>
        <w:tc>
          <w:tcPr>
            <w:tcW w:w="730" w:type="dxa"/>
            <w:vAlign w:val="center"/>
          </w:tcPr>
          <w:p w:rsidR="00F62A98" w:rsidRDefault="00F62A98" w:rsidP="00D7612C">
            <w:pPr>
              <w:spacing w:line="240" w:lineRule="exact"/>
              <w:jc w:val="center"/>
              <w:rPr>
                <w:szCs w:val="21"/>
              </w:rPr>
            </w:pPr>
          </w:p>
        </w:tc>
        <w:tc>
          <w:tcPr>
            <w:tcW w:w="648" w:type="dxa"/>
            <w:vAlign w:val="center"/>
          </w:tcPr>
          <w:p w:rsidR="00F62A98" w:rsidRDefault="00F62A98" w:rsidP="00D7612C">
            <w:pPr>
              <w:spacing w:line="240" w:lineRule="exact"/>
              <w:jc w:val="center"/>
              <w:rPr>
                <w:szCs w:val="21"/>
              </w:rPr>
            </w:pPr>
          </w:p>
        </w:tc>
        <w:tc>
          <w:tcPr>
            <w:tcW w:w="811" w:type="dxa"/>
            <w:vAlign w:val="center"/>
          </w:tcPr>
          <w:p w:rsidR="00F62A98" w:rsidRDefault="00F62A98" w:rsidP="00D7612C">
            <w:pPr>
              <w:spacing w:line="240" w:lineRule="exact"/>
              <w:jc w:val="center"/>
              <w:rPr>
                <w:szCs w:val="21"/>
              </w:rPr>
            </w:pPr>
            <w:r>
              <w:rPr>
                <w:szCs w:val="21"/>
              </w:rPr>
              <w:t>——</w:t>
            </w:r>
          </w:p>
        </w:tc>
        <w:tc>
          <w:tcPr>
            <w:tcW w:w="947" w:type="dxa"/>
            <w:vAlign w:val="center"/>
          </w:tcPr>
          <w:p w:rsidR="00F62A98" w:rsidRDefault="00F62A98" w:rsidP="00D7612C">
            <w:pPr>
              <w:spacing w:line="240" w:lineRule="exact"/>
              <w:jc w:val="center"/>
              <w:rPr>
                <w:szCs w:val="21"/>
              </w:rPr>
            </w:pPr>
            <w:r>
              <w:rPr>
                <w:szCs w:val="21"/>
              </w:rPr>
              <w:t>≤100</w:t>
            </w:r>
          </w:p>
        </w:tc>
        <w:tc>
          <w:tcPr>
            <w:tcW w:w="638" w:type="dxa"/>
            <w:vAlign w:val="center"/>
          </w:tcPr>
          <w:p w:rsidR="00F62A98" w:rsidRDefault="00F62A98" w:rsidP="00D7612C">
            <w:pPr>
              <w:spacing w:line="240" w:lineRule="exact"/>
              <w:jc w:val="center"/>
              <w:rPr>
                <w:szCs w:val="21"/>
              </w:rPr>
            </w:pPr>
            <w:r>
              <w:rPr>
                <w:szCs w:val="21"/>
              </w:rPr>
              <w:t>≤20</w:t>
            </w:r>
          </w:p>
        </w:tc>
        <w:tc>
          <w:tcPr>
            <w:tcW w:w="1249" w:type="dxa"/>
            <w:vAlign w:val="center"/>
          </w:tcPr>
          <w:p w:rsidR="00F62A98" w:rsidRDefault="00F62A98" w:rsidP="00D7612C">
            <w:pPr>
              <w:spacing w:line="240" w:lineRule="exact"/>
              <w:jc w:val="center"/>
              <w:rPr>
                <w:szCs w:val="21"/>
              </w:rPr>
            </w:pPr>
            <w:r>
              <w:rPr>
                <w:szCs w:val="21"/>
              </w:rPr>
              <w:t>——</w:t>
            </w:r>
          </w:p>
        </w:tc>
        <w:tc>
          <w:tcPr>
            <w:tcW w:w="721" w:type="dxa"/>
            <w:vAlign w:val="center"/>
          </w:tcPr>
          <w:p w:rsidR="00F62A98" w:rsidRDefault="00F62A98" w:rsidP="00D7612C">
            <w:pPr>
              <w:spacing w:line="240" w:lineRule="exact"/>
              <w:jc w:val="center"/>
              <w:rPr>
                <w:szCs w:val="21"/>
              </w:rPr>
            </w:pPr>
          </w:p>
        </w:tc>
        <w:tc>
          <w:tcPr>
            <w:tcW w:w="645" w:type="dxa"/>
            <w:vAlign w:val="center"/>
          </w:tcPr>
          <w:p w:rsidR="00F62A98" w:rsidRDefault="00F62A98" w:rsidP="00D7612C">
            <w:pPr>
              <w:spacing w:line="240" w:lineRule="exact"/>
              <w:jc w:val="center"/>
              <w:rPr>
                <w:szCs w:val="21"/>
              </w:rPr>
            </w:pPr>
          </w:p>
        </w:tc>
      </w:tr>
      <w:tr w:rsidR="00F62A98" w:rsidTr="00D7612C">
        <w:trPr>
          <w:jc w:val="center"/>
        </w:trPr>
        <w:tc>
          <w:tcPr>
            <w:tcW w:w="1656" w:type="dxa"/>
            <w:vAlign w:val="center"/>
          </w:tcPr>
          <w:p w:rsidR="00F62A98" w:rsidRDefault="00F62A98" w:rsidP="00D7612C">
            <w:pPr>
              <w:pStyle w:val="af3"/>
              <w:spacing w:line="240" w:lineRule="exact"/>
              <w:ind w:firstLine="0"/>
              <w:jc w:val="center"/>
              <w:rPr>
                <w:sz w:val="21"/>
                <w:szCs w:val="21"/>
              </w:rPr>
            </w:pPr>
            <w:r>
              <w:rPr>
                <w:rFonts w:hint="eastAsia"/>
                <w:sz w:val="21"/>
                <w:szCs w:val="21"/>
              </w:rPr>
              <w:lastRenderedPageBreak/>
              <w:t>本项目入云溪污水处理厂水质要求</w:t>
            </w:r>
          </w:p>
        </w:tc>
        <w:tc>
          <w:tcPr>
            <w:tcW w:w="810" w:type="dxa"/>
            <w:vAlign w:val="center"/>
          </w:tcPr>
          <w:p w:rsidR="00F62A98" w:rsidRDefault="00F62A98" w:rsidP="00D7612C">
            <w:pPr>
              <w:spacing w:line="240" w:lineRule="exact"/>
              <w:jc w:val="center"/>
              <w:rPr>
                <w:szCs w:val="21"/>
              </w:rPr>
            </w:pPr>
            <w:r>
              <w:rPr>
                <w:szCs w:val="21"/>
              </w:rPr>
              <w:t>≤1000</w:t>
            </w:r>
          </w:p>
        </w:tc>
        <w:tc>
          <w:tcPr>
            <w:tcW w:w="730" w:type="dxa"/>
            <w:vAlign w:val="center"/>
          </w:tcPr>
          <w:p w:rsidR="00F62A98" w:rsidRDefault="00F62A98" w:rsidP="00D7612C">
            <w:pPr>
              <w:spacing w:line="240" w:lineRule="exact"/>
              <w:jc w:val="center"/>
              <w:rPr>
                <w:szCs w:val="21"/>
              </w:rPr>
            </w:pPr>
            <w:r>
              <w:rPr>
                <w:szCs w:val="21"/>
              </w:rPr>
              <w:t>≤300</w:t>
            </w:r>
          </w:p>
        </w:tc>
        <w:tc>
          <w:tcPr>
            <w:tcW w:w="648" w:type="dxa"/>
            <w:vAlign w:val="center"/>
          </w:tcPr>
          <w:p w:rsidR="00F62A98" w:rsidRDefault="00F62A98" w:rsidP="00D7612C">
            <w:pPr>
              <w:spacing w:line="240" w:lineRule="exact"/>
              <w:jc w:val="center"/>
              <w:rPr>
                <w:szCs w:val="21"/>
              </w:rPr>
            </w:pPr>
            <w:r>
              <w:rPr>
                <w:szCs w:val="21"/>
              </w:rPr>
              <w:t>≤400</w:t>
            </w:r>
          </w:p>
        </w:tc>
        <w:tc>
          <w:tcPr>
            <w:tcW w:w="811" w:type="dxa"/>
            <w:vAlign w:val="center"/>
          </w:tcPr>
          <w:p w:rsidR="00F62A98" w:rsidRDefault="00F62A98" w:rsidP="00D7612C">
            <w:pPr>
              <w:spacing w:line="240" w:lineRule="exact"/>
              <w:jc w:val="center"/>
              <w:rPr>
                <w:szCs w:val="21"/>
              </w:rPr>
            </w:pPr>
            <w:r>
              <w:rPr>
                <w:szCs w:val="21"/>
              </w:rPr>
              <w:t>——</w:t>
            </w:r>
          </w:p>
        </w:tc>
        <w:tc>
          <w:tcPr>
            <w:tcW w:w="947" w:type="dxa"/>
            <w:vAlign w:val="center"/>
          </w:tcPr>
          <w:p w:rsidR="00F62A98" w:rsidRDefault="00F62A98" w:rsidP="00D7612C">
            <w:pPr>
              <w:spacing w:line="240" w:lineRule="exact"/>
              <w:jc w:val="center"/>
              <w:rPr>
                <w:szCs w:val="21"/>
              </w:rPr>
            </w:pPr>
            <w:r>
              <w:rPr>
                <w:szCs w:val="21"/>
              </w:rPr>
              <w:t>≤100</w:t>
            </w:r>
          </w:p>
        </w:tc>
        <w:tc>
          <w:tcPr>
            <w:tcW w:w="638" w:type="dxa"/>
            <w:vAlign w:val="center"/>
          </w:tcPr>
          <w:p w:rsidR="00F62A98" w:rsidRDefault="00F62A98" w:rsidP="00D7612C">
            <w:pPr>
              <w:spacing w:line="240" w:lineRule="exact"/>
              <w:jc w:val="center"/>
              <w:rPr>
                <w:szCs w:val="21"/>
              </w:rPr>
            </w:pPr>
            <w:r>
              <w:rPr>
                <w:szCs w:val="21"/>
              </w:rPr>
              <w:t>≤20</w:t>
            </w:r>
          </w:p>
        </w:tc>
        <w:tc>
          <w:tcPr>
            <w:tcW w:w="1249" w:type="dxa"/>
            <w:vAlign w:val="center"/>
          </w:tcPr>
          <w:p w:rsidR="00F62A98" w:rsidRDefault="00F62A98" w:rsidP="00D7612C">
            <w:pPr>
              <w:spacing w:line="240" w:lineRule="exact"/>
              <w:jc w:val="center"/>
              <w:rPr>
                <w:szCs w:val="21"/>
              </w:rPr>
            </w:pPr>
            <w:r>
              <w:rPr>
                <w:szCs w:val="21"/>
              </w:rPr>
              <w:t>——</w:t>
            </w:r>
          </w:p>
        </w:tc>
        <w:tc>
          <w:tcPr>
            <w:tcW w:w="721" w:type="dxa"/>
            <w:vAlign w:val="center"/>
          </w:tcPr>
          <w:p w:rsidR="00F62A98" w:rsidRDefault="00F62A98" w:rsidP="00D7612C">
            <w:pPr>
              <w:spacing w:line="240" w:lineRule="exact"/>
              <w:jc w:val="center"/>
              <w:rPr>
                <w:szCs w:val="21"/>
              </w:rPr>
            </w:pPr>
            <w:r>
              <w:rPr>
                <w:szCs w:val="21"/>
              </w:rPr>
              <w:t>5.0*</w:t>
            </w:r>
          </w:p>
        </w:tc>
        <w:tc>
          <w:tcPr>
            <w:tcW w:w="645" w:type="dxa"/>
            <w:vAlign w:val="center"/>
          </w:tcPr>
          <w:p w:rsidR="00F62A98" w:rsidRDefault="00F62A98" w:rsidP="00D7612C">
            <w:pPr>
              <w:spacing w:line="240" w:lineRule="exact"/>
              <w:jc w:val="center"/>
              <w:rPr>
                <w:szCs w:val="21"/>
              </w:rPr>
            </w:pPr>
            <w:r>
              <w:rPr>
                <w:szCs w:val="21"/>
              </w:rPr>
              <w:t>350*</w:t>
            </w:r>
          </w:p>
        </w:tc>
      </w:tr>
      <w:tr w:rsidR="00F62A98" w:rsidTr="00D7612C">
        <w:trPr>
          <w:trHeight w:val="540"/>
          <w:jc w:val="center"/>
        </w:trPr>
        <w:tc>
          <w:tcPr>
            <w:tcW w:w="1656" w:type="dxa"/>
            <w:vAlign w:val="center"/>
          </w:tcPr>
          <w:p w:rsidR="00F62A98" w:rsidRDefault="00F62A98" w:rsidP="00D7612C">
            <w:pPr>
              <w:pStyle w:val="af3"/>
              <w:spacing w:line="240" w:lineRule="exact"/>
              <w:ind w:firstLine="0"/>
              <w:jc w:val="center"/>
              <w:rPr>
                <w:sz w:val="21"/>
                <w:szCs w:val="21"/>
              </w:rPr>
            </w:pPr>
            <w:r>
              <w:rPr>
                <w:sz w:val="21"/>
                <w:szCs w:val="21"/>
              </w:rPr>
              <w:t>GB18918-2002</w:t>
            </w:r>
            <w:r>
              <w:rPr>
                <w:sz w:val="21"/>
                <w:szCs w:val="21"/>
              </w:rPr>
              <w:t>一级</w:t>
            </w:r>
            <w:r>
              <w:rPr>
                <w:sz w:val="21"/>
                <w:szCs w:val="21"/>
              </w:rPr>
              <w:t>B</w:t>
            </w:r>
            <w:r>
              <w:rPr>
                <w:sz w:val="21"/>
                <w:szCs w:val="21"/>
              </w:rPr>
              <w:t>标准</w:t>
            </w:r>
          </w:p>
        </w:tc>
        <w:tc>
          <w:tcPr>
            <w:tcW w:w="810" w:type="dxa"/>
            <w:vAlign w:val="center"/>
          </w:tcPr>
          <w:p w:rsidR="00F62A98" w:rsidRDefault="00F62A98" w:rsidP="00D7612C">
            <w:pPr>
              <w:pStyle w:val="af3"/>
              <w:spacing w:line="240" w:lineRule="exact"/>
              <w:ind w:firstLine="0"/>
              <w:jc w:val="center"/>
              <w:rPr>
                <w:sz w:val="21"/>
                <w:szCs w:val="21"/>
              </w:rPr>
            </w:pPr>
            <w:r>
              <w:rPr>
                <w:sz w:val="21"/>
                <w:szCs w:val="21"/>
              </w:rPr>
              <w:t>≤60</w:t>
            </w:r>
          </w:p>
        </w:tc>
        <w:tc>
          <w:tcPr>
            <w:tcW w:w="730" w:type="dxa"/>
            <w:vAlign w:val="center"/>
          </w:tcPr>
          <w:p w:rsidR="00F62A98" w:rsidRDefault="00F62A98" w:rsidP="00D7612C">
            <w:pPr>
              <w:pStyle w:val="af3"/>
              <w:spacing w:line="240" w:lineRule="exact"/>
              <w:ind w:firstLine="0"/>
              <w:jc w:val="center"/>
              <w:rPr>
                <w:sz w:val="21"/>
                <w:szCs w:val="21"/>
              </w:rPr>
            </w:pPr>
            <w:r>
              <w:rPr>
                <w:sz w:val="21"/>
                <w:szCs w:val="21"/>
              </w:rPr>
              <w:t>≤20</w:t>
            </w:r>
          </w:p>
        </w:tc>
        <w:tc>
          <w:tcPr>
            <w:tcW w:w="648" w:type="dxa"/>
            <w:vAlign w:val="center"/>
          </w:tcPr>
          <w:p w:rsidR="00F62A98" w:rsidRDefault="00F62A98" w:rsidP="00D7612C">
            <w:pPr>
              <w:pStyle w:val="af3"/>
              <w:spacing w:line="240" w:lineRule="exact"/>
              <w:ind w:firstLine="0"/>
              <w:jc w:val="center"/>
              <w:rPr>
                <w:sz w:val="21"/>
                <w:szCs w:val="21"/>
              </w:rPr>
            </w:pPr>
            <w:r>
              <w:rPr>
                <w:sz w:val="21"/>
                <w:szCs w:val="21"/>
              </w:rPr>
              <w:t>≤20</w:t>
            </w:r>
          </w:p>
        </w:tc>
        <w:tc>
          <w:tcPr>
            <w:tcW w:w="811" w:type="dxa"/>
            <w:vAlign w:val="center"/>
          </w:tcPr>
          <w:p w:rsidR="00F62A98" w:rsidRDefault="00F62A98" w:rsidP="00D7612C">
            <w:pPr>
              <w:pStyle w:val="af3"/>
              <w:spacing w:line="240" w:lineRule="exact"/>
              <w:ind w:firstLine="0"/>
              <w:jc w:val="center"/>
              <w:rPr>
                <w:sz w:val="21"/>
                <w:szCs w:val="21"/>
              </w:rPr>
            </w:pPr>
            <w:r>
              <w:rPr>
                <w:sz w:val="21"/>
                <w:szCs w:val="21"/>
              </w:rPr>
              <w:t>≤8</w:t>
            </w:r>
          </w:p>
        </w:tc>
        <w:tc>
          <w:tcPr>
            <w:tcW w:w="947" w:type="dxa"/>
            <w:vAlign w:val="center"/>
          </w:tcPr>
          <w:p w:rsidR="00F62A98" w:rsidRDefault="00F62A98" w:rsidP="00D7612C">
            <w:pPr>
              <w:pStyle w:val="af3"/>
              <w:spacing w:line="240" w:lineRule="exact"/>
              <w:ind w:firstLine="0"/>
              <w:jc w:val="center"/>
              <w:rPr>
                <w:sz w:val="21"/>
                <w:szCs w:val="21"/>
              </w:rPr>
            </w:pPr>
            <w:r>
              <w:rPr>
                <w:sz w:val="21"/>
                <w:szCs w:val="21"/>
              </w:rPr>
              <w:t>≤3</w:t>
            </w:r>
          </w:p>
        </w:tc>
        <w:tc>
          <w:tcPr>
            <w:tcW w:w="638" w:type="dxa"/>
            <w:vAlign w:val="center"/>
          </w:tcPr>
          <w:p w:rsidR="00F62A98" w:rsidRDefault="00F62A98" w:rsidP="00D7612C">
            <w:pPr>
              <w:pStyle w:val="af3"/>
              <w:spacing w:line="240" w:lineRule="exact"/>
              <w:ind w:firstLine="0"/>
              <w:jc w:val="center"/>
              <w:rPr>
                <w:sz w:val="21"/>
                <w:szCs w:val="21"/>
              </w:rPr>
            </w:pPr>
            <w:r>
              <w:rPr>
                <w:sz w:val="21"/>
                <w:szCs w:val="21"/>
              </w:rPr>
              <w:t>≤3</w:t>
            </w:r>
          </w:p>
        </w:tc>
        <w:tc>
          <w:tcPr>
            <w:tcW w:w="1249" w:type="dxa"/>
            <w:vAlign w:val="center"/>
          </w:tcPr>
          <w:p w:rsidR="00F62A98" w:rsidRDefault="00F62A98" w:rsidP="00D7612C">
            <w:pPr>
              <w:pStyle w:val="af3"/>
              <w:spacing w:line="240" w:lineRule="exact"/>
              <w:ind w:firstLine="0"/>
              <w:jc w:val="center"/>
              <w:rPr>
                <w:sz w:val="21"/>
                <w:szCs w:val="21"/>
              </w:rPr>
            </w:pPr>
            <w:r>
              <w:rPr>
                <w:sz w:val="21"/>
                <w:szCs w:val="21"/>
              </w:rPr>
              <w:t>≤10000</w:t>
            </w:r>
          </w:p>
        </w:tc>
        <w:tc>
          <w:tcPr>
            <w:tcW w:w="721" w:type="dxa"/>
            <w:vAlign w:val="center"/>
          </w:tcPr>
          <w:p w:rsidR="00F62A98" w:rsidRDefault="00F62A98" w:rsidP="00D7612C">
            <w:pPr>
              <w:pStyle w:val="af3"/>
              <w:spacing w:line="240" w:lineRule="exact"/>
              <w:ind w:firstLine="0"/>
              <w:jc w:val="center"/>
              <w:rPr>
                <w:sz w:val="21"/>
                <w:szCs w:val="21"/>
              </w:rPr>
            </w:pPr>
            <w:r>
              <w:rPr>
                <w:szCs w:val="21"/>
              </w:rPr>
              <w:t>——</w:t>
            </w:r>
          </w:p>
        </w:tc>
        <w:tc>
          <w:tcPr>
            <w:tcW w:w="645" w:type="dxa"/>
            <w:vAlign w:val="center"/>
          </w:tcPr>
          <w:p w:rsidR="00F62A98" w:rsidRDefault="00F62A98" w:rsidP="00D7612C">
            <w:pPr>
              <w:spacing w:line="240" w:lineRule="exact"/>
              <w:jc w:val="center"/>
              <w:rPr>
                <w:szCs w:val="21"/>
              </w:rPr>
            </w:pPr>
            <w:r>
              <w:rPr>
                <w:szCs w:val="21"/>
              </w:rPr>
              <w:t>≤0.1</w:t>
            </w:r>
          </w:p>
        </w:tc>
      </w:tr>
      <w:tr w:rsidR="00F62A98" w:rsidTr="00D7612C">
        <w:trPr>
          <w:trHeight w:val="510"/>
          <w:jc w:val="center"/>
        </w:trPr>
        <w:tc>
          <w:tcPr>
            <w:tcW w:w="1656" w:type="dxa"/>
            <w:vAlign w:val="center"/>
          </w:tcPr>
          <w:p w:rsidR="00F62A98" w:rsidRDefault="00F62A98" w:rsidP="00D7612C">
            <w:pPr>
              <w:pStyle w:val="af3"/>
              <w:spacing w:line="240" w:lineRule="exact"/>
              <w:ind w:firstLine="0"/>
              <w:jc w:val="center"/>
              <w:rPr>
                <w:sz w:val="21"/>
                <w:szCs w:val="21"/>
              </w:rPr>
            </w:pPr>
            <w:r>
              <w:rPr>
                <w:sz w:val="21"/>
                <w:szCs w:val="21"/>
              </w:rPr>
              <w:t>GB8978-1996</w:t>
            </w:r>
            <w:r>
              <w:rPr>
                <w:sz w:val="21"/>
                <w:szCs w:val="21"/>
              </w:rPr>
              <w:t>一级标准</w:t>
            </w:r>
          </w:p>
        </w:tc>
        <w:tc>
          <w:tcPr>
            <w:tcW w:w="810" w:type="dxa"/>
            <w:vAlign w:val="center"/>
          </w:tcPr>
          <w:p w:rsidR="00F62A98" w:rsidRDefault="00F62A98" w:rsidP="00D7612C">
            <w:pPr>
              <w:pStyle w:val="af3"/>
              <w:spacing w:line="240" w:lineRule="exact"/>
              <w:ind w:firstLine="0"/>
              <w:jc w:val="center"/>
              <w:rPr>
                <w:sz w:val="21"/>
                <w:szCs w:val="21"/>
              </w:rPr>
            </w:pPr>
            <w:r>
              <w:rPr>
                <w:sz w:val="21"/>
                <w:szCs w:val="21"/>
              </w:rPr>
              <w:t>≤</w:t>
            </w:r>
            <w:r>
              <w:rPr>
                <w:rFonts w:hint="eastAsia"/>
                <w:sz w:val="21"/>
                <w:szCs w:val="21"/>
              </w:rPr>
              <w:t>100</w:t>
            </w:r>
          </w:p>
        </w:tc>
        <w:tc>
          <w:tcPr>
            <w:tcW w:w="730" w:type="dxa"/>
            <w:vAlign w:val="center"/>
          </w:tcPr>
          <w:p w:rsidR="00F62A98" w:rsidRDefault="00F62A98" w:rsidP="00D7612C">
            <w:pPr>
              <w:pStyle w:val="af3"/>
              <w:spacing w:line="240" w:lineRule="exact"/>
              <w:ind w:firstLine="0"/>
              <w:jc w:val="center"/>
              <w:rPr>
                <w:sz w:val="21"/>
                <w:szCs w:val="21"/>
              </w:rPr>
            </w:pPr>
            <w:r>
              <w:rPr>
                <w:sz w:val="21"/>
                <w:szCs w:val="21"/>
              </w:rPr>
              <w:t>≤20</w:t>
            </w:r>
          </w:p>
        </w:tc>
        <w:tc>
          <w:tcPr>
            <w:tcW w:w="648" w:type="dxa"/>
            <w:vAlign w:val="center"/>
          </w:tcPr>
          <w:p w:rsidR="00F62A98" w:rsidRDefault="00F62A98" w:rsidP="00D7612C">
            <w:pPr>
              <w:pStyle w:val="af3"/>
              <w:spacing w:line="240" w:lineRule="exact"/>
              <w:ind w:firstLine="0"/>
              <w:jc w:val="center"/>
              <w:rPr>
                <w:sz w:val="21"/>
                <w:szCs w:val="21"/>
              </w:rPr>
            </w:pPr>
            <w:r>
              <w:rPr>
                <w:sz w:val="21"/>
                <w:szCs w:val="21"/>
              </w:rPr>
              <w:t>≤20</w:t>
            </w:r>
          </w:p>
        </w:tc>
        <w:tc>
          <w:tcPr>
            <w:tcW w:w="811" w:type="dxa"/>
            <w:vAlign w:val="center"/>
          </w:tcPr>
          <w:p w:rsidR="00F62A98" w:rsidRDefault="00F62A98" w:rsidP="00D7612C">
            <w:pPr>
              <w:pStyle w:val="af3"/>
              <w:spacing w:line="240" w:lineRule="exact"/>
              <w:ind w:firstLine="0"/>
              <w:jc w:val="center"/>
              <w:rPr>
                <w:sz w:val="21"/>
                <w:szCs w:val="21"/>
              </w:rPr>
            </w:pPr>
            <w:r>
              <w:rPr>
                <w:sz w:val="21"/>
                <w:szCs w:val="21"/>
              </w:rPr>
              <w:t>≤15</w:t>
            </w:r>
          </w:p>
        </w:tc>
        <w:tc>
          <w:tcPr>
            <w:tcW w:w="947" w:type="dxa"/>
            <w:vAlign w:val="center"/>
          </w:tcPr>
          <w:p w:rsidR="00F62A98" w:rsidRDefault="00F62A98" w:rsidP="00D7612C">
            <w:pPr>
              <w:pStyle w:val="af3"/>
              <w:spacing w:line="240" w:lineRule="exact"/>
              <w:ind w:firstLine="0"/>
              <w:jc w:val="center"/>
              <w:rPr>
                <w:sz w:val="21"/>
                <w:szCs w:val="21"/>
              </w:rPr>
            </w:pPr>
            <w:r>
              <w:rPr>
                <w:sz w:val="21"/>
                <w:szCs w:val="21"/>
              </w:rPr>
              <w:t>≤10</w:t>
            </w:r>
          </w:p>
        </w:tc>
        <w:tc>
          <w:tcPr>
            <w:tcW w:w="638" w:type="dxa"/>
            <w:vAlign w:val="center"/>
          </w:tcPr>
          <w:p w:rsidR="00F62A98" w:rsidRDefault="00F62A98" w:rsidP="00D7612C">
            <w:pPr>
              <w:pStyle w:val="af3"/>
              <w:spacing w:line="240" w:lineRule="exact"/>
              <w:ind w:firstLine="0"/>
              <w:jc w:val="center"/>
              <w:rPr>
                <w:sz w:val="21"/>
                <w:szCs w:val="21"/>
              </w:rPr>
            </w:pPr>
            <w:r>
              <w:rPr>
                <w:sz w:val="21"/>
                <w:szCs w:val="21"/>
              </w:rPr>
              <w:t>≤5</w:t>
            </w:r>
          </w:p>
        </w:tc>
        <w:tc>
          <w:tcPr>
            <w:tcW w:w="1249" w:type="dxa"/>
            <w:vAlign w:val="center"/>
          </w:tcPr>
          <w:p w:rsidR="00F62A98" w:rsidRDefault="00F62A98" w:rsidP="00D7612C">
            <w:pPr>
              <w:pStyle w:val="af3"/>
              <w:spacing w:line="240" w:lineRule="exact"/>
              <w:ind w:firstLine="0"/>
              <w:jc w:val="center"/>
              <w:rPr>
                <w:sz w:val="21"/>
                <w:szCs w:val="21"/>
              </w:rPr>
            </w:pPr>
            <w:r>
              <w:rPr>
                <w:szCs w:val="21"/>
              </w:rPr>
              <w:t>——</w:t>
            </w:r>
          </w:p>
        </w:tc>
        <w:tc>
          <w:tcPr>
            <w:tcW w:w="721" w:type="dxa"/>
            <w:vAlign w:val="center"/>
          </w:tcPr>
          <w:p w:rsidR="00F62A98" w:rsidRDefault="00F62A98" w:rsidP="00D7612C">
            <w:pPr>
              <w:spacing w:line="240" w:lineRule="exact"/>
              <w:jc w:val="center"/>
              <w:rPr>
                <w:szCs w:val="21"/>
              </w:rPr>
            </w:pPr>
            <w:r>
              <w:rPr>
                <w:szCs w:val="21"/>
              </w:rPr>
              <w:t>≤0.5</w:t>
            </w:r>
          </w:p>
        </w:tc>
        <w:tc>
          <w:tcPr>
            <w:tcW w:w="645" w:type="dxa"/>
            <w:vAlign w:val="center"/>
          </w:tcPr>
          <w:p w:rsidR="00F62A98" w:rsidRDefault="00F62A98" w:rsidP="00D7612C">
            <w:pPr>
              <w:spacing w:line="240" w:lineRule="exact"/>
              <w:jc w:val="center"/>
              <w:rPr>
                <w:szCs w:val="21"/>
              </w:rPr>
            </w:pPr>
            <w:r>
              <w:rPr>
                <w:szCs w:val="21"/>
              </w:rPr>
              <w:t>≤0.1</w:t>
            </w:r>
          </w:p>
        </w:tc>
      </w:tr>
      <w:tr w:rsidR="00F62A98" w:rsidTr="00D7612C">
        <w:trPr>
          <w:trHeight w:hRule="exact" w:val="589"/>
          <w:jc w:val="center"/>
        </w:trPr>
        <w:tc>
          <w:tcPr>
            <w:tcW w:w="1656" w:type="dxa"/>
            <w:vAlign w:val="center"/>
          </w:tcPr>
          <w:p w:rsidR="00F62A98" w:rsidRDefault="00F62A98" w:rsidP="00D7612C">
            <w:pPr>
              <w:pStyle w:val="af3"/>
              <w:spacing w:line="240" w:lineRule="exact"/>
              <w:ind w:firstLine="0"/>
              <w:jc w:val="center"/>
              <w:rPr>
                <w:spacing w:val="-12"/>
                <w:sz w:val="21"/>
                <w:szCs w:val="21"/>
              </w:rPr>
            </w:pPr>
            <w:r>
              <w:rPr>
                <w:rFonts w:hint="eastAsia"/>
                <w:spacing w:val="-12"/>
                <w:sz w:val="21"/>
                <w:szCs w:val="21"/>
              </w:rPr>
              <w:t>云溪污水处理厂出水水质标准</w:t>
            </w:r>
          </w:p>
        </w:tc>
        <w:tc>
          <w:tcPr>
            <w:tcW w:w="810" w:type="dxa"/>
            <w:vAlign w:val="center"/>
          </w:tcPr>
          <w:p w:rsidR="00F62A98" w:rsidRDefault="00F62A98" w:rsidP="00D7612C">
            <w:pPr>
              <w:pStyle w:val="af3"/>
              <w:spacing w:line="240" w:lineRule="exact"/>
              <w:ind w:firstLine="0"/>
              <w:jc w:val="center"/>
              <w:rPr>
                <w:sz w:val="21"/>
                <w:szCs w:val="21"/>
              </w:rPr>
            </w:pPr>
            <w:r>
              <w:rPr>
                <w:sz w:val="21"/>
                <w:szCs w:val="21"/>
              </w:rPr>
              <w:t>≤</w:t>
            </w:r>
            <w:r>
              <w:rPr>
                <w:rFonts w:hint="eastAsia"/>
                <w:sz w:val="21"/>
                <w:szCs w:val="21"/>
              </w:rPr>
              <w:t>80</w:t>
            </w:r>
          </w:p>
        </w:tc>
        <w:tc>
          <w:tcPr>
            <w:tcW w:w="730" w:type="dxa"/>
            <w:vAlign w:val="center"/>
          </w:tcPr>
          <w:p w:rsidR="00F62A98" w:rsidRDefault="00F62A98" w:rsidP="00D7612C">
            <w:pPr>
              <w:pStyle w:val="af3"/>
              <w:spacing w:line="240" w:lineRule="exact"/>
              <w:ind w:firstLine="0"/>
              <w:jc w:val="center"/>
              <w:rPr>
                <w:sz w:val="21"/>
                <w:szCs w:val="21"/>
              </w:rPr>
            </w:pPr>
            <w:r>
              <w:rPr>
                <w:sz w:val="21"/>
                <w:szCs w:val="21"/>
              </w:rPr>
              <w:t>≤20</w:t>
            </w:r>
          </w:p>
        </w:tc>
        <w:tc>
          <w:tcPr>
            <w:tcW w:w="648" w:type="dxa"/>
            <w:vAlign w:val="center"/>
          </w:tcPr>
          <w:p w:rsidR="00F62A98" w:rsidRDefault="00F62A98" w:rsidP="00D7612C">
            <w:pPr>
              <w:pStyle w:val="af3"/>
              <w:spacing w:line="240" w:lineRule="exact"/>
              <w:ind w:firstLine="0"/>
              <w:jc w:val="center"/>
              <w:rPr>
                <w:sz w:val="21"/>
                <w:szCs w:val="21"/>
              </w:rPr>
            </w:pPr>
            <w:r>
              <w:rPr>
                <w:sz w:val="21"/>
                <w:szCs w:val="21"/>
              </w:rPr>
              <w:t>≤20</w:t>
            </w:r>
          </w:p>
        </w:tc>
        <w:tc>
          <w:tcPr>
            <w:tcW w:w="811" w:type="dxa"/>
            <w:vAlign w:val="center"/>
          </w:tcPr>
          <w:p w:rsidR="00F62A98" w:rsidRDefault="00F62A98" w:rsidP="00D7612C">
            <w:pPr>
              <w:pStyle w:val="af3"/>
              <w:spacing w:line="240" w:lineRule="exact"/>
              <w:ind w:firstLine="0"/>
              <w:jc w:val="center"/>
              <w:rPr>
                <w:sz w:val="21"/>
                <w:szCs w:val="21"/>
              </w:rPr>
            </w:pPr>
            <w:r>
              <w:rPr>
                <w:sz w:val="21"/>
                <w:szCs w:val="21"/>
              </w:rPr>
              <w:t>≤</w:t>
            </w:r>
            <w:r>
              <w:rPr>
                <w:rFonts w:hint="eastAsia"/>
                <w:sz w:val="21"/>
                <w:szCs w:val="21"/>
              </w:rPr>
              <w:t>11.5</w:t>
            </w:r>
          </w:p>
        </w:tc>
        <w:tc>
          <w:tcPr>
            <w:tcW w:w="947" w:type="dxa"/>
            <w:vAlign w:val="center"/>
          </w:tcPr>
          <w:p w:rsidR="00F62A98" w:rsidRDefault="00F62A98" w:rsidP="00D7612C">
            <w:pPr>
              <w:pStyle w:val="af3"/>
              <w:spacing w:line="240" w:lineRule="exact"/>
              <w:ind w:firstLine="0"/>
              <w:jc w:val="center"/>
              <w:rPr>
                <w:sz w:val="21"/>
                <w:szCs w:val="21"/>
              </w:rPr>
            </w:pPr>
            <w:r>
              <w:rPr>
                <w:sz w:val="21"/>
                <w:szCs w:val="21"/>
              </w:rPr>
              <w:t>≤</w:t>
            </w:r>
            <w:r>
              <w:rPr>
                <w:rFonts w:hint="eastAsia"/>
                <w:sz w:val="21"/>
                <w:szCs w:val="21"/>
              </w:rPr>
              <w:t>6.5</w:t>
            </w:r>
          </w:p>
        </w:tc>
        <w:tc>
          <w:tcPr>
            <w:tcW w:w="638" w:type="dxa"/>
            <w:vAlign w:val="center"/>
          </w:tcPr>
          <w:p w:rsidR="00F62A98" w:rsidRDefault="00F62A98" w:rsidP="00D7612C">
            <w:pPr>
              <w:pStyle w:val="af3"/>
              <w:spacing w:line="240" w:lineRule="exact"/>
              <w:ind w:firstLine="0"/>
              <w:jc w:val="center"/>
              <w:rPr>
                <w:sz w:val="21"/>
                <w:szCs w:val="21"/>
              </w:rPr>
            </w:pPr>
            <w:r>
              <w:rPr>
                <w:sz w:val="21"/>
                <w:szCs w:val="21"/>
              </w:rPr>
              <w:t>≤</w:t>
            </w:r>
            <w:r>
              <w:rPr>
                <w:rFonts w:hint="eastAsia"/>
                <w:sz w:val="21"/>
                <w:szCs w:val="21"/>
              </w:rPr>
              <w:t>4</w:t>
            </w:r>
          </w:p>
        </w:tc>
        <w:tc>
          <w:tcPr>
            <w:tcW w:w="1249" w:type="dxa"/>
            <w:vAlign w:val="center"/>
          </w:tcPr>
          <w:p w:rsidR="00F62A98" w:rsidRDefault="00F62A98" w:rsidP="00D7612C">
            <w:pPr>
              <w:pStyle w:val="af3"/>
              <w:spacing w:line="240" w:lineRule="exact"/>
              <w:ind w:firstLine="0"/>
              <w:jc w:val="center"/>
              <w:rPr>
                <w:sz w:val="21"/>
                <w:szCs w:val="21"/>
              </w:rPr>
            </w:pPr>
            <w:r>
              <w:rPr>
                <w:sz w:val="21"/>
                <w:szCs w:val="21"/>
              </w:rPr>
              <w:t>≤10000</w:t>
            </w:r>
          </w:p>
        </w:tc>
        <w:tc>
          <w:tcPr>
            <w:tcW w:w="721" w:type="dxa"/>
            <w:vAlign w:val="center"/>
          </w:tcPr>
          <w:p w:rsidR="00F62A98" w:rsidRDefault="00F62A98" w:rsidP="00D7612C">
            <w:pPr>
              <w:spacing w:line="240" w:lineRule="exact"/>
              <w:jc w:val="center"/>
              <w:rPr>
                <w:szCs w:val="21"/>
              </w:rPr>
            </w:pPr>
            <w:r>
              <w:rPr>
                <w:szCs w:val="21"/>
              </w:rPr>
              <w:t>≤0.5</w:t>
            </w:r>
          </w:p>
        </w:tc>
        <w:tc>
          <w:tcPr>
            <w:tcW w:w="645" w:type="dxa"/>
            <w:vAlign w:val="center"/>
          </w:tcPr>
          <w:p w:rsidR="00F62A98" w:rsidRDefault="00F62A98" w:rsidP="00D7612C">
            <w:pPr>
              <w:spacing w:line="240" w:lineRule="exact"/>
              <w:jc w:val="center"/>
              <w:rPr>
                <w:szCs w:val="21"/>
              </w:rPr>
            </w:pPr>
            <w:r>
              <w:rPr>
                <w:szCs w:val="21"/>
              </w:rPr>
              <w:t>≤0.1</w:t>
            </w:r>
          </w:p>
        </w:tc>
      </w:tr>
    </w:tbl>
    <w:p w:rsidR="00F62A98" w:rsidRDefault="00F62A98" w:rsidP="00F62A98">
      <w:pPr>
        <w:pStyle w:val="af3"/>
        <w:ind w:firstLine="422"/>
        <w:rPr>
          <w:b/>
          <w:sz w:val="21"/>
          <w:szCs w:val="21"/>
        </w:rPr>
      </w:pPr>
      <w:r>
        <w:rPr>
          <w:rFonts w:hint="eastAsia"/>
          <w:b/>
          <w:sz w:val="21"/>
          <w:szCs w:val="21"/>
        </w:rPr>
        <w:t>注：带</w:t>
      </w:r>
      <w:r>
        <w:rPr>
          <w:rFonts w:hint="eastAsia"/>
          <w:b/>
          <w:sz w:val="21"/>
          <w:szCs w:val="21"/>
        </w:rPr>
        <w:t>*</w:t>
      </w:r>
      <w:r>
        <w:rPr>
          <w:rFonts w:hint="eastAsia"/>
          <w:b/>
          <w:sz w:val="21"/>
          <w:szCs w:val="21"/>
        </w:rPr>
        <w:t>参考《关于启动云溪工业园污水处理运行工作的实施方案》中的相关标准</w:t>
      </w:r>
    </w:p>
    <w:p w:rsidR="00F62A98" w:rsidRDefault="00F62A98" w:rsidP="00F62A98">
      <w:pPr>
        <w:pStyle w:val="af5"/>
        <w:ind w:left="480" w:firstLineChars="0" w:firstLine="0"/>
      </w:pPr>
      <w:r>
        <w:t>（2）废气排放标准</w:t>
      </w:r>
    </w:p>
    <w:p w:rsidR="00F62A98" w:rsidRDefault="00F62A98" w:rsidP="00F62A98">
      <w:pPr>
        <w:pStyle w:val="af5"/>
        <w:ind w:firstLine="480"/>
        <w:rPr>
          <w:u w:val="single"/>
        </w:rPr>
      </w:pPr>
      <w:r>
        <w:rPr>
          <w:u w:val="single"/>
        </w:rPr>
        <w:t>本项目废气主要是生产过程中</w:t>
      </w:r>
      <w:r w:rsidR="00A56046">
        <w:rPr>
          <w:rFonts w:hint="eastAsia"/>
          <w:u w:val="single"/>
        </w:rPr>
        <w:t>工艺废气</w:t>
      </w:r>
      <w:proofErr w:type="gramStart"/>
      <w:r>
        <w:rPr>
          <w:u w:val="single"/>
        </w:rPr>
        <w:t>不</w:t>
      </w:r>
      <w:proofErr w:type="gramEnd"/>
      <w:r>
        <w:rPr>
          <w:u w:val="single"/>
        </w:rPr>
        <w:t>凝气体、</w:t>
      </w:r>
      <w:r w:rsidR="00A56046">
        <w:rPr>
          <w:rFonts w:hint="eastAsia"/>
          <w:u w:val="single"/>
        </w:rPr>
        <w:t>生产装置和</w:t>
      </w:r>
      <w:r>
        <w:rPr>
          <w:u w:val="single"/>
        </w:rPr>
        <w:t>贮罐呼吸的无组织排放</w:t>
      </w:r>
      <w:r w:rsidR="00A56046">
        <w:rPr>
          <w:rFonts w:hint="eastAsia"/>
          <w:u w:val="single"/>
        </w:rPr>
        <w:t>废气</w:t>
      </w:r>
      <w:r>
        <w:rPr>
          <w:u w:val="single"/>
        </w:rPr>
        <w:t>。</w:t>
      </w:r>
      <w:r w:rsidR="00A56046">
        <w:rPr>
          <w:rFonts w:hint="eastAsia"/>
          <w:u w:val="single"/>
        </w:rPr>
        <w:t>废气</w:t>
      </w:r>
      <w:r w:rsidR="00543B9D">
        <w:rPr>
          <w:rFonts w:hint="eastAsia"/>
          <w:u w:val="single"/>
        </w:rPr>
        <w:t>排放</w:t>
      </w:r>
      <w:r w:rsidR="00A56046">
        <w:rPr>
          <w:rFonts w:hint="eastAsia"/>
          <w:u w:val="single"/>
        </w:rPr>
        <w:t>执行</w:t>
      </w:r>
      <w:r w:rsidR="00A56046" w:rsidRPr="00A56046">
        <w:rPr>
          <w:rFonts w:hint="eastAsia"/>
          <w:u w:val="single"/>
        </w:rPr>
        <w:t>《石油化学工业污染物排放标准》（GB31571-2015）</w:t>
      </w:r>
      <w:r w:rsidR="00A56046">
        <w:rPr>
          <w:rFonts w:hint="eastAsia"/>
          <w:u w:val="single"/>
        </w:rPr>
        <w:t>标准要求，</w:t>
      </w:r>
      <w:r w:rsidR="00543B9D">
        <w:rPr>
          <w:rFonts w:hint="eastAsia"/>
          <w:u w:val="single"/>
        </w:rPr>
        <w:t>无组织废气</w:t>
      </w:r>
      <w:r w:rsidR="002E1C97" w:rsidRPr="002E1C97">
        <w:rPr>
          <w:rFonts w:hint="eastAsia"/>
          <w:u w:val="single"/>
        </w:rPr>
        <w:t>VOC</w:t>
      </w:r>
      <w:r w:rsidR="002E1C97" w:rsidRPr="00543B9D">
        <w:rPr>
          <w:rFonts w:hint="eastAsia"/>
          <w:u w:val="single"/>
          <w:vertAlign w:val="subscript"/>
        </w:rPr>
        <w:t>S</w:t>
      </w:r>
      <w:r w:rsidR="002E1C97" w:rsidRPr="002E1C97">
        <w:rPr>
          <w:rFonts w:hint="eastAsia"/>
          <w:u w:val="single"/>
        </w:rPr>
        <w:t>参照天津市地方标准《工业企业挥发性有机物排放控制标准》（DB12/524-2014）</w:t>
      </w:r>
      <w:r w:rsidR="00543B9D" w:rsidRPr="00543B9D">
        <w:rPr>
          <w:rFonts w:hint="eastAsia"/>
          <w:u w:val="single"/>
        </w:rPr>
        <w:t>厂界监控点浓度限值</w:t>
      </w:r>
      <w:r>
        <w:rPr>
          <w:u w:val="single"/>
        </w:rPr>
        <w:t>；具体标准限值见表2.</w:t>
      </w:r>
      <w:r w:rsidR="00543B9D">
        <w:rPr>
          <w:rFonts w:hint="eastAsia"/>
          <w:u w:val="single"/>
        </w:rPr>
        <w:t>9</w:t>
      </w:r>
      <w:r>
        <w:rPr>
          <w:u w:val="single"/>
        </w:rPr>
        <w:t>。</w:t>
      </w:r>
    </w:p>
    <w:p w:rsidR="00F62A98" w:rsidRDefault="00F62A98" w:rsidP="00F62A98">
      <w:pPr>
        <w:pStyle w:val="af6"/>
        <w:rPr>
          <w:b/>
          <w:sz w:val="24"/>
        </w:rPr>
      </w:pPr>
    </w:p>
    <w:p w:rsidR="00F62A98" w:rsidRDefault="00F62A98" w:rsidP="00F62A98">
      <w:pPr>
        <w:pStyle w:val="af6"/>
        <w:rPr>
          <w:b/>
          <w:sz w:val="24"/>
          <w:u w:val="single"/>
        </w:rPr>
      </w:pPr>
      <w:r>
        <w:rPr>
          <w:b/>
          <w:sz w:val="24"/>
          <w:u w:val="single"/>
        </w:rPr>
        <w:t>表</w:t>
      </w:r>
      <w:r>
        <w:rPr>
          <w:b/>
          <w:sz w:val="24"/>
          <w:u w:val="single"/>
        </w:rPr>
        <w:t>2.</w:t>
      </w:r>
      <w:r w:rsidR="00543B9D">
        <w:rPr>
          <w:rFonts w:hint="eastAsia"/>
          <w:b/>
          <w:sz w:val="24"/>
          <w:u w:val="single"/>
        </w:rPr>
        <w:t>9</w:t>
      </w:r>
      <w:r>
        <w:rPr>
          <w:b/>
          <w:sz w:val="24"/>
          <w:u w:val="single"/>
        </w:rPr>
        <w:t xml:space="preserve">  </w:t>
      </w:r>
      <w:r>
        <w:rPr>
          <w:b/>
          <w:sz w:val="24"/>
          <w:u w:val="single"/>
        </w:rPr>
        <w:t>大气污染物排放标准限值</w:t>
      </w:r>
      <w:r>
        <w:rPr>
          <w:b/>
          <w:sz w:val="24"/>
          <w:u w:val="single"/>
        </w:rPr>
        <w:t xml:space="preserve">  </w:t>
      </w:r>
      <w:r>
        <w:rPr>
          <w:b/>
          <w:sz w:val="24"/>
          <w:u w:val="single"/>
        </w:rPr>
        <w:t>单位</w:t>
      </w:r>
      <w:r>
        <w:rPr>
          <w:b/>
          <w:sz w:val="24"/>
          <w:u w:val="single"/>
        </w:rPr>
        <w:t>mg/m</w:t>
      </w:r>
      <w:r>
        <w:rPr>
          <w:b/>
          <w:sz w:val="24"/>
          <w:u w:val="single"/>
          <w:vertAlign w:val="superscript"/>
        </w:rPr>
        <w:t>3</w:t>
      </w:r>
    </w:p>
    <w:tbl>
      <w:tblPr>
        <w:tblW w:w="90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98"/>
        <w:gridCol w:w="1276"/>
        <w:gridCol w:w="1275"/>
        <w:gridCol w:w="4717"/>
      </w:tblGrid>
      <w:tr w:rsidR="00F62A98" w:rsidTr="00A56046">
        <w:trPr>
          <w:trHeight w:hRule="exact" w:val="340"/>
          <w:jc w:val="center"/>
        </w:trPr>
        <w:tc>
          <w:tcPr>
            <w:tcW w:w="1798" w:type="dxa"/>
            <w:vAlign w:val="center"/>
          </w:tcPr>
          <w:p w:rsidR="00F62A98" w:rsidRDefault="00F62A98" w:rsidP="00D7612C">
            <w:pPr>
              <w:pStyle w:val="af5"/>
              <w:spacing w:line="240" w:lineRule="auto"/>
              <w:ind w:firstLineChars="0" w:firstLine="0"/>
              <w:jc w:val="center"/>
              <w:rPr>
                <w:sz w:val="21"/>
                <w:szCs w:val="21"/>
              </w:rPr>
            </w:pPr>
            <w:r>
              <w:rPr>
                <w:sz w:val="21"/>
                <w:szCs w:val="21"/>
              </w:rPr>
              <w:t>废气类别</w:t>
            </w:r>
          </w:p>
        </w:tc>
        <w:tc>
          <w:tcPr>
            <w:tcW w:w="1276" w:type="dxa"/>
            <w:vAlign w:val="center"/>
          </w:tcPr>
          <w:p w:rsidR="00F62A98" w:rsidRDefault="00F62A98" w:rsidP="00D7612C">
            <w:pPr>
              <w:pStyle w:val="af5"/>
              <w:spacing w:line="240" w:lineRule="auto"/>
              <w:ind w:firstLineChars="0" w:firstLine="0"/>
              <w:jc w:val="center"/>
              <w:rPr>
                <w:sz w:val="21"/>
                <w:szCs w:val="21"/>
              </w:rPr>
            </w:pPr>
            <w:r>
              <w:rPr>
                <w:sz w:val="21"/>
                <w:szCs w:val="21"/>
              </w:rPr>
              <w:t>污染物</w:t>
            </w:r>
          </w:p>
        </w:tc>
        <w:tc>
          <w:tcPr>
            <w:tcW w:w="1275" w:type="dxa"/>
            <w:vAlign w:val="center"/>
          </w:tcPr>
          <w:p w:rsidR="00F62A98" w:rsidRDefault="00F62A98" w:rsidP="00D7612C">
            <w:pPr>
              <w:pStyle w:val="af5"/>
              <w:spacing w:line="240" w:lineRule="auto"/>
              <w:ind w:firstLineChars="0" w:firstLine="0"/>
              <w:jc w:val="center"/>
              <w:rPr>
                <w:sz w:val="21"/>
                <w:szCs w:val="21"/>
              </w:rPr>
            </w:pPr>
            <w:r>
              <w:rPr>
                <w:sz w:val="21"/>
                <w:szCs w:val="21"/>
              </w:rPr>
              <w:t>标准值</w:t>
            </w:r>
          </w:p>
        </w:tc>
        <w:tc>
          <w:tcPr>
            <w:tcW w:w="4717" w:type="dxa"/>
            <w:vAlign w:val="center"/>
          </w:tcPr>
          <w:p w:rsidR="00F62A98" w:rsidRDefault="00F62A98" w:rsidP="00D7612C">
            <w:pPr>
              <w:pStyle w:val="af5"/>
              <w:spacing w:line="240" w:lineRule="auto"/>
              <w:ind w:firstLineChars="0" w:firstLine="0"/>
              <w:jc w:val="center"/>
              <w:rPr>
                <w:sz w:val="21"/>
                <w:szCs w:val="21"/>
              </w:rPr>
            </w:pPr>
            <w:r>
              <w:rPr>
                <w:sz w:val="21"/>
                <w:szCs w:val="21"/>
              </w:rPr>
              <w:t>执行标准</w:t>
            </w:r>
          </w:p>
        </w:tc>
      </w:tr>
      <w:tr w:rsidR="00A56046" w:rsidTr="00543B9D">
        <w:trPr>
          <w:trHeight w:hRule="exact" w:val="585"/>
          <w:jc w:val="center"/>
        </w:trPr>
        <w:tc>
          <w:tcPr>
            <w:tcW w:w="1798" w:type="dxa"/>
            <w:vAlign w:val="center"/>
          </w:tcPr>
          <w:p w:rsidR="00A56046" w:rsidRDefault="00A56046" w:rsidP="00D7612C">
            <w:pPr>
              <w:pStyle w:val="af5"/>
              <w:spacing w:line="240" w:lineRule="auto"/>
              <w:ind w:firstLineChars="0" w:firstLine="0"/>
              <w:jc w:val="center"/>
              <w:rPr>
                <w:sz w:val="21"/>
                <w:szCs w:val="21"/>
              </w:rPr>
            </w:pPr>
            <w:r>
              <w:rPr>
                <w:rFonts w:hint="eastAsia"/>
                <w:sz w:val="21"/>
                <w:szCs w:val="21"/>
              </w:rPr>
              <w:t>有组织工艺废气</w:t>
            </w:r>
          </w:p>
        </w:tc>
        <w:tc>
          <w:tcPr>
            <w:tcW w:w="1276" w:type="dxa"/>
            <w:vAlign w:val="center"/>
          </w:tcPr>
          <w:p w:rsidR="00A56046" w:rsidRDefault="00543B9D" w:rsidP="00D7612C">
            <w:pPr>
              <w:pStyle w:val="af5"/>
              <w:spacing w:line="240" w:lineRule="auto"/>
              <w:ind w:firstLineChars="0" w:firstLine="0"/>
              <w:jc w:val="center"/>
              <w:rPr>
                <w:sz w:val="21"/>
                <w:szCs w:val="21"/>
              </w:rPr>
            </w:pPr>
            <w:r w:rsidRPr="00543B9D">
              <w:rPr>
                <w:sz w:val="21"/>
                <w:szCs w:val="21"/>
              </w:rPr>
              <w:t>HCL</w:t>
            </w:r>
          </w:p>
        </w:tc>
        <w:tc>
          <w:tcPr>
            <w:tcW w:w="1275" w:type="dxa"/>
            <w:vAlign w:val="center"/>
          </w:tcPr>
          <w:p w:rsidR="00A56046" w:rsidRDefault="00543B9D" w:rsidP="00D7612C">
            <w:pPr>
              <w:pStyle w:val="af5"/>
              <w:spacing w:line="240" w:lineRule="auto"/>
              <w:ind w:firstLineChars="0" w:firstLine="0"/>
              <w:jc w:val="center"/>
              <w:rPr>
                <w:sz w:val="21"/>
                <w:szCs w:val="21"/>
              </w:rPr>
            </w:pPr>
            <w:r>
              <w:rPr>
                <w:rFonts w:hint="eastAsia"/>
                <w:sz w:val="21"/>
                <w:szCs w:val="21"/>
              </w:rPr>
              <w:t>30</w:t>
            </w:r>
          </w:p>
        </w:tc>
        <w:tc>
          <w:tcPr>
            <w:tcW w:w="4717" w:type="dxa"/>
            <w:vAlign w:val="center"/>
          </w:tcPr>
          <w:p w:rsidR="00A56046" w:rsidRDefault="00543B9D" w:rsidP="00D7612C">
            <w:pPr>
              <w:pStyle w:val="af5"/>
              <w:spacing w:line="240" w:lineRule="auto"/>
              <w:ind w:firstLineChars="0" w:firstLine="0"/>
              <w:jc w:val="center"/>
              <w:rPr>
                <w:sz w:val="21"/>
                <w:szCs w:val="21"/>
              </w:rPr>
            </w:pPr>
            <w:r w:rsidRPr="00543B9D">
              <w:rPr>
                <w:rFonts w:hint="eastAsia"/>
                <w:sz w:val="21"/>
                <w:szCs w:val="21"/>
              </w:rPr>
              <w:t>《石油化学工业污染物排放标准》（GB31571-2015）</w:t>
            </w:r>
          </w:p>
        </w:tc>
      </w:tr>
      <w:tr w:rsidR="00F62A98" w:rsidTr="00A56046">
        <w:trPr>
          <w:trHeight w:hRule="exact" w:val="1101"/>
          <w:jc w:val="center"/>
        </w:trPr>
        <w:tc>
          <w:tcPr>
            <w:tcW w:w="1798" w:type="dxa"/>
            <w:vAlign w:val="center"/>
          </w:tcPr>
          <w:p w:rsidR="00F62A98" w:rsidRDefault="00A56046" w:rsidP="00A56046">
            <w:pPr>
              <w:pStyle w:val="af5"/>
              <w:spacing w:line="240" w:lineRule="auto"/>
              <w:ind w:firstLineChars="0" w:firstLine="0"/>
              <w:rPr>
                <w:sz w:val="21"/>
                <w:szCs w:val="21"/>
              </w:rPr>
            </w:pPr>
            <w:r w:rsidRPr="00A56046">
              <w:rPr>
                <w:rFonts w:hint="eastAsia"/>
                <w:sz w:val="21"/>
                <w:szCs w:val="21"/>
              </w:rPr>
              <w:t>生产装置和贮罐呼吸的无组织排放废气</w:t>
            </w:r>
          </w:p>
        </w:tc>
        <w:tc>
          <w:tcPr>
            <w:tcW w:w="1276" w:type="dxa"/>
            <w:vAlign w:val="center"/>
          </w:tcPr>
          <w:p w:rsidR="00F62A98" w:rsidRDefault="00A56046" w:rsidP="00D7612C">
            <w:pPr>
              <w:pStyle w:val="af5"/>
              <w:spacing w:line="240" w:lineRule="auto"/>
              <w:ind w:firstLineChars="0" w:firstLine="0"/>
              <w:jc w:val="center"/>
              <w:rPr>
                <w:sz w:val="21"/>
                <w:szCs w:val="21"/>
              </w:rPr>
            </w:pPr>
            <w:r w:rsidRPr="002E1C97">
              <w:rPr>
                <w:rFonts w:hint="eastAsia"/>
                <w:u w:val="single"/>
              </w:rPr>
              <w:t>VOCS</w:t>
            </w:r>
          </w:p>
        </w:tc>
        <w:tc>
          <w:tcPr>
            <w:tcW w:w="1275" w:type="dxa"/>
            <w:vAlign w:val="center"/>
          </w:tcPr>
          <w:p w:rsidR="00F62A98" w:rsidRDefault="00543B9D" w:rsidP="00D7612C">
            <w:pPr>
              <w:pStyle w:val="af5"/>
              <w:spacing w:line="240" w:lineRule="auto"/>
              <w:ind w:firstLineChars="0" w:firstLine="0"/>
              <w:jc w:val="center"/>
              <w:rPr>
                <w:sz w:val="21"/>
                <w:szCs w:val="21"/>
              </w:rPr>
            </w:pPr>
            <w:r>
              <w:rPr>
                <w:rFonts w:hint="eastAsia"/>
                <w:u w:val="single"/>
              </w:rPr>
              <w:t>8</w:t>
            </w:r>
            <w:r w:rsidR="00A56046">
              <w:rPr>
                <w:rFonts w:hint="eastAsia"/>
                <w:u w:val="single"/>
              </w:rPr>
              <w:t>0</w:t>
            </w:r>
          </w:p>
        </w:tc>
        <w:tc>
          <w:tcPr>
            <w:tcW w:w="4717" w:type="dxa"/>
            <w:vAlign w:val="center"/>
          </w:tcPr>
          <w:p w:rsidR="00F62A98" w:rsidRDefault="00A56046" w:rsidP="00543B9D">
            <w:pPr>
              <w:pStyle w:val="af5"/>
              <w:spacing w:line="240" w:lineRule="auto"/>
              <w:ind w:firstLineChars="0" w:firstLine="0"/>
              <w:jc w:val="center"/>
              <w:rPr>
                <w:sz w:val="21"/>
                <w:szCs w:val="21"/>
              </w:rPr>
            </w:pPr>
            <w:r w:rsidRPr="00A56046">
              <w:rPr>
                <w:rFonts w:hint="eastAsia"/>
                <w:sz w:val="21"/>
                <w:szCs w:val="21"/>
              </w:rPr>
              <w:t>天津市地方标准《工业企业挥发性有机物排放控制标准》（DB12/524-2014）</w:t>
            </w:r>
            <w:r w:rsidR="00543B9D">
              <w:rPr>
                <w:rFonts w:hint="eastAsia"/>
                <w:sz w:val="21"/>
                <w:szCs w:val="21"/>
              </w:rPr>
              <w:t>厂界监控点浓度限值</w:t>
            </w:r>
          </w:p>
        </w:tc>
      </w:tr>
    </w:tbl>
    <w:p w:rsidR="00F62A98" w:rsidRDefault="00F62A98" w:rsidP="00F62A98">
      <w:pPr>
        <w:pStyle w:val="af5"/>
        <w:ind w:left="480" w:firstLineChars="0" w:firstLine="0"/>
      </w:pPr>
      <w:r>
        <w:t>（3）噪声排放标准</w:t>
      </w:r>
    </w:p>
    <w:p w:rsidR="00F62A98" w:rsidRDefault="00F62A98" w:rsidP="00F62A98">
      <w:pPr>
        <w:pStyle w:val="af5"/>
        <w:ind w:firstLine="480"/>
      </w:pPr>
      <w:r>
        <w:t>项目位于湖南岳阳绿色化工产业园，声环境属于3类功能区。施工期间产生的噪声执行《建筑施工场界环境噪声排放标准》(GB12523-2011)中的相应标准。运营期间，项目厂界执行《工业企业厂界环境噪声排放标准》（GB12348-2008）中3类标准，具体标准值见表2.</w:t>
      </w:r>
      <w:r w:rsidR="00543B9D">
        <w:rPr>
          <w:rFonts w:hint="eastAsia"/>
        </w:rPr>
        <w:t>10</w:t>
      </w:r>
      <w:r>
        <w:t>。</w:t>
      </w:r>
    </w:p>
    <w:p w:rsidR="00F62A98" w:rsidRDefault="00F62A98" w:rsidP="00F62A98">
      <w:pPr>
        <w:pStyle w:val="af6"/>
        <w:rPr>
          <w:b/>
          <w:sz w:val="24"/>
        </w:rPr>
      </w:pPr>
      <w:r>
        <w:rPr>
          <w:b/>
          <w:sz w:val="24"/>
        </w:rPr>
        <w:t>表</w:t>
      </w:r>
      <w:r>
        <w:rPr>
          <w:b/>
          <w:sz w:val="24"/>
        </w:rPr>
        <w:t>2.</w:t>
      </w:r>
      <w:r w:rsidR="00543B9D">
        <w:rPr>
          <w:rFonts w:hint="eastAsia"/>
          <w:b/>
          <w:sz w:val="24"/>
        </w:rPr>
        <w:t>10</w:t>
      </w:r>
      <w:r>
        <w:rPr>
          <w:b/>
          <w:sz w:val="24"/>
        </w:rPr>
        <w:t xml:space="preserve">  </w:t>
      </w:r>
      <w:r>
        <w:rPr>
          <w:b/>
          <w:sz w:val="24"/>
        </w:rPr>
        <w:t>施工期和营运期噪声排放标准</w:t>
      </w:r>
      <w:r>
        <w:rPr>
          <w:b/>
          <w:sz w:val="24"/>
        </w:rPr>
        <w:t xml:space="preserve">  </w:t>
      </w:r>
      <w:r>
        <w:rPr>
          <w:b/>
          <w:sz w:val="24"/>
        </w:rPr>
        <w:t>单位：</w:t>
      </w:r>
      <w:proofErr w:type="gramStart"/>
      <w:r>
        <w:rPr>
          <w:b/>
          <w:sz w:val="24"/>
        </w:rPr>
        <w:t>dB(</w:t>
      </w:r>
      <w:proofErr w:type="gramEnd"/>
      <w:r>
        <w:rPr>
          <w:b/>
          <w:sz w:val="24"/>
        </w:rPr>
        <w:t>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36"/>
        <w:gridCol w:w="817"/>
        <w:gridCol w:w="817"/>
        <w:gridCol w:w="5656"/>
      </w:tblGrid>
      <w:tr w:rsidR="00F62A98" w:rsidTr="00D7612C">
        <w:trPr>
          <w:trHeight w:hRule="exact" w:val="340"/>
          <w:jc w:val="center"/>
        </w:trPr>
        <w:tc>
          <w:tcPr>
            <w:tcW w:w="1236" w:type="dxa"/>
            <w:vAlign w:val="center"/>
          </w:tcPr>
          <w:p w:rsidR="00F62A98" w:rsidRDefault="00F62A98" w:rsidP="00D7612C">
            <w:pPr>
              <w:jc w:val="center"/>
              <w:rPr>
                <w:szCs w:val="21"/>
              </w:rPr>
            </w:pPr>
            <w:r>
              <w:rPr>
                <w:szCs w:val="21"/>
              </w:rPr>
              <w:t>项目阶段</w:t>
            </w:r>
          </w:p>
        </w:tc>
        <w:tc>
          <w:tcPr>
            <w:tcW w:w="817" w:type="dxa"/>
            <w:vAlign w:val="center"/>
          </w:tcPr>
          <w:p w:rsidR="00F62A98" w:rsidRDefault="00F62A98" w:rsidP="00D7612C">
            <w:pPr>
              <w:jc w:val="center"/>
              <w:rPr>
                <w:szCs w:val="21"/>
              </w:rPr>
            </w:pPr>
            <w:r>
              <w:rPr>
                <w:szCs w:val="21"/>
              </w:rPr>
              <w:t>昼间</w:t>
            </w:r>
          </w:p>
        </w:tc>
        <w:tc>
          <w:tcPr>
            <w:tcW w:w="817" w:type="dxa"/>
            <w:vAlign w:val="center"/>
          </w:tcPr>
          <w:p w:rsidR="00F62A98" w:rsidRDefault="00F62A98" w:rsidP="00D7612C">
            <w:pPr>
              <w:jc w:val="center"/>
              <w:rPr>
                <w:szCs w:val="21"/>
              </w:rPr>
            </w:pPr>
            <w:r>
              <w:rPr>
                <w:szCs w:val="21"/>
              </w:rPr>
              <w:t>夜间</w:t>
            </w:r>
          </w:p>
        </w:tc>
        <w:tc>
          <w:tcPr>
            <w:tcW w:w="5656" w:type="dxa"/>
            <w:vAlign w:val="center"/>
          </w:tcPr>
          <w:p w:rsidR="00F62A98" w:rsidRDefault="00F62A98" w:rsidP="00D7612C">
            <w:pPr>
              <w:jc w:val="center"/>
              <w:rPr>
                <w:szCs w:val="21"/>
              </w:rPr>
            </w:pPr>
            <w:r>
              <w:rPr>
                <w:szCs w:val="21"/>
              </w:rPr>
              <w:t>执行标准</w:t>
            </w:r>
          </w:p>
        </w:tc>
      </w:tr>
      <w:tr w:rsidR="00F62A98" w:rsidTr="00D7612C">
        <w:trPr>
          <w:trHeight w:hRule="exact" w:val="340"/>
          <w:jc w:val="center"/>
        </w:trPr>
        <w:tc>
          <w:tcPr>
            <w:tcW w:w="1236" w:type="dxa"/>
            <w:vAlign w:val="center"/>
          </w:tcPr>
          <w:p w:rsidR="00F62A98" w:rsidRDefault="00F62A98" w:rsidP="00D7612C">
            <w:pPr>
              <w:jc w:val="center"/>
              <w:rPr>
                <w:szCs w:val="21"/>
              </w:rPr>
            </w:pPr>
            <w:r>
              <w:rPr>
                <w:szCs w:val="21"/>
              </w:rPr>
              <w:t>施工期</w:t>
            </w:r>
          </w:p>
        </w:tc>
        <w:tc>
          <w:tcPr>
            <w:tcW w:w="817" w:type="dxa"/>
            <w:vAlign w:val="center"/>
          </w:tcPr>
          <w:p w:rsidR="00F62A98" w:rsidRDefault="00F62A98" w:rsidP="00D7612C">
            <w:pPr>
              <w:jc w:val="center"/>
              <w:rPr>
                <w:szCs w:val="21"/>
              </w:rPr>
            </w:pPr>
            <w:r>
              <w:rPr>
                <w:szCs w:val="21"/>
              </w:rPr>
              <w:t>70</w:t>
            </w:r>
          </w:p>
        </w:tc>
        <w:tc>
          <w:tcPr>
            <w:tcW w:w="817" w:type="dxa"/>
            <w:vAlign w:val="center"/>
          </w:tcPr>
          <w:p w:rsidR="00F62A98" w:rsidRDefault="00F62A98" w:rsidP="00D7612C">
            <w:pPr>
              <w:jc w:val="center"/>
              <w:rPr>
                <w:szCs w:val="21"/>
              </w:rPr>
            </w:pPr>
            <w:r>
              <w:rPr>
                <w:szCs w:val="21"/>
              </w:rPr>
              <w:t>55</w:t>
            </w:r>
          </w:p>
        </w:tc>
        <w:tc>
          <w:tcPr>
            <w:tcW w:w="5656" w:type="dxa"/>
            <w:vAlign w:val="center"/>
          </w:tcPr>
          <w:p w:rsidR="00F62A98" w:rsidRDefault="00F62A98" w:rsidP="00D7612C">
            <w:pPr>
              <w:jc w:val="center"/>
              <w:rPr>
                <w:szCs w:val="21"/>
              </w:rPr>
            </w:pPr>
            <w:r>
              <w:rPr>
                <w:szCs w:val="21"/>
              </w:rPr>
              <w:t>《建筑施工场界环境噪声排放标准》</w:t>
            </w:r>
            <w:r>
              <w:rPr>
                <w:szCs w:val="21"/>
              </w:rPr>
              <w:t>(GB12523-2011)</w:t>
            </w:r>
          </w:p>
        </w:tc>
      </w:tr>
      <w:tr w:rsidR="00F62A98" w:rsidTr="00D7612C">
        <w:trPr>
          <w:trHeight w:hRule="exact" w:val="340"/>
          <w:jc w:val="center"/>
        </w:trPr>
        <w:tc>
          <w:tcPr>
            <w:tcW w:w="1236" w:type="dxa"/>
            <w:vAlign w:val="center"/>
          </w:tcPr>
          <w:p w:rsidR="00F62A98" w:rsidRDefault="00F62A98" w:rsidP="00D7612C">
            <w:pPr>
              <w:jc w:val="center"/>
              <w:rPr>
                <w:szCs w:val="21"/>
              </w:rPr>
            </w:pPr>
            <w:r>
              <w:rPr>
                <w:szCs w:val="21"/>
              </w:rPr>
              <w:t>营运期</w:t>
            </w:r>
          </w:p>
        </w:tc>
        <w:tc>
          <w:tcPr>
            <w:tcW w:w="817" w:type="dxa"/>
            <w:vAlign w:val="center"/>
          </w:tcPr>
          <w:p w:rsidR="00F62A98" w:rsidRDefault="00F62A98" w:rsidP="00D7612C">
            <w:pPr>
              <w:jc w:val="center"/>
              <w:rPr>
                <w:szCs w:val="21"/>
              </w:rPr>
            </w:pPr>
            <w:r>
              <w:rPr>
                <w:szCs w:val="21"/>
              </w:rPr>
              <w:t>65</w:t>
            </w:r>
          </w:p>
        </w:tc>
        <w:tc>
          <w:tcPr>
            <w:tcW w:w="817" w:type="dxa"/>
            <w:vAlign w:val="center"/>
          </w:tcPr>
          <w:p w:rsidR="00F62A98" w:rsidRDefault="00F62A98" w:rsidP="00D7612C">
            <w:pPr>
              <w:jc w:val="center"/>
              <w:rPr>
                <w:szCs w:val="21"/>
              </w:rPr>
            </w:pPr>
            <w:r>
              <w:rPr>
                <w:szCs w:val="21"/>
              </w:rPr>
              <w:t>55</w:t>
            </w:r>
          </w:p>
        </w:tc>
        <w:tc>
          <w:tcPr>
            <w:tcW w:w="5656" w:type="dxa"/>
            <w:vAlign w:val="center"/>
          </w:tcPr>
          <w:p w:rsidR="00F62A98" w:rsidRDefault="00F62A98" w:rsidP="00D7612C">
            <w:pPr>
              <w:jc w:val="center"/>
              <w:rPr>
                <w:spacing w:val="-5"/>
                <w:szCs w:val="21"/>
              </w:rPr>
            </w:pPr>
            <w:r>
              <w:rPr>
                <w:spacing w:val="-5"/>
                <w:szCs w:val="21"/>
              </w:rPr>
              <w:t>《工业企业厂界环境噪声排放标准》（</w:t>
            </w:r>
            <w:r>
              <w:rPr>
                <w:spacing w:val="-5"/>
                <w:szCs w:val="21"/>
              </w:rPr>
              <w:t>GB12348-2008</w:t>
            </w:r>
            <w:r>
              <w:rPr>
                <w:spacing w:val="-5"/>
                <w:szCs w:val="21"/>
              </w:rPr>
              <w:t>）</w:t>
            </w:r>
            <w:r>
              <w:rPr>
                <w:spacing w:val="-5"/>
                <w:szCs w:val="21"/>
              </w:rPr>
              <w:t>3</w:t>
            </w:r>
            <w:r>
              <w:rPr>
                <w:spacing w:val="-5"/>
                <w:szCs w:val="21"/>
              </w:rPr>
              <w:t>类标准</w:t>
            </w:r>
          </w:p>
        </w:tc>
      </w:tr>
    </w:tbl>
    <w:p w:rsidR="00F62A98" w:rsidRDefault="00F62A98" w:rsidP="00F62A98">
      <w:pPr>
        <w:pStyle w:val="af5"/>
        <w:ind w:left="480" w:firstLineChars="0" w:firstLine="0"/>
      </w:pPr>
      <w:r>
        <w:t>（4）固废排放标准</w:t>
      </w:r>
    </w:p>
    <w:p w:rsidR="00737F06" w:rsidRPr="00F62A98" w:rsidRDefault="00F62A98" w:rsidP="00543B9D">
      <w:pPr>
        <w:pStyle w:val="af5"/>
        <w:ind w:firstLine="480"/>
      </w:pPr>
      <w:r>
        <w:rPr>
          <w:u w:val="single"/>
        </w:rPr>
        <w:t>危险固</w:t>
      </w:r>
      <w:proofErr w:type="gramStart"/>
      <w:r>
        <w:rPr>
          <w:u w:val="single"/>
        </w:rPr>
        <w:t>废执行</w:t>
      </w:r>
      <w:proofErr w:type="gramEnd"/>
      <w:r>
        <w:rPr>
          <w:u w:val="single"/>
        </w:rPr>
        <w:t>《危险废物贮存污染控制标准》（GB18597-2001）及2013年修改单和《危险废物收集贮存运输技术规范》（HJ2025-2012）相关标准；</w:t>
      </w:r>
      <w:r>
        <w:t>一般固</w:t>
      </w:r>
      <w:proofErr w:type="gramStart"/>
      <w:r>
        <w:t>废执行</w:t>
      </w:r>
      <w:proofErr w:type="gramEnd"/>
      <w:r>
        <w:t>《一般工业固体废物贮存、处置场污染控制标准》（GB18599-2001）及2013年修改单标准。</w:t>
      </w:r>
    </w:p>
    <w:p w:rsidR="00006E7B" w:rsidRPr="00207EBD" w:rsidRDefault="00006E7B" w:rsidP="00D77C32">
      <w:pPr>
        <w:pStyle w:val="2"/>
        <w:widowControl w:val="0"/>
        <w:spacing w:before="0" w:line="360" w:lineRule="auto"/>
        <w:ind w:leftChars="-2" w:left="-4"/>
        <w:jc w:val="both"/>
        <w:rPr>
          <w:rFonts w:ascii="Arial" w:eastAsia="宋体" w:hAnsi="宋体" w:cs="Arial"/>
          <w:bCs w:val="0"/>
          <w:color w:val="auto"/>
          <w:kern w:val="2"/>
          <w:sz w:val="30"/>
          <w:szCs w:val="30"/>
        </w:rPr>
      </w:pPr>
      <w:bookmarkStart w:id="221" w:name="_Toc490132723"/>
      <w:r w:rsidRPr="00207EBD">
        <w:rPr>
          <w:rFonts w:ascii="Arial" w:eastAsia="宋体" w:hAnsi="宋体" w:cs="Arial" w:hint="eastAsia"/>
          <w:bCs w:val="0"/>
          <w:color w:val="auto"/>
          <w:kern w:val="2"/>
          <w:sz w:val="30"/>
          <w:szCs w:val="30"/>
        </w:rPr>
        <w:lastRenderedPageBreak/>
        <w:t>2.</w:t>
      </w:r>
      <w:r w:rsidR="00543B9D">
        <w:rPr>
          <w:rFonts w:ascii="Arial" w:eastAsia="宋体" w:hAnsi="宋体" w:cs="Arial" w:hint="eastAsia"/>
          <w:bCs w:val="0"/>
          <w:color w:val="auto"/>
          <w:kern w:val="2"/>
          <w:sz w:val="30"/>
          <w:szCs w:val="30"/>
        </w:rPr>
        <w:t>6</w:t>
      </w:r>
      <w:r w:rsidRPr="00207EBD">
        <w:rPr>
          <w:rFonts w:ascii="Arial" w:eastAsia="宋体" w:hAnsi="宋体" w:cs="Arial"/>
          <w:bCs w:val="0"/>
          <w:color w:val="auto"/>
          <w:kern w:val="2"/>
          <w:sz w:val="30"/>
          <w:szCs w:val="30"/>
        </w:rPr>
        <w:t>评价工作等级及评价范围</w:t>
      </w:r>
      <w:bookmarkEnd w:id="190"/>
      <w:bookmarkEnd w:id="191"/>
      <w:bookmarkEnd w:id="192"/>
      <w:bookmarkEnd w:id="221"/>
    </w:p>
    <w:p w:rsidR="00D4372B" w:rsidRPr="00D4372B" w:rsidRDefault="00006E7B" w:rsidP="00D77C32">
      <w:pPr>
        <w:pStyle w:val="2"/>
        <w:widowControl w:val="0"/>
        <w:spacing w:before="0" w:line="360" w:lineRule="auto"/>
        <w:ind w:leftChars="1" w:left="2"/>
        <w:jc w:val="both"/>
        <w:rPr>
          <w:rFonts w:ascii="Arial" w:eastAsia="宋体" w:hAnsi="宋体" w:cs="Arial"/>
          <w:bCs w:val="0"/>
          <w:color w:val="auto"/>
          <w:kern w:val="2"/>
          <w:sz w:val="24"/>
          <w:szCs w:val="24"/>
        </w:rPr>
      </w:pPr>
      <w:bookmarkStart w:id="222" w:name="_Toc477158866"/>
      <w:bookmarkStart w:id="223" w:name="_Toc477170024"/>
      <w:bookmarkStart w:id="224" w:name="_Toc477384574"/>
      <w:bookmarkStart w:id="225" w:name="_Toc478567049"/>
      <w:bookmarkStart w:id="226" w:name="_Toc481738360"/>
      <w:bookmarkStart w:id="227" w:name="_Toc484095002"/>
      <w:bookmarkStart w:id="228" w:name="_Toc484096539"/>
      <w:bookmarkStart w:id="229" w:name="_Toc485889938"/>
      <w:bookmarkStart w:id="230" w:name="_Toc485890141"/>
      <w:bookmarkStart w:id="231" w:name="_Toc486604764"/>
      <w:bookmarkStart w:id="232" w:name="_Toc490132724"/>
      <w:r w:rsidRPr="00207EBD">
        <w:rPr>
          <w:rFonts w:ascii="Arial" w:eastAsia="宋体" w:hAnsi="宋体" w:cs="Arial" w:hint="eastAsia"/>
          <w:bCs w:val="0"/>
          <w:color w:val="auto"/>
          <w:kern w:val="2"/>
          <w:sz w:val="24"/>
          <w:szCs w:val="24"/>
        </w:rPr>
        <w:t>2.</w:t>
      </w:r>
      <w:r w:rsidR="00543B9D">
        <w:rPr>
          <w:rFonts w:ascii="Arial" w:eastAsia="宋体" w:hAnsi="宋体" w:cs="Arial" w:hint="eastAsia"/>
          <w:bCs w:val="0"/>
          <w:color w:val="auto"/>
          <w:kern w:val="2"/>
          <w:sz w:val="24"/>
          <w:szCs w:val="24"/>
        </w:rPr>
        <w:t>6</w:t>
      </w:r>
      <w:r w:rsidRPr="00207EBD">
        <w:rPr>
          <w:rFonts w:ascii="Arial" w:eastAsia="宋体" w:hAnsi="宋体" w:cs="Arial" w:hint="eastAsia"/>
          <w:bCs w:val="0"/>
          <w:color w:val="auto"/>
          <w:kern w:val="2"/>
          <w:sz w:val="24"/>
          <w:szCs w:val="24"/>
        </w:rPr>
        <w:t>.1</w:t>
      </w:r>
      <w:r w:rsidRPr="00207EBD">
        <w:rPr>
          <w:rFonts w:ascii="Arial" w:eastAsia="宋体" w:hAnsi="宋体" w:cs="Arial"/>
          <w:bCs w:val="0"/>
          <w:color w:val="auto"/>
          <w:kern w:val="2"/>
          <w:sz w:val="24"/>
          <w:szCs w:val="24"/>
        </w:rPr>
        <w:t>环境空气评价工作等级及范围</w:t>
      </w:r>
      <w:bookmarkEnd w:id="222"/>
      <w:bookmarkEnd w:id="223"/>
      <w:bookmarkEnd w:id="224"/>
      <w:bookmarkEnd w:id="225"/>
      <w:bookmarkEnd w:id="226"/>
      <w:bookmarkEnd w:id="227"/>
      <w:bookmarkEnd w:id="228"/>
      <w:bookmarkEnd w:id="229"/>
      <w:bookmarkEnd w:id="230"/>
      <w:bookmarkEnd w:id="231"/>
      <w:bookmarkEnd w:id="232"/>
    </w:p>
    <w:p w:rsidR="00D4372B" w:rsidRPr="00ED545E" w:rsidRDefault="00207EBD" w:rsidP="00965D2D">
      <w:pPr>
        <w:spacing w:after="0" w:line="360" w:lineRule="auto"/>
        <w:ind w:firstLineChars="200" w:firstLine="480"/>
        <w:rPr>
          <w:rFonts w:ascii="Times New Roman" w:eastAsia="宋体" w:hAnsi="Times New Roman" w:cs="Times New Roman"/>
          <w:kern w:val="2"/>
          <w:sz w:val="24"/>
          <w:szCs w:val="24"/>
          <w:u w:val="single"/>
        </w:rPr>
      </w:pPr>
      <w:r w:rsidRPr="00ED545E">
        <w:rPr>
          <w:rFonts w:ascii="Times New Roman" w:eastAsia="宋体" w:hAnsi="Times New Roman" w:cs="Times New Roman" w:hint="eastAsia"/>
          <w:kern w:val="2"/>
          <w:sz w:val="24"/>
          <w:szCs w:val="24"/>
          <w:u w:val="single"/>
        </w:rPr>
        <w:t>本项目</w:t>
      </w:r>
      <w:r w:rsidR="00F95162" w:rsidRPr="00ED545E">
        <w:rPr>
          <w:rFonts w:ascii="Times New Roman" w:eastAsia="宋体" w:hAnsi="Times New Roman" w:cs="Times New Roman" w:hint="eastAsia"/>
          <w:kern w:val="2"/>
          <w:sz w:val="24"/>
          <w:szCs w:val="24"/>
          <w:u w:val="single"/>
        </w:rPr>
        <w:t>在生产过程中</w:t>
      </w:r>
      <w:r w:rsidR="003C1A6F" w:rsidRPr="00ED545E">
        <w:rPr>
          <w:rFonts w:ascii="Times New Roman" w:eastAsia="宋体" w:hAnsi="Times New Roman" w:cs="Times New Roman" w:hint="eastAsia"/>
          <w:kern w:val="2"/>
          <w:sz w:val="24"/>
          <w:szCs w:val="24"/>
          <w:u w:val="single"/>
        </w:rPr>
        <w:t>有</w:t>
      </w:r>
      <w:r w:rsidRPr="00ED545E">
        <w:rPr>
          <w:rFonts w:ascii="Times New Roman" w:eastAsia="宋体" w:hAnsi="Times New Roman" w:cs="Times New Roman" w:hint="eastAsia"/>
          <w:kern w:val="2"/>
          <w:sz w:val="24"/>
          <w:szCs w:val="24"/>
          <w:u w:val="single"/>
        </w:rPr>
        <w:t>少量废气产生</w:t>
      </w:r>
      <w:r w:rsidR="00006E7B" w:rsidRPr="00ED545E">
        <w:rPr>
          <w:rFonts w:ascii="Times New Roman" w:eastAsia="宋体" w:hAnsi="Times New Roman" w:cs="Times New Roman"/>
          <w:kern w:val="2"/>
          <w:sz w:val="24"/>
          <w:szCs w:val="24"/>
          <w:u w:val="single"/>
        </w:rPr>
        <w:t>，</w:t>
      </w:r>
      <w:r w:rsidR="005F03BF">
        <w:rPr>
          <w:rFonts w:ascii="Times New Roman" w:eastAsia="宋体" w:hAnsi="Times New Roman" w:cs="Times New Roman" w:hint="eastAsia"/>
          <w:kern w:val="2"/>
          <w:sz w:val="24"/>
          <w:szCs w:val="24"/>
          <w:u w:val="single"/>
        </w:rPr>
        <w:t>有组织</w:t>
      </w:r>
      <w:r w:rsidR="003C7498" w:rsidRPr="00ED545E">
        <w:rPr>
          <w:rFonts w:ascii="Times New Roman" w:eastAsia="宋体" w:hAnsi="Times New Roman" w:cs="Times New Roman" w:hint="eastAsia"/>
          <w:kern w:val="2"/>
          <w:sz w:val="24"/>
          <w:szCs w:val="24"/>
          <w:u w:val="single"/>
        </w:rPr>
        <w:t>空气污染物</w:t>
      </w:r>
      <w:r w:rsidR="00F95162" w:rsidRPr="00ED545E">
        <w:rPr>
          <w:rFonts w:ascii="Times New Roman" w:eastAsia="宋体" w:hAnsi="Times New Roman" w:cs="Times New Roman" w:hint="eastAsia"/>
          <w:kern w:val="2"/>
          <w:sz w:val="24"/>
          <w:szCs w:val="24"/>
          <w:u w:val="single"/>
        </w:rPr>
        <w:t>主要成分有</w:t>
      </w:r>
      <w:r w:rsidR="00F95162" w:rsidRPr="00ED545E">
        <w:rPr>
          <w:rFonts w:ascii="Times New Roman" w:eastAsia="宋体" w:hAnsi="Times New Roman" w:cs="Times New Roman" w:hint="eastAsia"/>
          <w:kern w:val="2"/>
          <w:sz w:val="24"/>
          <w:szCs w:val="24"/>
          <w:u w:val="single"/>
        </w:rPr>
        <w:t>HCL</w:t>
      </w:r>
      <w:r w:rsidR="00F95162" w:rsidRPr="00ED545E">
        <w:rPr>
          <w:rFonts w:ascii="Times New Roman" w:eastAsia="宋体" w:hAnsi="Times New Roman" w:cs="Times New Roman" w:hint="eastAsia"/>
          <w:kern w:val="2"/>
          <w:sz w:val="24"/>
          <w:szCs w:val="24"/>
          <w:u w:val="single"/>
        </w:rPr>
        <w:t>，。</w:t>
      </w:r>
      <w:r w:rsidR="003C7498" w:rsidRPr="00ED545E">
        <w:rPr>
          <w:rFonts w:ascii="Times New Roman" w:eastAsia="宋体" w:hAnsi="Times New Roman" w:cs="Times New Roman" w:hint="eastAsia"/>
          <w:kern w:val="2"/>
          <w:sz w:val="24"/>
          <w:szCs w:val="24"/>
          <w:u w:val="single"/>
        </w:rPr>
        <w:t>无组织废</w:t>
      </w:r>
      <w:r w:rsidR="004E5038" w:rsidRPr="004E5038">
        <w:rPr>
          <w:rFonts w:ascii="Times New Roman" w:eastAsia="宋体" w:hAnsi="Times New Roman" w:cs="Times New Roman" w:hint="eastAsia"/>
          <w:kern w:val="2"/>
          <w:sz w:val="24"/>
          <w:szCs w:val="24"/>
          <w:u w:val="single"/>
        </w:rPr>
        <w:t>气</w:t>
      </w:r>
      <w:r w:rsidR="003C7498" w:rsidRPr="00ED545E">
        <w:rPr>
          <w:rFonts w:ascii="Times New Roman" w:eastAsia="宋体" w:hAnsi="Times New Roman" w:cs="Times New Roman" w:hint="eastAsia"/>
          <w:kern w:val="2"/>
          <w:sz w:val="24"/>
          <w:szCs w:val="24"/>
          <w:u w:val="single"/>
        </w:rPr>
        <w:t>主要有</w:t>
      </w:r>
      <w:r w:rsidR="003C7498" w:rsidRPr="00ED545E">
        <w:rPr>
          <w:rFonts w:ascii="Times New Roman" w:eastAsia="宋体" w:hAnsi="Times New Roman" w:cs="Times New Roman" w:hint="eastAsia"/>
          <w:kern w:val="2"/>
          <w:sz w:val="24"/>
          <w:szCs w:val="24"/>
          <w:u w:val="single"/>
        </w:rPr>
        <w:t>VOCs</w:t>
      </w:r>
      <w:r w:rsidR="00C046FF" w:rsidRPr="00ED545E">
        <w:rPr>
          <w:rFonts w:ascii="Times New Roman" w:eastAsia="宋体" w:hAnsi="Times New Roman" w:cs="Times New Roman" w:hint="eastAsia"/>
          <w:kern w:val="2"/>
          <w:sz w:val="24"/>
          <w:szCs w:val="24"/>
          <w:u w:val="single"/>
        </w:rPr>
        <w:t>。工艺全程低温常温反应，硫氢化钠在碱性条件下反应</w:t>
      </w:r>
      <w:r w:rsidR="003C7498" w:rsidRPr="00ED545E">
        <w:rPr>
          <w:rFonts w:ascii="Times New Roman" w:eastAsia="宋体" w:hAnsi="Times New Roman" w:cs="Times New Roman" w:hint="eastAsia"/>
          <w:kern w:val="2"/>
          <w:sz w:val="24"/>
          <w:szCs w:val="24"/>
          <w:u w:val="single"/>
        </w:rPr>
        <w:t>，</w:t>
      </w:r>
      <w:r w:rsidR="00C046FF" w:rsidRPr="00ED545E">
        <w:rPr>
          <w:rFonts w:ascii="Times New Roman" w:eastAsia="宋体" w:hAnsi="Times New Roman" w:cs="Times New Roman" w:hint="eastAsia"/>
          <w:kern w:val="2"/>
          <w:sz w:val="24"/>
          <w:szCs w:val="24"/>
          <w:u w:val="single"/>
        </w:rPr>
        <w:t>以硫内酯和巯基形式存在，不会产生异味。</w:t>
      </w:r>
      <w:r w:rsidR="003C7498" w:rsidRPr="00ED545E">
        <w:rPr>
          <w:rFonts w:ascii="Times New Roman" w:eastAsia="宋体" w:hAnsi="Times New Roman" w:cs="Times New Roman" w:hint="eastAsia"/>
          <w:kern w:val="2"/>
          <w:sz w:val="24"/>
          <w:szCs w:val="24"/>
          <w:u w:val="single"/>
        </w:rPr>
        <w:t>根据同类项目经验，</w:t>
      </w:r>
      <w:r w:rsidR="00710243">
        <w:rPr>
          <w:rFonts w:ascii="Times New Roman" w:eastAsia="宋体" w:hAnsi="Times New Roman" w:cs="Times New Roman" w:hint="eastAsia"/>
          <w:kern w:val="2"/>
          <w:sz w:val="24"/>
          <w:szCs w:val="24"/>
          <w:u w:val="single"/>
        </w:rPr>
        <w:t>HCL</w:t>
      </w:r>
      <w:r w:rsidR="003C7498" w:rsidRPr="00ED545E">
        <w:rPr>
          <w:rFonts w:ascii="Times New Roman" w:eastAsia="宋体" w:hAnsi="Times New Roman" w:cs="Times New Roman" w:hint="eastAsia"/>
          <w:kern w:val="2"/>
          <w:sz w:val="24"/>
          <w:szCs w:val="24"/>
          <w:u w:val="single"/>
        </w:rPr>
        <w:t>对周边大气环境不会造成污染</w:t>
      </w:r>
      <w:r w:rsidR="00E023AC" w:rsidRPr="00ED545E">
        <w:rPr>
          <w:rFonts w:ascii="Times New Roman" w:eastAsia="宋体" w:hAnsi="Times New Roman" w:cs="Times New Roman" w:hint="eastAsia"/>
          <w:kern w:val="2"/>
          <w:sz w:val="24"/>
          <w:szCs w:val="24"/>
          <w:u w:val="single"/>
        </w:rPr>
        <w:t>。</w:t>
      </w:r>
      <w:r w:rsidR="00D4372B" w:rsidRPr="00ED545E">
        <w:rPr>
          <w:rFonts w:ascii="Times New Roman" w:eastAsia="宋体" w:hAnsi="Times New Roman" w:cs="Times New Roman"/>
          <w:kern w:val="2"/>
          <w:sz w:val="24"/>
          <w:szCs w:val="24"/>
          <w:u w:val="single"/>
        </w:rPr>
        <w:t>按照《环境影响评价技术导则大气环境》</w:t>
      </w:r>
      <w:r w:rsidR="00D4372B" w:rsidRPr="00ED545E">
        <w:rPr>
          <w:rFonts w:ascii="Times New Roman" w:eastAsia="宋体" w:hAnsi="Times New Roman" w:cs="Times New Roman"/>
          <w:kern w:val="2"/>
          <w:sz w:val="24"/>
          <w:szCs w:val="24"/>
          <w:u w:val="single"/>
        </w:rPr>
        <w:t>(HJ2.2-2008)</w:t>
      </w:r>
      <w:r w:rsidR="00D4372B" w:rsidRPr="00ED545E">
        <w:rPr>
          <w:rFonts w:ascii="Times New Roman" w:eastAsia="宋体" w:hAnsi="Times New Roman" w:cs="Times New Roman"/>
          <w:kern w:val="2"/>
          <w:sz w:val="24"/>
          <w:szCs w:val="24"/>
          <w:u w:val="single"/>
        </w:rPr>
        <w:t>规定，分别计算每一种污染物的最大地面浓度占标率</w:t>
      </w:r>
      <w:r w:rsidR="00D4372B" w:rsidRPr="00ED545E">
        <w:rPr>
          <w:rFonts w:ascii="Times New Roman" w:eastAsia="宋体" w:hAnsi="Times New Roman" w:cs="Times New Roman"/>
          <w:kern w:val="2"/>
          <w:sz w:val="24"/>
          <w:szCs w:val="24"/>
          <w:u w:val="single"/>
        </w:rPr>
        <w:t xml:space="preserve"> Pi(</w:t>
      </w:r>
      <w:r w:rsidR="00D4372B" w:rsidRPr="00ED545E">
        <w:rPr>
          <w:rFonts w:ascii="Times New Roman" w:eastAsia="宋体" w:hAnsi="Times New Roman" w:cs="Times New Roman"/>
          <w:kern w:val="2"/>
          <w:sz w:val="24"/>
          <w:szCs w:val="24"/>
          <w:u w:val="single"/>
        </w:rPr>
        <w:t>第</w:t>
      </w:r>
      <w:r w:rsidR="00D4372B" w:rsidRPr="00ED545E">
        <w:rPr>
          <w:rFonts w:ascii="Times New Roman" w:eastAsia="宋体" w:hAnsi="Times New Roman" w:cs="Times New Roman"/>
          <w:kern w:val="2"/>
          <w:sz w:val="24"/>
          <w:szCs w:val="24"/>
          <w:u w:val="single"/>
        </w:rPr>
        <w:t xml:space="preserve"> i </w:t>
      </w:r>
      <w:proofErr w:type="gramStart"/>
      <w:r w:rsidR="00D4372B" w:rsidRPr="00ED545E">
        <w:rPr>
          <w:rFonts w:ascii="Times New Roman" w:eastAsia="宋体" w:hAnsi="Times New Roman" w:cs="Times New Roman"/>
          <w:kern w:val="2"/>
          <w:sz w:val="24"/>
          <w:szCs w:val="24"/>
          <w:u w:val="single"/>
        </w:rPr>
        <w:t>个</w:t>
      </w:r>
      <w:proofErr w:type="gramEnd"/>
      <w:r w:rsidR="00D4372B" w:rsidRPr="00ED545E">
        <w:rPr>
          <w:rFonts w:ascii="Times New Roman" w:eastAsia="宋体" w:hAnsi="Times New Roman" w:cs="Times New Roman"/>
          <w:kern w:val="2"/>
          <w:sz w:val="24"/>
          <w:szCs w:val="24"/>
          <w:u w:val="single"/>
        </w:rPr>
        <w:t>污染物</w:t>
      </w:r>
      <w:r w:rsidR="00D4372B" w:rsidRPr="00ED545E">
        <w:rPr>
          <w:rFonts w:ascii="Times New Roman" w:eastAsia="宋体" w:hAnsi="Times New Roman" w:cs="Times New Roman"/>
          <w:kern w:val="2"/>
          <w:sz w:val="24"/>
          <w:szCs w:val="24"/>
          <w:u w:val="single"/>
        </w:rPr>
        <w:t>)</w:t>
      </w:r>
      <w:r w:rsidR="00D4372B" w:rsidRPr="00ED545E">
        <w:rPr>
          <w:rFonts w:ascii="Times New Roman" w:eastAsia="宋体" w:hAnsi="Times New Roman" w:cs="Times New Roman"/>
          <w:kern w:val="2"/>
          <w:sz w:val="24"/>
          <w:szCs w:val="24"/>
          <w:u w:val="single"/>
        </w:rPr>
        <w:t>，及第</w:t>
      </w:r>
      <w:r w:rsidR="00D4372B" w:rsidRPr="00ED545E">
        <w:rPr>
          <w:rFonts w:ascii="Times New Roman" w:eastAsia="宋体" w:hAnsi="Times New Roman" w:cs="Times New Roman"/>
          <w:kern w:val="2"/>
          <w:sz w:val="24"/>
          <w:szCs w:val="24"/>
          <w:u w:val="single"/>
        </w:rPr>
        <w:t xml:space="preserve"> i </w:t>
      </w:r>
      <w:proofErr w:type="gramStart"/>
      <w:r w:rsidR="00D4372B" w:rsidRPr="00ED545E">
        <w:rPr>
          <w:rFonts w:ascii="Times New Roman" w:eastAsia="宋体" w:hAnsi="Times New Roman" w:cs="Times New Roman"/>
          <w:kern w:val="2"/>
          <w:sz w:val="24"/>
          <w:szCs w:val="24"/>
          <w:u w:val="single"/>
        </w:rPr>
        <w:t>个</w:t>
      </w:r>
      <w:proofErr w:type="gramEnd"/>
      <w:r w:rsidR="00D4372B" w:rsidRPr="00ED545E">
        <w:rPr>
          <w:rFonts w:ascii="Times New Roman" w:eastAsia="宋体" w:hAnsi="Times New Roman" w:cs="Times New Roman"/>
          <w:kern w:val="2"/>
          <w:sz w:val="24"/>
          <w:szCs w:val="24"/>
          <w:u w:val="single"/>
        </w:rPr>
        <w:t>污染物的地面浓度达标准限值</w:t>
      </w:r>
      <w:r w:rsidR="00D4372B" w:rsidRPr="00ED545E">
        <w:rPr>
          <w:rFonts w:ascii="Times New Roman" w:eastAsia="宋体" w:hAnsi="Times New Roman" w:cs="Times New Roman"/>
          <w:kern w:val="2"/>
          <w:sz w:val="24"/>
          <w:szCs w:val="24"/>
          <w:u w:val="single"/>
        </w:rPr>
        <w:t>10%</w:t>
      </w:r>
      <w:r w:rsidR="00D4372B" w:rsidRPr="00ED545E">
        <w:rPr>
          <w:rFonts w:ascii="Times New Roman" w:eastAsia="宋体" w:hAnsi="Times New Roman" w:cs="Times New Roman"/>
          <w:kern w:val="2"/>
          <w:sz w:val="24"/>
          <w:szCs w:val="24"/>
          <w:u w:val="single"/>
        </w:rPr>
        <w:t>时所对应的最远距离</w:t>
      </w:r>
      <w:r w:rsidR="00D4372B" w:rsidRPr="00ED545E">
        <w:rPr>
          <w:rFonts w:ascii="Times New Roman" w:eastAsia="宋体" w:hAnsi="Times New Roman" w:cs="Times New Roman"/>
          <w:kern w:val="2"/>
          <w:sz w:val="24"/>
          <w:szCs w:val="24"/>
          <w:u w:val="single"/>
        </w:rPr>
        <w:t xml:space="preserve"> D10%</w:t>
      </w:r>
      <w:r w:rsidR="00D4372B" w:rsidRPr="00ED545E">
        <w:rPr>
          <w:rFonts w:ascii="Times New Roman" w:eastAsia="宋体" w:hAnsi="Times New Roman" w:cs="Times New Roman"/>
          <w:kern w:val="2"/>
          <w:sz w:val="24"/>
          <w:szCs w:val="24"/>
          <w:u w:val="single"/>
        </w:rPr>
        <w:t>，其中</w:t>
      </w:r>
      <w:r w:rsidR="00D4372B" w:rsidRPr="00ED545E">
        <w:rPr>
          <w:rFonts w:ascii="Times New Roman" w:eastAsia="宋体" w:hAnsi="Times New Roman" w:cs="Times New Roman"/>
          <w:kern w:val="2"/>
          <w:sz w:val="24"/>
          <w:szCs w:val="24"/>
          <w:u w:val="single"/>
        </w:rPr>
        <w:t xml:space="preserve"> Pi </w:t>
      </w:r>
      <w:r w:rsidR="00D4372B" w:rsidRPr="00ED545E">
        <w:rPr>
          <w:rFonts w:ascii="Times New Roman" w:eastAsia="宋体" w:hAnsi="Times New Roman" w:cs="Times New Roman"/>
          <w:kern w:val="2"/>
          <w:sz w:val="24"/>
          <w:szCs w:val="24"/>
          <w:u w:val="single"/>
        </w:rPr>
        <w:t>定义为：</w:t>
      </w:r>
    </w:p>
    <w:p w:rsidR="00D4372B" w:rsidRPr="00ED545E" w:rsidRDefault="00D4372B" w:rsidP="00965D2D">
      <w:pPr>
        <w:spacing w:after="0" w:line="360" w:lineRule="auto"/>
        <w:rPr>
          <w:rFonts w:ascii="Times New Roman" w:hAnsi="Times New Roman"/>
          <w:sz w:val="23"/>
          <w:u w:val="single"/>
        </w:rPr>
      </w:pPr>
      <w:r w:rsidRPr="00ED545E">
        <w:rPr>
          <w:noProof/>
          <w:u w:val="single"/>
        </w:rPr>
        <w:drawing>
          <wp:inline distT="0" distB="0" distL="0" distR="0" wp14:anchorId="54413F18" wp14:editId="661E5448">
            <wp:extent cx="2142857" cy="933333"/>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42857" cy="933333"/>
                    </a:xfrm>
                    <a:prstGeom prst="rect">
                      <a:avLst/>
                    </a:prstGeom>
                  </pic:spPr>
                </pic:pic>
              </a:graphicData>
            </a:graphic>
          </wp:inline>
        </w:drawing>
      </w:r>
    </w:p>
    <w:p w:rsidR="00D4372B" w:rsidRPr="00ED545E" w:rsidRDefault="00D4372B" w:rsidP="00965D2D">
      <w:pPr>
        <w:pStyle w:val="af4"/>
        <w:spacing w:after="0" w:line="360" w:lineRule="auto"/>
        <w:rPr>
          <w:rFonts w:ascii="Times New Roman" w:eastAsia="宋体" w:hAnsi="Times New Roman" w:cs="Times New Roman"/>
          <w:kern w:val="2"/>
          <w:sz w:val="24"/>
          <w:szCs w:val="24"/>
          <w:u w:val="single"/>
        </w:rPr>
      </w:pPr>
      <w:r w:rsidRPr="00ED545E">
        <w:rPr>
          <w:u w:val="single"/>
        </w:rPr>
        <w:t>式</w:t>
      </w:r>
      <w:r w:rsidRPr="00ED545E">
        <w:rPr>
          <w:rFonts w:ascii="Times New Roman" w:eastAsia="宋体" w:hAnsi="Times New Roman" w:cs="Times New Roman"/>
          <w:kern w:val="2"/>
          <w:sz w:val="24"/>
          <w:szCs w:val="24"/>
          <w:u w:val="single"/>
        </w:rPr>
        <w:t>中：</w:t>
      </w:r>
      <w:r w:rsidRPr="00ED545E">
        <w:rPr>
          <w:rFonts w:ascii="Times New Roman" w:eastAsia="宋体" w:hAnsi="Times New Roman" w:cs="Times New Roman"/>
          <w:kern w:val="2"/>
          <w:sz w:val="24"/>
          <w:szCs w:val="24"/>
          <w:u w:val="single"/>
        </w:rPr>
        <w:t xml:space="preserve"> Pi  </w:t>
      </w:r>
      <w:r w:rsidRPr="00ED545E">
        <w:rPr>
          <w:rFonts w:ascii="Times New Roman" w:eastAsia="宋体" w:hAnsi="Times New Roman" w:cs="Times New Roman"/>
          <w:kern w:val="2"/>
          <w:sz w:val="24"/>
          <w:szCs w:val="24"/>
          <w:u w:val="single"/>
        </w:rPr>
        <w:t>－</w:t>
      </w:r>
      <w:r w:rsidRPr="00ED545E">
        <w:rPr>
          <w:rFonts w:ascii="Times New Roman" w:eastAsia="宋体" w:hAnsi="Times New Roman" w:cs="Times New Roman"/>
          <w:kern w:val="2"/>
          <w:sz w:val="24"/>
          <w:szCs w:val="24"/>
          <w:u w:val="single"/>
        </w:rPr>
        <w:t xml:space="preserve"> </w:t>
      </w:r>
      <w:r w:rsidRPr="00ED545E">
        <w:rPr>
          <w:rFonts w:ascii="Times New Roman" w:eastAsia="宋体" w:hAnsi="Times New Roman" w:cs="Times New Roman"/>
          <w:kern w:val="2"/>
          <w:sz w:val="24"/>
          <w:szCs w:val="24"/>
          <w:u w:val="single"/>
        </w:rPr>
        <w:t>第</w:t>
      </w:r>
      <w:r w:rsidRPr="00ED545E">
        <w:rPr>
          <w:rFonts w:ascii="Times New Roman" w:eastAsia="宋体" w:hAnsi="Times New Roman" w:cs="Times New Roman"/>
          <w:kern w:val="2"/>
          <w:sz w:val="24"/>
          <w:szCs w:val="24"/>
          <w:u w:val="single"/>
        </w:rPr>
        <w:t xml:space="preserve"> i </w:t>
      </w:r>
      <w:proofErr w:type="gramStart"/>
      <w:r w:rsidRPr="00ED545E">
        <w:rPr>
          <w:rFonts w:ascii="Times New Roman" w:eastAsia="宋体" w:hAnsi="Times New Roman" w:cs="Times New Roman"/>
          <w:kern w:val="2"/>
          <w:sz w:val="24"/>
          <w:szCs w:val="24"/>
          <w:u w:val="single"/>
        </w:rPr>
        <w:t>个</w:t>
      </w:r>
      <w:proofErr w:type="gramEnd"/>
      <w:r w:rsidRPr="00ED545E">
        <w:rPr>
          <w:rFonts w:ascii="Times New Roman" w:eastAsia="宋体" w:hAnsi="Times New Roman" w:cs="Times New Roman"/>
          <w:kern w:val="2"/>
          <w:sz w:val="24"/>
          <w:szCs w:val="24"/>
          <w:u w:val="single"/>
        </w:rPr>
        <w:t>污染物的最大落地浓度占标率，</w:t>
      </w:r>
      <w:r w:rsidRPr="00ED545E">
        <w:rPr>
          <w:rFonts w:ascii="Times New Roman" w:eastAsia="宋体" w:hAnsi="Times New Roman" w:cs="Times New Roman"/>
          <w:kern w:val="2"/>
          <w:sz w:val="24"/>
          <w:szCs w:val="24"/>
          <w:u w:val="single"/>
        </w:rPr>
        <w:t>%</w:t>
      </w:r>
      <w:r w:rsidRPr="00ED545E">
        <w:rPr>
          <w:rFonts w:ascii="Times New Roman" w:eastAsia="宋体" w:hAnsi="Times New Roman" w:cs="Times New Roman"/>
          <w:kern w:val="2"/>
          <w:sz w:val="24"/>
          <w:szCs w:val="24"/>
          <w:u w:val="single"/>
        </w:rPr>
        <w:t>；</w:t>
      </w:r>
    </w:p>
    <w:p w:rsidR="00D4372B" w:rsidRPr="00ED545E" w:rsidRDefault="00D4372B" w:rsidP="00965D2D">
      <w:pPr>
        <w:pStyle w:val="af4"/>
        <w:spacing w:after="0" w:line="360" w:lineRule="auto"/>
        <w:rPr>
          <w:rFonts w:ascii="Times New Roman" w:eastAsia="宋体" w:hAnsi="Times New Roman" w:cs="Times New Roman"/>
          <w:kern w:val="2"/>
          <w:sz w:val="24"/>
          <w:szCs w:val="24"/>
          <w:u w:val="single"/>
        </w:rPr>
      </w:pPr>
      <w:r w:rsidRPr="00ED545E">
        <w:rPr>
          <w:rFonts w:ascii="Times New Roman" w:eastAsia="宋体" w:hAnsi="Times New Roman" w:cs="Times New Roman"/>
          <w:kern w:val="2"/>
          <w:sz w:val="24"/>
          <w:szCs w:val="24"/>
          <w:u w:val="single"/>
        </w:rPr>
        <w:t xml:space="preserve">Ci </w:t>
      </w:r>
      <w:r w:rsidRPr="00ED545E">
        <w:rPr>
          <w:rFonts w:ascii="Times New Roman" w:eastAsia="宋体" w:hAnsi="Times New Roman" w:cs="Times New Roman"/>
          <w:kern w:val="2"/>
          <w:sz w:val="24"/>
          <w:szCs w:val="24"/>
          <w:u w:val="single"/>
        </w:rPr>
        <w:t>－</w:t>
      </w:r>
      <w:r w:rsidRPr="00ED545E">
        <w:rPr>
          <w:rFonts w:ascii="Times New Roman" w:eastAsia="宋体" w:hAnsi="Times New Roman" w:cs="Times New Roman"/>
          <w:kern w:val="2"/>
          <w:sz w:val="24"/>
          <w:szCs w:val="24"/>
          <w:u w:val="single"/>
        </w:rPr>
        <w:t xml:space="preserve"> </w:t>
      </w:r>
      <w:r w:rsidRPr="00ED545E">
        <w:rPr>
          <w:rFonts w:ascii="Times New Roman" w:eastAsia="宋体" w:hAnsi="Times New Roman" w:cs="Times New Roman"/>
          <w:kern w:val="2"/>
          <w:sz w:val="24"/>
          <w:szCs w:val="24"/>
          <w:u w:val="single"/>
        </w:rPr>
        <w:t>采用估算模式计算出的第</w:t>
      </w:r>
      <w:r w:rsidRPr="00ED545E">
        <w:rPr>
          <w:rFonts w:ascii="Times New Roman" w:eastAsia="宋体" w:hAnsi="Times New Roman" w:cs="Times New Roman"/>
          <w:kern w:val="2"/>
          <w:sz w:val="24"/>
          <w:szCs w:val="24"/>
          <w:u w:val="single"/>
        </w:rPr>
        <w:t xml:space="preserve"> i </w:t>
      </w:r>
      <w:proofErr w:type="gramStart"/>
      <w:r w:rsidRPr="00ED545E">
        <w:rPr>
          <w:rFonts w:ascii="Times New Roman" w:eastAsia="宋体" w:hAnsi="Times New Roman" w:cs="Times New Roman"/>
          <w:kern w:val="2"/>
          <w:sz w:val="24"/>
          <w:szCs w:val="24"/>
          <w:u w:val="single"/>
        </w:rPr>
        <w:t>个</w:t>
      </w:r>
      <w:proofErr w:type="gramEnd"/>
      <w:r w:rsidRPr="00ED545E">
        <w:rPr>
          <w:rFonts w:ascii="Times New Roman" w:eastAsia="宋体" w:hAnsi="Times New Roman" w:cs="Times New Roman"/>
          <w:kern w:val="2"/>
          <w:sz w:val="24"/>
          <w:szCs w:val="24"/>
          <w:u w:val="single"/>
        </w:rPr>
        <w:t>污染物的最大地面浓度，</w:t>
      </w:r>
      <w:r w:rsidRPr="00ED545E">
        <w:rPr>
          <w:rFonts w:ascii="Times New Roman" w:eastAsia="宋体" w:hAnsi="Times New Roman" w:cs="Times New Roman"/>
          <w:kern w:val="2"/>
          <w:sz w:val="24"/>
          <w:szCs w:val="24"/>
          <w:u w:val="single"/>
        </w:rPr>
        <w:t>mg/m</w:t>
      </w:r>
      <w:r w:rsidRPr="004E5038">
        <w:rPr>
          <w:rFonts w:ascii="Times New Roman" w:eastAsia="宋体" w:hAnsi="Times New Roman" w:cs="Times New Roman"/>
          <w:color w:val="FF0000"/>
          <w:kern w:val="2"/>
          <w:sz w:val="24"/>
          <w:szCs w:val="24"/>
          <w:u w:val="single"/>
          <w:vertAlign w:val="superscript"/>
        </w:rPr>
        <w:t>3</w:t>
      </w:r>
      <w:r w:rsidRPr="00ED545E">
        <w:rPr>
          <w:rFonts w:ascii="Times New Roman" w:eastAsia="宋体" w:hAnsi="Times New Roman" w:cs="Times New Roman"/>
          <w:kern w:val="2"/>
          <w:sz w:val="24"/>
          <w:szCs w:val="24"/>
          <w:u w:val="single"/>
        </w:rPr>
        <w:t>；</w:t>
      </w:r>
    </w:p>
    <w:p w:rsidR="00D4372B" w:rsidRPr="00ED545E" w:rsidRDefault="00D4372B" w:rsidP="00965D2D">
      <w:pPr>
        <w:pStyle w:val="af4"/>
        <w:spacing w:after="0" w:line="360" w:lineRule="auto"/>
        <w:rPr>
          <w:rFonts w:ascii="Times New Roman" w:eastAsia="宋体" w:hAnsi="Times New Roman" w:cs="Times New Roman"/>
          <w:kern w:val="2"/>
          <w:sz w:val="24"/>
          <w:szCs w:val="24"/>
          <w:u w:val="single"/>
        </w:rPr>
      </w:pPr>
      <w:r w:rsidRPr="00ED545E">
        <w:rPr>
          <w:rFonts w:ascii="Times New Roman" w:eastAsia="宋体" w:hAnsi="Times New Roman" w:cs="Times New Roman"/>
          <w:kern w:val="2"/>
          <w:sz w:val="24"/>
          <w:szCs w:val="24"/>
          <w:u w:val="single"/>
        </w:rPr>
        <w:t xml:space="preserve">C0i </w:t>
      </w:r>
      <w:r w:rsidRPr="00ED545E">
        <w:rPr>
          <w:rFonts w:ascii="Times New Roman" w:eastAsia="宋体" w:hAnsi="Times New Roman" w:cs="Times New Roman"/>
          <w:kern w:val="2"/>
          <w:sz w:val="24"/>
          <w:szCs w:val="24"/>
          <w:u w:val="single"/>
        </w:rPr>
        <w:t>－</w:t>
      </w:r>
      <w:r w:rsidRPr="00ED545E">
        <w:rPr>
          <w:rFonts w:ascii="Times New Roman" w:eastAsia="宋体" w:hAnsi="Times New Roman" w:cs="Times New Roman"/>
          <w:kern w:val="2"/>
          <w:sz w:val="24"/>
          <w:szCs w:val="24"/>
          <w:u w:val="single"/>
        </w:rPr>
        <w:t xml:space="preserve"> </w:t>
      </w:r>
      <w:r w:rsidRPr="00ED545E">
        <w:rPr>
          <w:rFonts w:ascii="Times New Roman" w:eastAsia="宋体" w:hAnsi="Times New Roman" w:cs="Times New Roman"/>
          <w:kern w:val="2"/>
          <w:sz w:val="24"/>
          <w:szCs w:val="24"/>
          <w:u w:val="single"/>
        </w:rPr>
        <w:t>第</w:t>
      </w:r>
      <w:r w:rsidRPr="00ED545E">
        <w:rPr>
          <w:rFonts w:ascii="Times New Roman" w:eastAsia="宋体" w:hAnsi="Times New Roman" w:cs="Times New Roman"/>
          <w:kern w:val="2"/>
          <w:sz w:val="24"/>
          <w:szCs w:val="24"/>
          <w:u w:val="single"/>
        </w:rPr>
        <w:t xml:space="preserve"> i </w:t>
      </w:r>
      <w:proofErr w:type="gramStart"/>
      <w:r w:rsidRPr="00ED545E">
        <w:rPr>
          <w:rFonts w:ascii="Times New Roman" w:eastAsia="宋体" w:hAnsi="Times New Roman" w:cs="Times New Roman"/>
          <w:kern w:val="2"/>
          <w:sz w:val="24"/>
          <w:szCs w:val="24"/>
          <w:u w:val="single"/>
        </w:rPr>
        <w:t>个</w:t>
      </w:r>
      <w:proofErr w:type="gramEnd"/>
      <w:r w:rsidRPr="00ED545E">
        <w:rPr>
          <w:rFonts w:ascii="Times New Roman" w:eastAsia="宋体" w:hAnsi="Times New Roman" w:cs="Times New Roman"/>
          <w:kern w:val="2"/>
          <w:sz w:val="24"/>
          <w:szCs w:val="24"/>
          <w:u w:val="single"/>
        </w:rPr>
        <w:t>污染物的环境空气质量标准，</w:t>
      </w:r>
      <w:r w:rsidRPr="00ED545E">
        <w:rPr>
          <w:rFonts w:ascii="Times New Roman" w:eastAsia="宋体" w:hAnsi="Times New Roman" w:cs="Times New Roman"/>
          <w:kern w:val="2"/>
          <w:sz w:val="24"/>
          <w:szCs w:val="24"/>
          <w:u w:val="single"/>
        </w:rPr>
        <w:t>mg/m</w:t>
      </w:r>
      <w:r w:rsidRPr="004E5038">
        <w:rPr>
          <w:rFonts w:ascii="Times New Roman" w:eastAsia="宋体" w:hAnsi="Times New Roman" w:cs="Times New Roman"/>
          <w:kern w:val="2"/>
          <w:sz w:val="24"/>
          <w:szCs w:val="24"/>
          <w:u w:val="single"/>
          <w:vertAlign w:val="superscript"/>
        </w:rPr>
        <w:t>3</w:t>
      </w:r>
      <w:r w:rsidRPr="00ED545E">
        <w:rPr>
          <w:rFonts w:ascii="Times New Roman" w:eastAsia="宋体" w:hAnsi="Times New Roman" w:cs="Times New Roman"/>
          <w:kern w:val="2"/>
          <w:sz w:val="24"/>
          <w:szCs w:val="24"/>
          <w:u w:val="single"/>
        </w:rPr>
        <w:t>。一般选用</w:t>
      </w:r>
      <w:r w:rsidRPr="00ED545E">
        <w:rPr>
          <w:rFonts w:ascii="Times New Roman" w:eastAsia="宋体" w:hAnsi="Times New Roman" w:cs="Times New Roman"/>
          <w:kern w:val="2"/>
          <w:sz w:val="24"/>
          <w:szCs w:val="24"/>
          <w:u w:val="single"/>
        </w:rPr>
        <w:t xml:space="preserve"> GB3095 </w:t>
      </w:r>
      <w:r w:rsidRPr="00ED545E">
        <w:rPr>
          <w:rFonts w:ascii="Times New Roman" w:eastAsia="宋体" w:hAnsi="Times New Roman" w:cs="Times New Roman"/>
          <w:kern w:val="2"/>
          <w:sz w:val="24"/>
          <w:szCs w:val="24"/>
          <w:u w:val="single"/>
        </w:rPr>
        <w:t>中</w:t>
      </w:r>
      <w:r w:rsidRPr="00ED545E">
        <w:rPr>
          <w:rFonts w:ascii="Times New Roman" w:eastAsia="宋体" w:hAnsi="Times New Roman" w:cs="Times New Roman"/>
          <w:kern w:val="2"/>
          <w:sz w:val="24"/>
          <w:szCs w:val="24"/>
          <w:u w:val="single"/>
        </w:rPr>
        <w:t xml:space="preserve"> 1</w:t>
      </w:r>
    </w:p>
    <w:p w:rsidR="00D4372B" w:rsidRPr="00ED545E" w:rsidRDefault="00D4372B" w:rsidP="00965D2D">
      <w:pPr>
        <w:pStyle w:val="af4"/>
        <w:spacing w:after="0" w:line="360" w:lineRule="auto"/>
        <w:rPr>
          <w:rFonts w:ascii="Times New Roman" w:eastAsia="宋体" w:hAnsi="Times New Roman" w:cs="Times New Roman"/>
          <w:kern w:val="2"/>
          <w:sz w:val="24"/>
          <w:szCs w:val="24"/>
          <w:u w:val="single"/>
        </w:rPr>
      </w:pPr>
      <w:r w:rsidRPr="00ED545E">
        <w:rPr>
          <w:rFonts w:ascii="Times New Roman" w:eastAsia="宋体" w:hAnsi="Times New Roman" w:cs="Times New Roman"/>
          <w:kern w:val="2"/>
          <w:sz w:val="24"/>
          <w:szCs w:val="24"/>
          <w:u w:val="single"/>
        </w:rPr>
        <w:t>小时平均取样时间的二级标准的浓度限值，</w:t>
      </w:r>
      <w:r w:rsidR="00C046FF" w:rsidRPr="00ED545E">
        <w:rPr>
          <w:rFonts w:ascii="Times New Roman" w:eastAsia="宋体" w:hAnsi="Times New Roman" w:cs="Times New Roman" w:hint="eastAsia"/>
          <w:kern w:val="2"/>
          <w:sz w:val="24"/>
          <w:szCs w:val="24"/>
          <w:u w:val="single"/>
        </w:rPr>
        <w:t>每</w:t>
      </w:r>
      <w:r w:rsidRPr="00ED545E">
        <w:rPr>
          <w:rFonts w:ascii="Times New Roman" w:eastAsia="宋体" w:hAnsi="Times New Roman" w:cs="Times New Roman"/>
          <w:kern w:val="2"/>
          <w:sz w:val="24"/>
          <w:szCs w:val="24"/>
          <w:u w:val="single"/>
        </w:rPr>
        <w:t>小时浓度的按日均浓度的三倍计。</w:t>
      </w:r>
    </w:p>
    <w:p w:rsidR="00574903" w:rsidRPr="00AD4BEB" w:rsidRDefault="00D4372B" w:rsidP="00AD4BEB">
      <w:pPr>
        <w:pStyle w:val="af4"/>
        <w:spacing w:after="0" w:line="360" w:lineRule="auto"/>
        <w:jc w:val="both"/>
        <w:rPr>
          <w:sz w:val="24"/>
          <w:szCs w:val="24"/>
          <w:u w:val="single"/>
        </w:rPr>
      </w:pPr>
      <w:r w:rsidRPr="00ED545E">
        <w:rPr>
          <w:sz w:val="24"/>
          <w:szCs w:val="24"/>
          <w:u w:val="single"/>
        </w:rPr>
        <w:t>本项目，设置一套废气治理措施、</w:t>
      </w:r>
      <w:r w:rsidR="00034C4E" w:rsidRPr="00ED545E">
        <w:rPr>
          <w:rFonts w:hint="eastAsia"/>
          <w:sz w:val="24"/>
          <w:szCs w:val="24"/>
          <w:u w:val="single"/>
        </w:rPr>
        <w:t>采用喷淋碱液吸收处理，</w:t>
      </w:r>
      <w:r w:rsidRPr="00ED545E">
        <w:rPr>
          <w:sz w:val="24"/>
          <w:szCs w:val="24"/>
          <w:u w:val="single"/>
        </w:rPr>
        <w:t>一个</w:t>
      </w:r>
      <w:r w:rsidR="00B700C7" w:rsidRPr="00ED545E">
        <w:rPr>
          <w:rFonts w:hint="eastAsia"/>
          <w:sz w:val="24"/>
          <w:szCs w:val="24"/>
          <w:u w:val="single"/>
        </w:rPr>
        <w:t>15m</w:t>
      </w:r>
      <w:r w:rsidR="00B700C7" w:rsidRPr="00ED545E">
        <w:rPr>
          <w:rFonts w:hint="eastAsia"/>
          <w:sz w:val="24"/>
          <w:szCs w:val="24"/>
          <w:u w:val="single"/>
        </w:rPr>
        <w:t>高</w:t>
      </w:r>
      <w:r w:rsidRPr="00ED545E">
        <w:rPr>
          <w:sz w:val="24"/>
          <w:szCs w:val="24"/>
          <w:u w:val="single"/>
        </w:rPr>
        <w:t>排气筒</w:t>
      </w:r>
      <w:r w:rsidR="00034C4E" w:rsidRPr="00ED545E">
        <w:rPr>
          <w:rFonts w:hint="eastAsia"/>
          <w:sz w:val="24"/>
          <w:szCs w:val="24"/>
          <w:u w:val="single"/>
        </w:rPr>
        <w:t>排放</w:t>
      </w:r>
      <w:r w:rsidRPr="00ED545E">
        <w:rPr>
          <w:sz w:val="24"/>
          <w:szCs w:val="24"/>
          <w:u w:val="single"/>
        </w:rPr>
        <w:t>，建设项目各污染物</w:t>
      </w:r>
      <w:proofErr w:type="gramStart"/>
      <w:r w:rsidRPr="00ED545E">
        <w:rPr>
          <w:sz w:val="24"/>
          <w:szCs w:val="24"/>
          <w:u w:val="single"/>
        </w:rPr>
        <w:t>最大占</w:t>
      </w:r>
      <w:proofErr w:type="gramEnd"/>
      <w:r w:rsidRPr="00ED545E">
        <w:rPr>
          <w:sz w:val="24"/>
          <w:szCs w:val="24"/>
          <w:u w:val="single"/>
        </w:rPr>
        <w:t>标率情况见下表。</w:t>
      </w:r>
    </w:p>
    <w:p w:rsidR="00D4372B" w:rsidRPr="00ED545E" w:rsidRDefault="00D4372B" w:rsidP="00965D2D">
      <w:pPr>
        <w:pStyle w:val="af4"/>
        <w:spacing w:after="0" w:line="360" w:lineRule="auto"/>
        <w:ind w:firstLine="480"/>
        <w:jc w:val="center"/>
        <w:rPr>
          <w:b/>
          <w:sz w:val="21"/>
          <w:szCs w:val="21"/>
          <w:u w:val="single"/>
        </w:rPr>
      </w:pPr>
      <w:r w:rsidRPr="00ED545E">
        <w:rPr>
          <w:b/>
          <w:sz w:val="21"/>
          <w:szCs w:val="21"/>
          <w:u w:val="single"/>
        </w:rPr>
        <w:t>表</w:t>
      </w:r>
      <w:r w:rsidRPr="00ED545E">
        <w:rPr>
          <w:b/>
          <w:spacing w:val="-62"/>
          <w:sz w:val="21"/>
          <w:szCs w:val="21"/>
          <w:u w:val="single"/>
        </w:rPr>
        <w:t xml:space="preserve"> </w:t>
      </w:r>
      <w:r w:rsidR="00F758CA">
        <w:rPr>
          <w:rFonts w:ascii="Times New Roman" w:hint="eastAsia"/>
          <w:b/>
          <w:sz w:val="21"/>
          <w:szCs w:val="21"/>
          <w:u w:val="single"/>
        </w:rPr>
        <w:t>2</w:t>
      </w:r>
      <w:r w:rsidR="00ED545E" w:rsidRPr="00ED545E">
        <w:rPr>
          <w:rFonts w:ascii="Times New Roman" w:hint="eastAsia"/>
          <w:b/>
          <w:sz w:val="21"/>
          <w:szCs w:val="21"/>
          <w:u w:val="single"/>
        </w:rPr>
        <w:t>-</w:t>
      </w:r>
      <w:r w:rsidR="00AD4BEB">
        <w:rPr>
          <w:rFonts w:ascii="Times New Roman" w:hint="eastAsia"/>
          <w:b/>
          <w:sz w:val="21"/>
          <w:szCs w:val="21"/>
          <w:u w:val="single"/>
        </w:rPr>
        <w:t>11</w:t>
      </w:r>
      <w:r w:rsidRPr="00ED545E">
        <w:rPr>
          <w:rFonts w:ascii="Times New Roman" w:eastAsia="Times New Roman"/>
          <w:b/>
          <w:sz w:val="21"/>
          <w:szCs w:val="21"/>
          <w:u w:val="single"/>
        </w:rPr>
        <w:tab/>
      </w:r>
      <w:r w:rsidRPr="00ED545E">
        <w:rPr>
          <w:b/>
          <w:sz w:val="21"/>
          <w:szCs w:val="21"/>
          <w:u w:val="single"/>
        </w:rPr>
        <w:t>本项目主要大气污染</w:t>
      </w:r>
      <w:proofErr w:type="gramStart"/>
      <w:r w:rsidRPr="00ED545E">
        <w:rPr>
          <w:b/>
          <w:sz w:val="21"/>
          <w:szCs w:val="21"/>
          <w:u w:val="single"/>
        </w:rPr>
        <w:t>物最大</w:t>
      </w:r>
      <w:proofErr w:type="gramEnd"/>
      <w:r w:rsidRPr="00ED545E">
        <w:rPr>
          <w:b/>
          <w:sz w:val="21"/>
          <w:szCs w:val="21"/>
          <w:u w:val="single"/>
        </w:rPr>
        <w:t>落地浓度及其距离</w:t>
      </w:r>
    </w:p>
    <w:tbl>
      <w:tblPr>
        <w:tblStyle w:val="TableNormal"/>
        <w:tblW w:w="8153" w:type="dxa"/>
        <w:jc w:val="center"/>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1451"/>
        <w:gridCol w:w="1451"/>
        <w:gridCol w:w="1451"/>
        <w:gridCol w:w="1190"/>
        <w:gridCol w:w="1345"/>
      </w:tblGrid>
      <w:tr w:rsidR="00D4372B" w:rsidRPr="00564486" w:rsidTr="00564486">
        <w:trPr>
          <w:trHeight w:hRule="exact" w:val="702"/>
          <w:jc w:val="center"/>
        </w:trPr>
        <w:tc>
          <w:tcPr>
            <w:tcW w:w="1265" w:type="dxa"/>
            <w:vAlign w:val="center"/>
          </w:tcPr>
          <w:p w:rsidR="00D4372B" w:rsidRPr="00564486" w:rsidRDefault="00D4372B"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污染物</w:t>
            </w:r>
          </w:p>
        </w:tc>
        <w:tc>
          <w:tcPr>
            <w:tcW w:w="1451" w:type="dxa"/>
            <w:vAlign w:val="center"/>
          </w:tcPr>
          <w:p w:rsidR="00D4372B" w:rsidRPr="00564486" w:rsidRDefault="00D4372B"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排放速率</w:t>
            </w:r>
          </w:p>
        </w:tc>
        <w:tc>
          <w:tcPr>
            <w:tcW w:w="1451" w:type="dxa"/>
            <w:vAlign w:val="center"/>
          </w:tcPr>
          <w:p w:rsidR="00D4372B" w:rsidRPr="00564486" w:rsidRDefault="00D4372B"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最大落地浓</w:t>
            </w:r>
          </w:p>
          <w:p w:rsidR="00D4372B" w:rsidRPr="00564486" w:rsidRDefault="00D4372B" w:rsidP="00564486">
            <w:pPr>
              <w:snapToGrid w:val="0"/>
              <w:spacing w:line="0" w:lineRule="atLeast"/>
              <w:jc w:val="center"/>
              <w:rPr>
                <w:rFonts w:asciiTheme="minorEastAsia" w:eastAsiaTheme="minorEastAsia" w:hAnsiTheme="minorEastAsia" w:cstheme="minorBidi"/>
                <w:sz w:val="21"/>
                <w:szCs w:val="21"/>
                <w:lang w:eastAsia="zh-CN"/>
              </w:rPr>
            </w:pPr>
            <w:proofErr w:type="gramStart"/>
            <w:r w:rsidRPr="00564486">
              <w:rPr>
                <w:rFonts w:asciiTheme="minorEastAsia" w:eastAsiaTheme="minorEastAsia" w:hAnsiTheme="minorEastAsia" w:cstheme="minorBidi" w:hint="eastAsia"/>
                <w:sz w:val="21"/>
                <w:szCs w:val="21"/>
                <w:lang w:eastAsia="zh-CN"/>
              </w:rPr>
              <w:t>度距离</w:t>
            </w:r>
            <w:proofErr w:type="gramEnd"/>
            <w:r w:rsidRPr="00564486">
              <w:rPr>
                <w:rFonts w:asciiTheme="minorEastAsia" w:eastAsiaTheme="minorEastAsia" w:hAnsiTheme="minorEastAsia" w:cstheme="minorBidi" w:hint="eastAsia"/>
                <w:sz w:val="21"/>
                <w:szCs w:val="21"/>
                <w:lang w:eastAsia="zh-CN"/>
              </w:rPr>
              <w:t xml:space="preserve"> </w:t>
            </w:r>
            <w:r w:rsidR="00E023AC" w:rsidRPr="00564486">
              <w:rPr>
                <w:rFonts w:asciiTheme="minorEastAsia" w:eastAsiaTheme="minorEastAsia" w:hAnsiTheme="minorEastAsia" w:cstheme="minorBidi" w:hint="eastAsia"/>
                <w:sz w:val="21"/>
                <w:szCs w:val="21"/>
                <w:lang w:eastAsia="zh-CN"/>
              </w:rPr>
              <w:t>(</w:t>
            </w:r>
            <w:r w:rsidRPr="00564486">
              <w:rPr>
                <w:rFonts w:asciiTheme="minorEastAsia" w:eastAsiaTheme="minorEastAsia" w:hAnsiTheme="minorEastAsia" w:cstheme="minorBidi"/>
                <w:sz w:val="21"/>
                <w:szCs w:val="21"/>
                <w:lang w:eastAsia="zh-CN"/>
              </w:rPr>
              <w:t>m</w:t>
            </w:r>
            <w:r w:rsidR="00E023AC" w:rsidRPr="00564486">
              <w:rPr>
                <w:rFonts w:asciiTheme="minorEastAsia" w:eastAsiaTheme="minorEastAsia" w:hAnsiTheme="minorEastAsia" w:cstheme="minorBidi" w:hint="eastAsia"/>
                <w:sz w:val="21"/>
                <w:szCs w:val="21"/>
                <w:lang w:eastAsia="zh-CN"/>
              </w:rPr>
              <w:t>)</w:t>
            </w:r>
          </w:p>
        </w:tc>
        <w:tc>
          <w:tcPr>
            <w:tcW w:w="1451" w:type="dxa"/>
            <w:vAlign w:val="center"/>
          </w:tcPr>
          <w:p w:rsidR="00D4372B" w:rsidRPr="00564486" w:rsidRDefault="00D4372B"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最大地面浓</w:t>
            </w:r>
          </w:p>
          <w:p w:rsidR="00D4372B" w:rsidRPr="00564486" w:rsidRDefault="00D4372B"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度</w:t>
            </w:r>
            <w:r w:rsidR="00E023AC" w:rsidRPr="00564486">
              <w:rPr>
                <w:rFonts w:asciiTheme="minorEastAsia" w:eastAsiaTheme="minorEastAsia" w:hAnsiTheme="minorEastAsia" w:cstheme="minorBidi" w:hint="eastAsia"/>
                <w:sz w:val="21"/>
                <w:szCs w:val="21"/>
                <w:lang w:eastAsia="zh-CN"/>
              </w:rPr>
              <w:t>(</w:t>
            </w:r>
            <w:r w:rsidRPr="00564486">
              <w:rPr>
                <w:rFonts w:asciiTheme="minorEastAsia" w:eastAsiaTheme="minorEastAsia" w:hAnsiTheme="minorEastAsia" w:cstheme="minorBidi" w:hint="eastAsia"/>
                <w:sz w:val="21"/>
                <w:szCs w:val="21"/>
                <w:lang w:eastAsia="zh-CN"/>
              </w:rPr>
              <w:t xml:space="preserve"> </w:t>
            </w:r>
            <w:r w:rsidRPr="00564486">
              <w:rPr>
                <w:rFonts w:asciiTheme="minorEastAsia" w:eastAsiaTheme="minorEastAsia" w:hAnsiTheme="minorEastAsia" w:cstheme="minorBidi"/>
                <w:sz w:val="21"/>
                <w:szCs w:val="21"/>
                <w:lang w:eastAsia="zh-CN"/>
              </w:rPr>
              <w:t>mg/m</w:t>
            </w:r>
            <w:r w:rsidRPr="00564486">
              <w:rPr>
                <w:rFonts w:asciiTheme="minorEastAsia" w:eastAsiaTheme="minorEastAsia" w:hAnsiTheme="minorEastAsia" w:cstheme="minorBidi"/>
                <w:sz w:val="21"/>
                <w:szCs w:val="21"/>
                <w:vertAlign w:val="superscript"/>
                <w:lang w:eastAsia="zh-CN"/>
              </w:rPr>
              <w:t>3</w:t>
            </w:r>
            <w:r w:rsidR="00E023AC" w:rsidRPr="00564486">
              <w:rPr>
                <w:rFonts w:asciiTheme="minorEastAsia" w:eastAsiaTheme="minorEastAsia" w:hAnsiTheme="minorEastAsia" w:cstheme="minorBidi" w:hint="eastAsia"/>
                <w:sz w:val="21"/>
                <w:szCs w:val="21"/>
                <w:lang w:eastAsia="zh-CN"/>
              </w:rPr>
              <w:t>)</w:t>
            </w:r>
          </w:p>
        </w:tc>
        <w:tc>
          <w:tcPr>
            <w:tcW w:w="1190" w:type="dxa"/>
            <w:vAlign w:val="center"/>
          </w:tcPr>
          <w:p w:rsidR="00D4372B" w:rsidRPr="00564486" w:rsidRDefault="00D4372B"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评价标准</w:t>
            </w:r>
          </w:p>
          <w:p w:rsidR="00D4372B" w:rsidRPr="00564486" w:rsidRDefault="00E023AC"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w:t>
            </w:r>
            <w:r w:rsidR="00D4372B" w:rsidRPr="00564486">
              <w:rPr>
                <w:rFonts w:asciiTheme="minorEastAsia" w:eastAsiaTheme="minorEastAsia" w:hAnsiTheme="minorEastAsia" w:cstheme="minorBidi"/>
                <w:sz w:val="21"/>
                <w:szCs w:val="21"/>
                <w:lang w:eastAsia="zh-CN"/>
              </w:rPr>
              <w:t>mg/m</w:t>
            </w:r>
            <w:r w:rsidR="00D4372B" w:rsidRPr="00564486">
              <w:rPr>
                <w:rFonts w:asciiTheme="minorEastAsia" w:eastAsiaTheme="minorEastAsia" w:hAnsiTheme="minorEastAsia" w:cstheme="minorBidi"/>
                <w:sz w:val="21"/>
                <w:szCs w:val="21"/>
                <w:vertAlign w:val="superscript"/>
                <w:lang w:eastAsia="zh-CN"/>
              </w:rPr>
              <w:t>3</w:t>
            </w:r>
            <w:r w:rsidRPr="00564486">
              <w:rPr>
                <w:rFonts w:asciiTheme="minorEastAsia" w:eastAsiaTheme="minorEastAsia" w:hAnsiTheme="minorEastAsia" w:cstheme="minorBidi" w:hint="eastAsia"/>
                <w:sz w:val="21"/>
                <w:szCs w:val="21"/>
                <w:lang w:eastAsia="zh-CN"/>
              </w:rPr>
              <w:t>)</w:t>
            </w:r>
          </w:p>
        </w:tc>
        <w:tc>
          <w:tcPr>
            <w:tcW w:w="1345" w:type="dxa"/>
            <w:vAlign w:val="center"/>
          </w:tcPr>
          <w:p w:rsidR="00D4372B" w:rsidRPr="00564486" w:rsidRDefault="00D4372B"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 xml:space="preserve">占标率 </w:t>
            </w:r>
            <w:r w:rsidR="00C046FF" w:rsidRPr="00564486">
              <w:rPr>
                <w:rFonts w:asciiTheme="minorEastAsia" w:eastAsiaTheme="minorEastAsia" w:hAnsiTheme="minorEastAsia" w:cstheme="minorBidi" w:hint="eastAsia"/>
                <w:sz w:val="21"/>
                <w:szCs w:val="21"/>
                <w:lang w:eastAsia="zh-CN"/>
              </w:rPr>
              <w:t>P</w:t>
            </w:r>
            <w:r w:rsidRPr="00564486">
              <w:rPr>
                <w:rFonts w:asciiTheme="minorEastAsia" w:eastAsiaTheme="minorEastAsia" w:hAnsiTheme="minorEastAsia" w:cstheme="minorBidi"/>
                <w:sz w:val="21"/>
                <w:szCs w:val="21"/>
                <w:lang w:eastAsia="zh-CN"/>
              </w:rPr>
              <w:t>i%</w:t>
            </w:r>
          </w:p>
        </w:tc>
      </w:tr>
      <w:tr w:rsidR="0037500A" w:rsidRPr="00564486" w:rsidTr="00564486">
        <w:trPr>
          <w:trHeight w:hRule="exact" w:val="571"/>
          <w:jc w:val="center"/>
        </w:trPr>
        <w:tc>
          <w:tcPr>
            <w:tcW w:w="1265" w:type="dxa"/>
            <w:vAlign w:val="center"/>
          </w:tcPr>
          <w:p w:rsidR="00D4372B" w:rsidRPr="00564486" w:rsidRDefault="00B46AD6"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HCL</w:t>
            </w:r>
          </w:p>
        </w:tc>
        <w:tc>
          <w:tcPr>
            <w:tcW w:w="1451" w:type="dxa"/>
            <w:vAlign w:val="center"/>
          </w:tcPr>
          <w:p w:rsidR="00D4372B" w:rsidRPr="00564486" w:rsidRDefault="00C046FF"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0.001</w:t>
            </w:r>
            <w:r w:rsidR="00710243" w:rsidRPr="00564486">
              <w:rPr>
                <w:rFonts w:asciiTheme="minorEastAsia" w:eastAsiaTheme="minorEastAsia" w:hAnsiTheme="minorEastAsia" w:cstheme="minorBidi" w:hint="eastAsia"/>
                <w:sz w:val="21"/>
                <w:szCs w:val="21"/>
                <w:lang w:eastAsia="zh-CN"/>
              </w:rPr>
              <w:t>（mg</w:t>
            </w:r>
            <w:r w:rsidR="00710243" w:rsidRPr="00564486">
              <w:rPr>
                <w:rFonts w:asciiTheme="minorEastAsia" w:eastAsiaTheme="minorEastAsia" w:hAnsiTheme="minorEastAsia" w:cstheme="minorBidi"/>
                <w:sz w:val="21"/>
                <w:szCs w:val="21"/>
                <w:lang w:eastAsia="zh-CN"/>
              </w:rPr>
              <w:t>/h</w:t>
            </w:r>
            <w:r w:rsidR="00710243" w:rsidRPr="00564486">
              <w:rPr>
                <w:rFonts w:asciiTheme="minorEastAsia" w:eastAsiaTheme="minorEastAsia" w:hAnsiTheme="minorEastAsia" w:cstheme="minorBidi" w:hint="eastAsia"/>
                <w:sz w:val="21"/>
                <w:szCs w:val="21"/>
                <w:lang w:eastAsia="zh-CN"/>
              </w:rPr>
              <w:t>）</w:t>
            </w:r>
          </w:p>
        </w:tc>
        <w:tc>
          <w:tcPr>
            <w:tcW w:w="1451" w:type="dxa"/>
            <w:vAlign w:val="center"/>
          </w:tcPr>
          <w:p w:rsidR="00D4372B" w:rsidRPr="00564486" w:rsidRDefault="00C046FF"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417</w:t>
            </w:r>
          </w:p>
        </w:tc>
        <w:tc>
          <w:tcPr>
            <w:tcW w:w="1451" w:type="dxa"/>
            <w:vAlign w:val="center"/>
          </w:tcPr>
          <w:p w:rsidR="00D4372B" w:rsidRPr="00564486" w:rsidRDefault="00C046FF"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0.0001</w:t>
            </w:r>
          </w:p>
        </w:tc>
        <w:tc>
          <w:tcPr>
            <w:tcW w:w="1190" w:type="dxa"/>
            <w:vAlign w:val="center"/>
          </w:tcPr>
          <w:p w:rsidR="00D4372B" w:rsidRPr="00564486" w:rsidRDefault="00C046FF" w:rsidP="00564486">
            <w:pPr>
              <w:snapToGrid w:val="0"/>
              <w:spacing w:line="0" w:lineRule="atLeast"/>
              <w:jc w:val="center"/>
              <w:rPr>
                <w:rFonts w:asciiTheme="minorEastAsia" w:eastAsiaTheme="minorEastAsia" w:hAnsiTheme="minorEastAsia" w:cstheme="minorBidi"/>
                <w:sz w:val="21"/>
                <w:szCs w:val="21"/>
                <w:lang w:eastAsia="zh-CN"/>
              </w:rPr>
            </w:pPr>
            <w:r w:rsidRPr="00564486">
              <w:rPr>
                <w:rFonts w:asciiTheme="minorEastAsia" w:eastAsiaTheme="minorEastAsia" w:hAnsiTheme="minorEastAsia" w:cstheme="minorBidi" w:hint="eastAsia"/>
                <w:sz w:val="21"/>
                <w:szCs w:val="21"/>
                <w:lang w:eastAsia="zh-CN"/>
              </w:rPr>
              <w:t>150</w:t>
            </w:r>
          </w:p>
        </w:tc>
        <w:tc>
          <w:tcPr>
            <w:tcW w:w="1345" w:type="dxa"/>
            <w:vAlign w:val="center"/>
          </w:tcPr>
          <w:p w:rsidR="00D4372B" w:rsidRPr="00564486" w:rsidRDefault="003E5141" w:rsidP="00564486">
            <w:pPr>
              <w:snapToGrid w:val="0"/>
              <w:spacing w:line="0" w:lineRule="atLeast"/>
              <w:jc w:val="center"/>
              <w:rPr>
                <w:rFonts w:asciiTheme="minorEastAsia" w:eastAsiaTheme="minorEastAsia" w:hAnsiTheme="minorEastAsia" w:cstheme="minorBidi"/>
                <w:sz w:val="21"/>
                <w:szCs w:val="21"/>
                <w:lang w:eastAsia="zh-CN"/>
              </w:rPr>
            </w:pPr>
            <w:r>
              <w:rPr>
                <w:rFonts w:asciiTheme="minorEastAsia" w:eastAsiaTheme="minorEastAsia" w:hAnsiTheme="minorEastAsia" w:cstheme="minorBidi" w:hint="eastAsia"/>
                <w:sz w:val="21"/>
                <w:szCs w:val="21"/>
                <w:lang w:eastAsia="zh-CN"/>
              </w:rPr>
              <w:t>＜＜</w:t>
            </w:r>
            <w:r w:rsidR="00C046FF" w:rsidRPr="00564486">
              <w:rPr>
                <w:rFonts w:asciiTheme="minorEastAsia" w:eastAsiaTheme="minorEastAsia" w:hAnsiTheme="minorEastAsia" w:cstheme="minorBidi" w:hint="eastAsia"/>
                <w:sz w:val="21"/>
                <w:szCs w:val="21"/>
                <w:lang w:eastAsia="zh-CN"/>
              </w:rPr>
              <w:t>10%</w:t>
            </w:r>
          </w:p>
        </w:tc>
      </w:tr>
      <w:tr w:rsidR="0037500A" w:rsidRPr="00564486" w:rsidTr="00564486">
        <w:trPr>
          <w:trHeight w:hRule="exact" w:val="571"/>
          <w:jc w:val="center"/>
        </w:trPr>
        <w:tc>
          <w:tcPr>
            <w:tcW w:w="1265" w:type="dxa"/>
            <w:vAlign w:val="center"/>
          </w:tcPr>
          <w:p w:rsidR="00710243" w:rsidRPr="00564486" w:rsidRDefault="0037500A"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乙醇</w:t>
            </w:r>
          </w:p>
        </w:tc>
        <w:tc>
          <w:tcPr>
            <w:tcW w:w="1451" w:type="dxa"/>
            <w:vAlign w:val="center"/>
          </w:tcPr>
          <w:p w:rsidR="00710243" w:rsidRPr="00564486" w:rsidRDefault="0037500A"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0.4</w:t>
            </w:r>
            <w:r w:rsidR="00710243" w:rsidRPr="00564486">
              <w:rPr>
                <w:rFonts w:asciiTheme="minorEastAsia" w:hAnsiTheme="minorEastAsia" w:hint="eastAsia"/>
                <w:sz w:val="21"/>
                <w:szCs w:val="21"/>
                <w:lang w:eastAsia="zh-CN"/>
              </w:rPr>
              <w:t>（t/a）</w:t>
            </w:r>
          </w:p>
        </w:tc>
        <w:tc>
          <w:tcPr>
            <w:tcW w:w="1451" w:type="dxa"/>
            <w:vAlign w:val="center"/>
          </w:tcPr>
          <w:p w:rsidR="00710243" w:rsidRPr="00564486" w:rsidRDefault="00DC5A7B"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152</w:t>
            </w:r>
          </w:p>
        </w:tc>
        <w:tc>
          <w:tcPr>
            <w:tcW w:w="1451" w:type="dxa"/>
            <w:vAlign w:val="center"/>
          </w:tcPr>
          <w:p w:rsidR="00710243" w:rsidRPr="00564486" w:rsidRDefault="00DC5A7B"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0.007</w:t>
            </w:r>
          </w:p>
        </w:tc>
        <w:tc>
          <w:tcPr>
            <w:tcW w:w="1190" w:type="dxa"/>
            <w:vAlign w:val="center"/>
          </w:tcPr>
          <w:p w:rsidR="00710243" w:rsidRPr="00564486" w:rsidRDefault="00DC5A7B"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5</w:t>
            </w:r>
          </w:p>
        </w:tc>
        <w:tc>
          <w:tcPr>
            <w:tcW w:w="1345" w:type="dxa"/>
            <w:vAlign w:val="center"/>
          </w:tcPr>
          <w:p w:rsidR="00710243" w:rsidRPr="00564486" w:rsidRDefault="00DC5A7B"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1.43%</w:t>
            </w:r>
          </w:p>
        </w:tc>
      </w:tr>
      <w:tr w:rsidR="0037500A" w:rsidRPr="00564486" w:rsidTr="00564486">
        <w:trPr>
          <w:trHeight w:hRule="exact" w:val="571"/>
          <w:jc w:val="center"/>
        </w:trPr>
        <w:tc>
          <w:tcPr>
            <w:tcW w:w="1265" w:type="dxa"/>
            <w:vAlign w:val="center"/>
          </w:tcPr>
          <w:p w:rsidR="0037500A" w:rsidRPr="00564486" w:rsidRDefault="0037500A"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二氯甲烷</w:t>
            </w:r>
          </w:p>
        </w:tc>
        <w:tc>
          <w:tcPr>
            <w:tcW w:w="1451" w:type="dxa"/>
            <w:vAlign w:val="center"/>
          </w:tcPr>
          <w:p w:rsidR="0037500A" w:rsidRPr="00564486" w:rsidRDefault="0037500A"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0.91（t/a）</w:t>
            </w:r>
          </w:p>
        </w:tc>
        <w:tc>
          <w:tcPr>
            <w:tcW w:w="1451" w:type="dxa"/>
            <w:vAlign w:val="center"/>
          </w:tcPr>
          <w:p w:rsidR="0037500A" w:rsidRPr="00564486" w:rsidRDefault="00DC5A7B"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192</w:t>
            </w:r>
          </w:p>
        </w:tc>
        <w:tc>
          <w:tcPr>
            <w:tcW w:w="1451" w:type="dxa"/>
            <w:vAlign w:val="center"/>
          </w:tcPr>
          <w:p w:rsidR="0037500A" w:rsidRPr="00564486" w:rsidRDefault="00DC5A7B"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0.02</w:t>
            </w:r>
          </w:p>
        </w:tc>
        <w:tc>
          <w:tcPr>
            <w:tcW w:w="1190" w:type="dxa"/>
            <w:vAlign w:val="center"/>
          </w:tcPr>
          <w:p w:rsidR="0037500A" w:rsidRPr="00564486" w:rsidRDefault="00DC5A7B"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20</w:t>
            </w:r>
          </w:p>
        </w:tc>
        <w:tc>
          <w:tcPr>
            <w:tcW w:w="1345" w:type="dxa"/>
            <w:vAlign w:val="center"/>
          </w:tcPr>
          <w:p w:rsidR="0037500A" w:rsidRPr="00564486" w:rsidRDefault="00DC5A7B" w:rsidP="00564486">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1.00%</w:t>
            </w:r>
          </w:p>
        </w:tc>
      </w:tr>
      <w:tr w:rsidR="00DC5A7B" w:rsidRPr="00564486" w:rsidTr="005E0DDF">
        <w:trPr>
          <w:trHeight w:hRule="exact" w:val="571"/>
          <w:jc w:val="center"/>
        </w:trPr>
        <w:tc>
          <w:tcPr>
            <w:tcW w:w="1265" w:type="dxa"/>
          </w:tcPr>
          <w:p w:rsidR="00DC5A7B" w:rsidRPr="00564486" w:rsidRDefault="00DC5A7B" w:rsidP="005F03BF">
            <w:pPr>
              <w:snapToGrid w:val="0"/>
              <w:spacing w:line="0" w:lineRule="atLeast"/>
              <w:jc w:val="center"/>
              <w:rPr>
                <w:rFonts w:asciiTheme="minorEastAsia" w:hAnsiTheme="minorEastAsia"/>
                <w:sz w:val="21"/>
                <w:szCs w:val="21"/>
                <w:lang w:eastAsia="zh-CN"/>
              </w:rPr>
            </w:pPr>
            <w:r w:rsidRPr="00564486">
              <w:rPr>
                <w:rFonts w:asciiTheme="minorEastAsia" w:hAnsiTheme="minorEastAsia" w:hint="eastAsia"/>
                <w:sz w:val="21"/>
                <w:szCs w:val="21"/>
                <w:lang w:eastAsia="zh-CN"/>
              </w:rPr>
              <w:t>备注</w:t>
            </w:r>
          </w:p>
        </w:tc>
        <w:tc>
          <w:tcPr>
            <w:tcW w:w="6888" w:type="dxa"/>
            <w:gridSpan w:val="5"/>
          </w:tcPr>
          <w:p w:rsidR="00DC5A7B" w:rsidRPr="00564486" w:rsidRDefault="00DC5A7B" w:rsidP="005F03BF">
            <w:pPr>
              <w:snapToGrid w:val="0"/>
              <w:spacing w:line="0" w:lineRule="atLeast"/>
              <w:jc w:val="center"/>
              <w:rPr>
                <w:rFonts w:ascii="Tahoma" w:hAnsi="Tahoma" w:cs="Tahoma"/>
                <w:sz w:val="21"/>
                <w:szCs w:val="21"/>
                <w:shd w:val="clear" w:color="auto" w:fill="FFFFFF"/>
                <w:lang w:eastAsia="zh-CN"/>
              </w:rPr>
            </w:pPr>
            <w:r w:rsidRPr="00564486">
              <w:rPr>
                <w:rFonts w:ascii="Tahoma" w:hAnsi="Tahoma" w:cs="Tahoma"/>
                <w:sz w:val="21"/>
                <w:szCs w:val="21"/>
                <w:shd w:val="clear" w:color="auto" w:fill="FFFFFF"/>
                <w:lang w:eastAsia="zh-CN"/>
              </w:rPr>
              <w:t>二氯甲烷参照</w:t>
            </w:r>
            <w:r w:rsidRPr="00564486">
              <w:rPr>
                <w:rFonts w:ascii="Tahoma" w:hAnsi="Tahoma" w:cs="Tahoma"/>
                <w:sz w:val="21"/>
                <w:szCs w:val="21"/>
                <w:shd w:val="clear" w:color="auto" w:fill="FFFFFF"/>
                <w:lang w:eastAsia="zh-CN"/>
              </w:rPr>
              <w:t>DB31/933-2015</w:t>
            </w:r>
            <w:r w:rsidRPr="00564486">
              <w:rPr>
                <w:rFonts w:ascii="Tahoma" w:hAnsi="Tahoma" w:cs="Tahoma"/>
                <w:sz w:val="21"/>
                <w:szCs w:val="21"/>
                <w:shd w:val="clear" w:color="auto" w:fill="FFFFFF"/>
                <w:lang w:eastAsia="zh-CN"/>
              </w:rPr>
              <w:t>《大气污染物综合排放标准（上海市）》</w:t>
            </w:r>
          </w:p>
          <w:p w:rsidR="00DC5A7B" w:rsidRPr="00564486" w:rsidRDefault="00DC5A7B" w:rsidP="00373182">
            <w:pPr>
              <w:snapToGrid w:val="0"/>
              <w:spacing w:line="0" w:lineRule="atLeast"/>
              <w:rPr>
                <w:rFonts w:asciiTheme="minorEastAsia" w:hAnsiTheme="minorEastAsia"/>
                <w:sz w:val="21"/>
                <w:szCs w:val="21"/>
                <w:lang w:eastAsia="zh-CN"/>
              </w:rPr>
            </w:pPr>
            <w:r w:rsidRPr="00564486">
              <w:rPr>
                <w:rFonts w:ascii="Tahoma" w:hAnsi="Tahoma" w:cs="Tahoma"/>
                <w:sz w:val="21"/>
                <w:szCs w:val="21"/>
                <w:shd w:val="clear" w:color="auto" w:fill="FFFFFF"/>
                <w:lang w:eastAsia="zh-CN"/>
              </w:rPr>
              <w:t>乙醇执行</w:t>
            </w:r>
            <w:r w:rsidRPr="00564486">
              <w:rPr>
                <w:rFonts w:ascii="Tahoma" w:hAnsi="Tahoma" w:cs="Tahoma"/>
                <w:sz w:val="21"/>
                <w:szCs w:val="21"/>
                <w:shd w:val="clear" w:color="auto" w:fill="FFFFFF"/>
                <w:lang w:eastAsia="zh-CN"/>
              </w:rPr>
              <w:t>TJ36-79</w:t>
            </w:r>
            <w:r w:rsidRPr="00564486">
              <w:rPr>
                <w:rFonts w:ascii="Tahoma" w:hAnsi="Tahoma" w:cs="Tahoma"/>
                <w:sz w:val="21"/>
                <w:szCs w:val="21"/>
                <w:shd w:val="clear" w:color="auto" w:fill="FFFFFF"/>
                <w:lang w:eastAsia="zh-CN"/>
              </w:rPr>
              <w:t>《工业企业设计卫生标准》有害物质最高容许浓度</w:t>
            </w:r>
            <w:r w:rsidR="00373182" w:rsidRPr="00564486">
              <w:rPr>
                <w:rFonts w:ascii="Tahoma" w:hAnsi="Tahoma" w:cs="Tahoma" w:hint="eastAsia"/>
                <w:sz w:val="21"/>
                <w:szCs w:val="21"/>
                <w:shd w:val="clear" w:color="auto" w:fill="FFFFFF"/>
                <w:lang w:eastAsia="zh-CN"/>
              </w:rPr>
              <w:t>标准</w:t>
            </w:r>
          </w:p>
        </w:tc>
      </w:tr>
    </w:tbl>
    <w:p w:rsidR="003751D6" w:rsidRDefault="00D4372B" w:rsidP="00965D2D">
      <w:pPr>
        <w:pStyle w:val="af4"/>
        <w:spacing w:after="0" w:line="360" w:lineRule="auto"/>
        <w:rPr>
          <w:sz w:val="24"/>
          <w:szCs w:val="24"/>
          <w:u w:val="single"/>
        </w:rPr>
      </w:pPr>
      <w:r w:rsidRPr="00564486">
        <w:rPr>
          <w:sz w:val="24"/>
          <w:szCs w:val="24"/>
          <w:u w:val="single"/>
        </w:rPr>
        <w:t>评价工作等级的判定依据见表</w:t>
      </w:r>
      <w:r w:rsidRPr="00564486">
        <w:rPr>
          <w:spacing w:val="-61"/>
          <w:sz w:val="24"/>
          <w:szCs w:val="24"/>
          <w:u w:val="single"/>
        </w:rPr>
        <w:t xml:space="preserve"> </w:t>
      </w:r>
      <w:r w:rsidR="00F758CA" w:rsidRPr="00564486">
        <w:rPr>
          <w:rFonts w:ascii="Times New Roman" w:hint="eastAsia"/>
          <w:sz w:val="24"/>
          <w:szCs w:val="24"/>
          <w:u w:val="single"/>
        </w:rPr>
        <w:t>2-3</w:t>
      </w:r>
      <w:r w:rsidRPr="00564486">
        <w:rPr>
          <w:rFonts w:ascii="Times New Roman" w:eastAsia="Times New Roman"/>
          <w:sz w:val="24"/>
          <w:szCs w:val="24"/>
          <w:u w:val="single"/>
        </w:rPr>
        <w:t xml:space="preserve"> </w:t>
      </w:r>
      <w:r w:rsidRPr="00564486">
        <w:rPr>
          <w:sz w:val="24"/>
          <w:szCs w:val="24"/>
          <w:u w:val="single"/>
        </w:rPr>
        <w:t>所示：</w:t>
      </w:r>
    </w:p>
    <w:p w:rsidR="00AD4BEB" w:rsidRDefault="00AD4BEB" w:rsidP="00965D2D">
      <w:pPr>
        <w:pStyle w:val="af4"/>
        <w:spacing w:after="0" w:line="360" w:lineRule="auto"/>
        <w:rPr>
          <w:sz w:val="24"/>
          <w:szCs w:val="24"/>
          <w:u w:val="single"/>
        </w:rPr>
      </w:pPr>
    </w:p>
    <w:p w:rsidR="00AD4BEB" w:rsidRDefault="00AD4BEB" w:rsidP="00965D2D">
      <w:pPr>
        <w:pStyle w:val="af4"/>
        <w:spacing w:after="0" w:line="360" w:lineRule="auto"/>
        <w:rPr>
          <w:sz w:val="24"/>
          <w:szCs w:val="24"/>
          <w:u w:val="single"/>
        </w:rPr>
      </w:pPr>
    </w:p>
    <w:p w:rsidR="00AD4BEB" w:rsidRPr="00101C77" w:rsidRDefault="00AD4BEB" w:rsidP="00965D2D">
      <w:pPr>
        <w:pStyle w:val="af4"/>
        <w:spacing w:after="0" w:line="360" w:lineRule="auto"/>
        <w:rPr>
          <w:sz w:val="24"/>
          <w:szCs w:val="24"/>
          <w:u w:val="single"/>
        </w:rPr>
      </w:pPr>
    </w:p>
    <w:p w:rsidR="00D4372B" w:rsidRPr="00ED545E" w:rsidRDefault="00D4372B" w:rsidP="00965D2D">
      <w:pPr>
        <w:pStyle w:val="af4"/>
        <w:spacing w:after="0" w:line="360" w:lineRule="auto"/>
        <w:ind w:firstLineChars="100" w:firstLine="211"/>
        <w:jc w:val="center"/>
        <w:rPr>
          <w:b/>
          <w:sz w:val="21"/>
          <w:szCs w:val="21"/>
          <w:u w:val="single"/>
        </w:rPr>
      </w:pPr>
      <w:r w:rsidRPr="00ED545E">
        <w:rPr>
          <w:b/>
          <w:sz w:val="21"/>
          <w:szCs w:val="21"/>
          <w:u w:val="single"/>
        </w:rPr>
        <w:lastRenderedPageBreak/>
        <w:t>表</w:t>
      </w:r>
      <w:r w:rsidRPr="00ED545E">
        <w:rPr>
          <w:b/>
          <w:spacing w:val="-62"/>
          <w:sz w:val="21"/>
          <w:szCs w:val="21"/>
          <w:u w:val="single"/>
        </w:rPr>
        <w:t xml:space="preserve"> </w:t>
      </w:r>
      <w:r w:rsidR="00F758CA">
        <w:rPr>
          <w:rFonts w:ascii="Times New Roman" w:hint="eastAsia"/>
          <w:b/>
          <w:sz w:val="21"/>
          <w:szCs w:val="21"/>
          <w:u w:val="single"/>
        </w:rPr>
        <w:t>2</w:t>
      </w:r>
      <w:r w:rsidR="00ED545E" w:rsidRPr="00ED545E">
        <w:rPr>
          <w:rFonts w:ascii="Times New Roman" w:hint="eastAsia"/>
          <w:b/>
          <w:sz w:val="21"/>
          <w:szCs w:val="21"/>
          <w:u w:val="single"/>
        </w:rPr>
        <w:t>-</w:t>
      </w:r>
      <w:r w:rsidR="00AD4BEB">
        <w:rPr>
          <w:rFonts w:ascii="Times New Roman" w:hint="eastAsia"/>
          <w:b/>
          <w:sz w:val="21"/>
          <w:szCs w:val="21"/>
          <w:u w:val="single"/>
        </w:rPr>
        <w:t>12</w:t>
      </w:r>
      <w:r w:rsidRPr="00ED545E">
        <w:rPr>
          <w:b/>
          <w:sz w:val="21"/>
          <w:szCs w:val="21"/>
          <w:u w:val="single"/>
        </w:rPr>
        <w:t>大气评价工作等级判定标准一览表</w:t>
      </w:r>
    </w:p>
    <w:tbl>
      <w:tblPr>
        <w:tblStyle w:val="TableNormal"/>
        <w:tblW w:w="8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962"/>
      </w:tblGrid>
      <w:tr w:rsidR="00D4372B" w:rsidRPr="00ED545E" w:rsidTr="00C9681B">
        <w:trPr>
          <w:trHeight w:hRule="exact" w:val="443"/>
        </w:trPr>
        <w:tc>
          <w:tcPr>
            <w:tcW w:w="2412" w:type="dxa"/>
          </w:tcPr>
          <w:p w:rsidR="00D4372B" w:rsidRPr="005F03BF" w:rsidRDefault="00D4372B" w:rsidP="005F03BF">
            <w:pPr>
              <w:snapToGrid w:val="0"/>
              <w:spacing w:line="0" w:lineRule="atLeast"/>
              <w:jc w:val="center"/>
              <w:rPr>
                <w:rFonts w:asciiTheme="minorEastAsia" w:eastAsiaTheme="minorEastAsia" w:hAnsiTheme="minorEastAsia" w:cstheme="minorBidi"/>
                <w:sz w:val="21"/>
                <w:szCs w:val="21"/>
                <w:lang w:eastAsia="zh-CN"/>
              </w:rPr>
            </w:pPr>
            <w:r w:rsidRPr="005F03BF">
              <w:rPr>
                <w:rFonts w:asciiTheme="minorEastAsia" w:eastAsiaTheme="minorEastAsia" w:hAnsiTheme="minorEastAsia" w:cstheme="minorBidi" w:hint="eastAsia"/>
                <w:sz w:val="21"/>
                <w:szCs w:val="21"/>
                <w:lang w:eastAsia="zh-CN"/>
              </w:rPr>
              <w:t>评价工作等级</w:t>
            </w:r>
          </w:p>
        </w:tc>
        <w:tc>
          <w:tcPr>
            <w:tcW w:w="5962" w:type="dxa"/>
          </w:tcPr>
          <w:p w:rsidR="00D4372B" w:rsidRPr="005F03BF" w:rsidRDefault="00D4372B" w:rsidP="005F03BF">
            <w:pPr>
              <w:snapToGrid w:val="0"/>
              <w:spacing w:line="0" w:lineRule="atLeast"/>
              <w:jc w:val="center"/>
              <w:rPr>
                <w:rFonts w:asciiTheme="minorEastAsia" w:eastAsiaTheme="minorEastAsia" w:hAnsiTheme="minorEastAsia" w:cstheme="minorBidi"/>
                <w:sz w:val="21"/>
                <w:szCs w:val="21"/>
                <w:lang w:eastAsia="zh-CN"/>
              </w:rPr>
            </w:pPr>
            <w:r w:rsidRPr="005F03BF">
              <w:rPr>
                <w:rFonts w:asciiTheme="minorEastAsia" w:eastAsiaTheme="minorEastAsia" w:hAnsiTheme="minorEastAsia" w:cstheme="minorBidi" w:hint="eastAsia"/>
                <w:sz w:val="21"/>
                <w:szCs w:val="21"/>
                <w:lang w:eastAsia="zh-CN"/>
              </w:rPr>
              <w:t>评价工作等级判据</w:t>
            </w:r>
          </w:p>
        </w:tc>
      </w:tr>
      <w:tr w:rsidR="00D4372B" w:rsidRPr="00ED545E" w:rsidTr="00C9681B">
        <w:trPr>
          <w:trHeight w:hRule="exact" w:val="442"/>
        </w:trPr>
        <w:tc>
          <w:tcPr>
            <w:tcW w:w="2412" w:type="dxa"/>
          </w:tcPr>
          <w:p w:rsidR="00D4372B" w:rsidRPr="005F03BF" w:rsidRDefault="00D4372B" w:rsidP="005F03BF">
            <w:pPr>
              <w:snapToGrid w:val="0"/>
              <w:spacing w:line="0" w:lineRule="atLeast"/>
              <w:jc w:val="center"/>
              <w:rPr>
                <w:rFonts w:asciiTheme="minorEastAsia" w:eastAsiaTheme="minorEastAsia" w:hAnsiTheme="minorEastAsia" w:cstheme="minorBidi"/>
                <w:sz w:val="21"/>
                <w:szCs w:val="21"/>
                <w:lang w:eastAsia="zh-CN"/>
              </w:rPr>
            </w:pPr>
            <w:r w:rsidRPr="005F03BF">
              <w:rPr>
                <w:rFonts w:asciiTheme="minorEastAsia" w:eastAsiaTheme="minorEastAsia" w:hAnsiTheme="minorEastAsia" w:cstheme="minorBidi" w:hint="eastAsia"/>
                <w:sz w:val="21"/>
                <w:szCs w:val="21"/>
                <w:lang w:eastAsia="zh-CN"/>
              </w:rPr>
              <w:t>一级</w:t>
            </w:r>
          </w:p>
        </w:tc>
        <w:tc>
          <w:tcPr>
            <w:tcW w:w="5962" w:type="dxa"/>
          </w:tcPr>
          <w:p w:rsidR="00D4372B" w:rsidRPr="005F03BF" w:rsidRDefault="00D4372B" w:rsidP="005F03BF">
            <w:pPr>
              <w:snapToGrid w:val="0"/>
              <w:spacing w:line="0" w:lineRule="atLeast"/>
              <w:jc w:val="center"/>
              <w:rPr>
                <w:rFonts w:asciiTheme="minorEastAsia" w:eastAsiaTheme="minorEastAsia" w:hAnsiTheme="minorEastAsia" w:cstheme="minorBidi"/>
                <w:sz w:val="21"/>
                <w:szCs w:val="21"/>
                <w:lang w:eastAsia="zh-CN"/>
              </w:rPr>
            </w:pPr>
            <w:r w:rsidRPr="005F03BF">
              <w:rPr>
                <w:rFonts w:asciiTheme="minorEastAsia" w:eastAsiaTheme="minorEastAsia" w:hAnsiTheme="minorEastAsia" w:cstheme="minorBidi"/>
                <w:sz w:val="21"/>
                <w:szCs w:val="21"/>
                <w:lang w:eastAsia="zh-CN"/>
              </w:rPr>
              <w:t>Pmax≥80%</w:t>
            </w:r>
            <w:r w:rsidRPr="005F03BF">
              <w:rPr>
                <w:rFonts w:asciiTheme="minorEastAsia" w:eastAsiaTheme="minorEastAsia" w:hAnsiTheme="minorEastAsia" w:cstheme="minorBidi" w:hint="eastAsia"/>
                <w:sz w:val="21"/>
                <w:szCs w:val="21"/>
                <w:lang w:eastAsia="zh-CN"/>
              </w:rPr>
              <w:t xml:space="preserve">，且 </w:t>
            </w:r>
            <w:r w:rsidRPr="005F03BF">
              <w:rPr>
                <w:rFonts w:asciiTheme="minorEastAsia" w:eastAsiaTheme="minorEastAsia" w:hAnsiTheme="minorEastAsia" w:cstheme="minorBidi"/>
                <w:sz w:val="21"/>
                <w:szCs w:val="21"/>
                <w:lang w:eastAsia="zh-CN"/>
              </w:rPr>
              <w:t>D10%≥5km</w:t>
            </w:r>
          </w:p>
        </w:tc>
      </w:tr>
      <w:tr w:rsidR="00D4372B" w:rsidRPr="00ED545E" w:rsidTr="00C9681B">
        <w:trPr>
          <w:trHeight w:hRule="exact" w:val="442"/>
        </w:trPr>
        <w:tc>
          <w:tcPr>
            <w:tcW w:w="2412" w:type="dxa"/>
          </w:tcPr>
          <w:p w:rsidR="00D4372B" w:rsidRPr="005F03BF" w:rsidRDefault="00D4372B" w:rsidP="005F03BF">
            <w:pPr>
              <w:snapToGrid w:val="0"/>
              <w:spacing w:line="0" w:lineRule="atLeast"/>
              <w:jc w:val="center"/>
              <w:rPr>
                <w:rFonts w:asciiTheme="minorEastAsia" w:eastAsiaTheme="minorEastAsia" w:hAnsiTheme="minorEastAsia" w:cstheme="minorBidi"/>
                <w:sz w:val="21"/>
                <w:szCs w:val="21"/>
                <w:lang w:eastAsia="zh-CN"/>
              </w:rPr>
            </w:pPr>
            <w:r w:rsidRPr="005F03BF">
              <w:rPr>
                <w:rFonts w:asciiTheme="minorEastAsia" w:eastAsiaTheme="minorEastAsia" w:hAnsiTheme="minorEastAsia" w:cstheme="minorBidi" w:hint="eastAsia"/>
                <w:sz w:val="21"/>
                <w:szCs w:val="21"/>
                <w:lang w:eastAsia="zh-CN"/>
              </w:rPr>
              <w:t>二级</w:t>
            </w:r>
          </w:p>
        </w:tc>
        <w:tc>
          <w:tcPr>
            <w:tcW w:w="5962" w:type="dxa"/>
          </w:tcPr>
          <w:p w:rsidR="00D4372B" w:rsidRPr="005F03BF" w:rsidRDefault="00D4372B" w:rsidP="005F03BF">
            <w:pPr>
              <w:snapToGrid w:val="0"/>
              <w:spacing w:line="0" w:lineRule="atLeast"/>
              <w:jc w:val="center"/>
              <w:rPr>
                <w:rFonts w:asciiTheme="minorEastAsia" w:eastAsiaTheme="minorEastAsia" w:hAnsiTheme="minorEastAsia" w:cstheme="minorBidi"/>
                <w:sz w:val="21"/>
                <w:szCs w:val="21"/>
                <w:lang w:eastAsia="zh-CN"/>
              </w:rPr>
            </w:pPr>
            <w:r w:rsidRPr="005F03BF">
              <w:rPr>
                <w:rFonts w:asciiTheme="minorEastAsia" w:eastAsiaTheme="minorEastAsia" w:hAnsiTheme="minorEastAsia" w:cstheme="minorBidi" w:hint="eastAsia"/>
                <w:sz w:val="21"/>
                <w:szCs w:val="21"/>
                <w:lang w:eastAsia="zh-CN"/>
              </w:rPr>
              <w:t>其他</w:t>
            </w:r>
          </w:p>
        </w:tc>
      </w:tr>
      <w:tr w:rsidR="00D4372B" w:rsidRPr="00ED545E" w:rsidTr="00C9681B">
        <w:trPr>
          <w:trHeight w:hRule="exact" w:val="443"/>
        </w:trPr>
        <w:tc>
          <w:tcPr>
            <w:tcW w:w="2412" w:type="dxa"/>
          </w:tcPr>
          <w:p w:rsidR="00D4372B" w:rsidRPr="005F03BF" w:rsidRDefault="00D4372B" w:rsidP="005F03BF">
            <w:pPr>
              <w:snapToGrid w:val="0"/>
              <w:spacing w:line="0" w:lineRule="atLeast"/>
              <w:jc w:val="center"/>
              <w:rPr>
                <w:rFonts w:asciiTheme="minorEastAsia" w:eastAsiaTheme="minorEastAsia" w:hAnsiTheme="minorEastAsia" w:cstheme="minorBidi"/>
                <w:sz w:val="21"/>
                <w:szCs w:val="21"/>
                <w:lang w:eastAsia="zh-CN"/>
              </w:rPr>
            </w:pPr>
            <w:r w:rsidRPr="005F03BF">
              <w:rPr>
                <w:rFonts w:asciiTheme="minorEastAsia" w:eastAsiaTheme="minorEastAsia" w:hAnsiTheme="minorEastAsia" w:cstheme="minorBidi" w:hint="eastAsia"/>
                <w:sz w:val="21"/>
                <w:szCs w:val="21"/>
                <w:lang w:eastAsia="zh-CN"/>
              </w:rPr>
              <w:t>三级</w:t>
            </w:r>
          </w:p>
        </w:tc>
        <w:tc>
          <w:tcPr>
            <w:tcW w:w="5962" w:type="dxa"/>
          </w:tcPr>
          <w:p w:rsidR="00D4372B" w:rsidRPr="005F03BF" w:rsidRDefault="00D4372B" w:rsidP="005F03BF">
            <w:pPr>
              <w:snapToGrid w:val="0"/>
              <w:spacing w:line="0" w:lineRule="atLeast"/>
              <w:jc w:val="center"/>
              <w:rPr>
                <w:rFonts w:asciiTheme="minorEastAsia" w:eastAsiaTheme="minorEastAsia" w:hAnsiTheme="minorEastAsia" w:cstheme="minorBidi"/>
                <w:sz w:val="21"/>
                <w:szCs w:val="21"/>
                <w:lang w:eastAsia="zh-CN"/>
              </w:rPr>
            </w:pPr>
            <w:r w:rsidRPr="005F03BF">
              <w:rPr>
                <w:rFonts w:asciiTheme="minorEastAsia" w:eastAsiaTheme="minorEastAsia" w:hAnsiTheme="minorEastAsia" w:cstheme="minorBidi"/>
                <w:sz w:val="21"/>
                <w:szCs w:val="21"/>
                <w:lang w:eastAsia="zh-CN"/>
              </w:rPr>
              <w:t>Pmax&lt;10%</w:t>
            </w:r>
            <w:r w:rsidRPr="005F03BF">
              <w:rPr>
                <w:rFonts w:asciiTheme="minorEastAsia" w:eastAsiaTheme="minorEastAsia" w:hAnsiTheme="minorEastAsia" w:cstheme="minorBidi" w:hint="eastAsia"/>
                <w:sz w:val="21"/>
                <w:szCs w:val="21"/>
                <w:lang w:eastAsia="zh-CN"/>
              </w:rPr>
              <w:t xml:space="preserve">或 </w:t>
            </w:r>
            <w:r w:rsidRPr="005F03BF">
              <w:rPr>
                <w:rFonts w:asciiTheme="minorEastAsia" w:eastAsiaTheme="minorEastAsia" w:hAnsiTheme="minorEastAsia" w:cstheme="minorBidi"/>
                <w:sz w:val="21"/>
                <w:szCs w:val="21"/>
                <w:lang w:eastAsia="zh-CN"/>
              </w:rPr>
              <w:t>D10%&lt;</w:t>
            </w:r>
            <w:r w:rsidRPr="005F03BF">
              <w:rPr>
                <w:rFonts w:asciiTheme="minorEastAsia" w:eastAsiaTheme="minorEastAsia" w:hAnsiTheme="minorEastAsia" w:cstheme="minorBidi" w:hint="eastAsia"/>
                <w:sz w:val="21"/>
                <w:szCs w:val="21"/>
                <w:lang w:eastAsia="zh-CN"/>
              </w:rPr>
              <w:t>污染源距厂界最近距离</w:t>
            </w:r>
          </w:p>
        </w:tc>
      </w:tr>
    </w:tbl>
    <w:p w:rsidR="00006E7B" w:rsidRPr="00ED545E" w:rsidRDefault="00006E7B" w:rsidP="00965D2D">
      <w:pPr>
        <w:spacing w:after="0" w:line="360" w:lineRule="auto"/>
        <w:ind w:firstLineChars="200" w:firstLine="480"/>
        <w:rPr>
          <w:rFonts w:ascii="Times New Roman" w:eastAsia="宋体" w:hAnsi="Times New Roman" w:cs="Times New Roman"/>
          <w:kern w:val="2"/>
          <w:sz w:val="24"/>
          <w:szCs w:val="24"/>
          <w:u w:val="single"/>
        </w:rPr>
      </w:pPr>
      <w:r w:rsidRPr="00ED545E">
        <w:rPr>
          <w:rFonts w:ascii="Times New Roman" w:eastAsia="宋体" w:hAnsi="Times New Roman" w:cs="Times New Roman"/>
          <w:kern w:val="2"/>
          <w:sz w:val="24"/>
          <w:szCs w:val="24"/>
          <w:u w:val="single"/>
        </w:rPr>
        <w:t>根据《环境影响评价技术导则</w:t>
      </w:r>
      <w:r w:rsidRPr="00ED545E">
        <w:rPr>
          <w:rFonts w:ascii="Times New Roman" w:eastAsia="宋体" w:hAnsi="Times New Roman" w:cs="Times New Roman"/>
          <w:kern w:val="2"/>
          <w:sz w:val="24"/>
          <w:szCs w:val="24"/>
          <w:u w:val="single"/>
        </w:rPr>
        <w:t>——</w:t>
      </w:r>
      <w:r w:rsidRPr="00ED545E">
        <w:rPr>
          <w:rFonts w:ascii="Times New Roman" w:eastAsia="宋体" w:hAnsi="Times New Roman" w:cs="Times New Roman"/>
          <w:kern w:val="2"/>
          <w:sz w:val="24"/>
          <w:szCs w:val="24"/>
          <w:u w:val="single"/>
        </w:rPr>
        <w:t>大气环境》（</w:t>
      </w:r>
      <w:r w:rsidRPr="00ED545E">
        <w:rPr>
          <w:rFonts w:ascii="Times New Roman" w:eastAsia="宋体" w:hAnsi="Times New Roman" w:cs="Times New Roman"/>
          <w:kern w:val="2"/>
          <w:sz w:val="24"/>
          <w:szCs w:val="24"/>
          <w:u w:val="single"/>
        </w:rPr>
        <w:t>HJ2.2-2008</w:t>
      </w:r>
      <w:r w:rsidRPr="00ED545E">
        <w:rPr>
          <w:rFonts w:ascii="Times New Roman" w:eastAsia="宋体" w:hAnsi="Times New Roman" w:cs="Times New Roman"/>
          <w:kern w:val="2"/>
          <w:sz w:val="24"/>
          <w:szCs w:val="24"/>
          <w:u w:val="single"/>
        </w:rPr>
        <w:t>）的规定，</w:t>
      </w:r>
      <w:proofErr w:type="gramStart"/>
      <w:r w:rsidRPr="00ED545E">
        <w:rPr>
          <w:rFonts w:ascii="Times New Roman" w:eastAsia="宋体" w:hAnsi="Times New Roman" w:cs="Times New Roman" w:hint="eastAsia"/>
          <w:kern w:val="2"/>
          <w:sz w:val="24"/>
          <w:szCs w:val="24"/>
          <w:u w:val="single"/>
        </w:rPr>
        <w:t>本</w:t>
      </w:r>
      <w:r w:rsidRPr="00ED545E">
        <w:rPr>
          <w:rFonts w:ascii="Times New Roman" w:eastAsia="宋体" w:hAnsi="Times New Roman" w:cs="Times New Roman"/>
          <w:kern w:val="2"/>
          <w:sz w:val="24"/>
          <w:szCs w:val="24"/>
          <w:u w:val="single"/>
        </w:rPr>
        <w:t>评价</w:t>
      </w:r>
      <w:proofErr w:type="gramEnd"/>
      <w:r w:rsidRPr="00ED545E">
        <w:rPr>
          <w:rFonts w:ascii="Times New Roman" w:eastAsia="宋体" w:hAnsi="Times New Roman" w:cs="Times New Roman"/>
          <w:kern w:val="2"/>
          <w:sz w:val="24"/>
          <w:szCs w:val="24"/>
          <w:u w:val="single"/>
        </w:rPr>
        <w:t>范围为以厂址为中心，半径</w:t>
      </w:r>
      <w:r w:rsidRPr="00ED545E">
        <w:rPr>
          <w:rFonts w:ascii="Times New Roman" w:eastAsia="宋体" w:hAnsi="Times New Roman" w:cs="Times New Roman"/>
          <w:kern w:val="2"/>
          <w:sz w:val="24"/>
          <w:szCs w:val="24"/>
          <w:u w:val="single"/>
        </w:rPr>
        <w:t xml:space="preserve"> 2.5km </w:t>
      </w:r>
      <w:r w:rsidRPr="00ED545E">
        <w:rPr>
          <w:rFonts w:ascii="Times New Roman" w:eastAsia="宋体" w:hAnsi="Times New Roman" w:cs="Times New Roman"/>
          <w:kern w:val="2"/>
          <w:sz w:val="24"/>
          <w:szCs w:val="24"/>
          <w:u w:val="single"/>
        </w:rPr>
        <w:t>的圆形区域。</w:t>
      </w:r>
      <w:r w:rsidR="005C106E" w:rsidRPr="00ED545E">
        <w:rPr>
          <w:rFonts w:ascii="Times New Roman" w:eastAsia="宋体" w:hAnsi="Times New Roman" w:cs="Times New Roman" w:hint="eastAsia"/>
          <w:kern w:val="2"/>
          <w:sz w:val="24"/>
          <w:szCs w:val="24"/>
          <w:u w:val="single"/>
        </w:rPr>
        <w:t>根据导则推荐的估算模式计算，本</w:t>
      </w:r>
      <w:r w:rsidR="00207EBD" w:rsidRPr="00ED545E">
        <w:rPr>
          <w:rFonts w:ascii="Times New Roman" w:eastAsia="宋体" w:hAnsi="Times New Roman" w:cs="Times New Roman" w:hint="eastAsia"/>
          <w:kern w:val="2"/>
          <w:sz w:val="24"/>
          <w:szCs w:val="24"/>
          <w:u w:val="single"/>
        </w:rPr>
        <w:t>建设项目大气</w:t>
      </w:r>
      <w:r w:rsidR="00207EBD" w:rsidRPr="00ED545E">
        <w:rPr>
          <w:rFonts w:ascii="Times New Roman" w:eastAsia="宋体" w:hAnsi="Times New Roman" w:cs="Times New Roman"/>
          <w:kern w:val="2"/>
          <w:sz w:val="24"/>
          <w:szCs w:val="24"/>
          <w:u w:val="single"/>
        </w:rPr>
        <w:t>影响评价等级为三级</w:t>
      </w:r>
      <w:r w:rsidR="009A252F" w:rsidRPr="00ED545E">
        <w:rPr>
          <w:rFonts w:ascii="Times New Roman" w:eastAsia="宋体" w:hAnsi="Times New Roman" w:cs="Times New Roman" w:hint="eastAsia"/>
          <w:kern w:val="2"/>
          <w:sz w:val="24"/>
          <w:szCs w:val="24"/>
          <w:u w:val="single"/>
        </w:rPr>
        <w:t>。</w:t>
      </w:r>
    </w:p>
    <w:p w:rsidR="00006E7B" w:rsidRPr="00207EBD" w:rsidRDefault="00006E7B" w:rsidP="000F3263">
      <w:pPr>
        <w:pStyle w:val="2"/>
        <w:widowControl w:val="0"/>
        <w:spacing w:before="0" w:line="360" w:lineRule="auto"/>
        <w:ind w:leftChars="1" w:left="2"/>
        <w:jc w:val="both"/>
        <w:rPr>
          <w:rFonts w:ascii="Arial" w:eastAsia="宋体" w:hAnsi="宋体" w:cs="Arial"/>
          <w:bCs w:val="0"/>
          <w:color w:val="auto"/>
          <w:kern w:val="2"/>
          <w:sz w:val="24"/>
          <w:szCs w:val="24"/>
        </w:rPr>
      </w:pPr>
      <w:bookmarkStart w:id="233" w:name="_Toc477158867"/>
      <w:bookmarkStart w:id="234" w:name="_Toc477170025"/>
      <w:bookmarkStart w:id="235" w:name="_Toc477384575"/>
      <w:bookmarkStart w:id="236" w:name="_Toc478567050"/>
      <w:bookmarkStart w:id="237" w:name="_Toc481738361"/>
      <w:bookmarkStart w:id="238" w:name="_Toc484095003"/>
      <w:bookmarkStart w:id="239" w:name="_Toc484096540"/>
      <w:bookmarkStart w:id="240" w:name="_Toc485889939"/>
      <w:bookmarkStart w:id="241" w:name="_Toc485890142"/>
      <w:bookmarkStart w:id="242" w:name="_Toc486604765"/>
      <w:bookmarkStart w:id="243" w:name="_Toc490132725"/>
      <w:r w:rsidRPr="00207EBD">
        <w:rPr>
          <w:rFonts w:ascii="Arial" w:eastAsia="宋体" w:hAnsi="宋体" w:cs="Arial" w:hint="eastAsia"/>
          <w:bCs w:val="0"/>
          <w:color w:val="auto"/>
          <w:kern w:val="2"/>
          <w:sz w:val="24"/>
          <w:szCs w:val="24"/>
        </w:rPr>
        <w:t>2.</w:t>
      </w:r>
      <w:r w:rsidR="00AD4BEB">
        <w:rPr>
          <w:rFonts w:ascii="Arial" w:eastAsia="宋体" w:hAnsi="宋体" w:cs="Arial" w:hint="eastAsia"/>
          <w:bCs w:val="0"/>
          <w:color w:val="auto"/>
          <w:kern w:val="2"/>
          <w:sz w:val="24"/>
          <w:szCs w:val="24"/>
        </w:rPr>
        <w:t>6</w:t>
      </w:r>
      <w:r w:rsidRPr="00207EBD">
        <w:rPr>
          <w:rFonts w:ascii="Arial" w:eastAsia="宋体" w:hAnsi="宋体" w:cs="Arial" w:hint="eastAsia"/>
          <w:bCs w:val="0"/>
          <w:color w:val="auto"/>
          <w:kern w:val="2"/>
          <w:sz w:val="24"/>
          <w:szCs w:val="24"/>
        </w:rPr>
        <w:t>.2</w:t>
      </w:r>
      <w:r w:rsidRPr="00207EBD">
        <w:rPr>
          <w:rFonts w:ascii="Arial" w:eastAsia="宋体" w:hAnsi="宋体" w:cs="Arial"/>
          <w:bCs w:val="0"/>
          <w:color w:val="auto"/>
          <w:kern w:val="2"/>
          <w:sz w:val="24"/>
          <w:szCs w:val="24"/>
        </w:rPr>
        <w:t>水环境评价工作等级及范围</w:t>
      </w:r>
      <w:bookmarkEnd w:id="233"/>
      <w:bookmarkEnd w:id="234"/>
      <w:bookmarkEnd w:id="235"/>
      <w:bookmarkEnd w:id="236"/>
      <w:bookmarkEnd w:id="237"/>
      <w:bookmarkEnd w:id="238"/>
      <w:bookmarkEnd w:id="239"/>
      <w:bookmarkEnd w:id="240"/>
      <w:bookmarkEnd w:id="241"/>
      <w:bookmarkEnd w:id="242"/>
      <w:bookmarkEnd w:id="243"/>
    </w:p>
    <w:p w:rsidR="00006E7B" w:rsidRPr="00207EBD" w:rsidRDefault="00006E7B" w:rsidP="00965D2D">
      <w:pPr>
        <w:pStyle w:val="33"/>
        <w:widowControl w:val="0"/>
        <w:spacing w:line="360" w:lineRule="auto"/>
        <w:ind w:leftChars="0" w:left="0"/>
        <w:jc w:val="both"/>
        <w:rPr>
          <w:rFonts w:ascii="Times New Roman" w:eastAsia="宋体" w:hAnsi="Times New Roman"/>
          <w:kern w:val="2"/>
        </w:rPr>
      </w:pPr>
      <w:r w:rsidRPr="00207EBD">
        <w:rPr>
          <w:rFonts w:ascii="Times New Roman" w:eastAsia="宋体" w:hAnsi="Times New Roman" w:hint="eastAsia"/>
          <w:kern w:val="2"/>
        </w:rPr>
        <w:t>（</w:t>
      </w:r>
      <w:r w:rsidRPr="00207EBD">
        <w:rPr>
          <w:rFonts w:ascii="Times New Roman" w:eastAsia="宋体" w:hAnsi="Times New Roman" w:hint="eastAsia"/>
          <w:kern w:val="2"/>
        </w:rPr>
        <w:t>1</w:t>
      </w:r>
      <w:r w:rsidRPr="00207EBD">
        <w:rPr>
          <w:rFonts w:ascii="Times New Roman" w:eastAsia="宋体" w:hAnsi="Times New Roman" w:hint="eastAsia"/>
          <w:kern w:val="2"/>
        </w:rPr>
        <w:t>）地表水</w:t>
      </w:r>
    </w:p>
    <w:p w:rsidR="00D4372B" w:rsidRPr="00C9681B" w:rsidRDefault="00D4372B" w:rsidP="00965D2D">
      <w:pPr>
        <w:spacing w:after="0" w:line="360" w:lineRule="auto"/>
        <w:ind w:firstLine="560"/>
        <w:rPr>
          <w:rFonts w:ascii="Times New Roman" w:cs="Arial"/>
          <w:sz w:val="24"/>
          <w:szCs w:val="24"/>
          <w:u w:val="single"/>
        </w:rPr>
      </w:pPr>
      <w:r w:rsidRPr="00C9681B">
        <w:rPr>
          <w:rFonts w:ascii="Calibri" w:hAnsi="Calibri" w:hint="eastAsia"/>
          <w:sz w:val="24"/>
          <w:szCs w:val="24"/>
          <w:u w:val="single"/>
        </w:rPr>
        <w:t>根据设计原则工业废水和初期雨水泵送至云</w:t>
      </w:r>
      <w:proofErr w:type="gramStart"/>
      <w:r w:rsidRPr="00C9681B">
        <w:rPr>
          <w:rFonts w:ascii="Calibri" w:hAnsi="Calibri" w:hint="eastAsia"/>
          <w:sz w:val="24"/>
          <w:szCs w:val="24"/>
          <w:u w:val="single"/>
        </w:rPr>
        <w:t>溪工业</w:t>
      </w:r>
      <w:proofErr w:type="gramEnd"/>
      <w:r w:rsidRPr="00C9681B">
        <w:rPr>
          <w:rFonts w:ascii="Calibri" w:hAnsi="Calibri" w:hint="eastAsia"/>
          <w:sz w:val="24"/>
          <w:szCs w:val="24"/>
          <w:u w:val="single"/>
        </w:rPr>
        <w:t>园树脂废水处理站处理，再排入云溪污水处理厂处理后达标排放。</w:t>
      </w:r>
      <w:r w:rsidRPr="00C9681B">
        <w:rPr>
          <w:rFonts w:ascii="Times New Roman" w:hAnsi="宋体" w:cs="Arial" w:hint="eastAsia"/>
          <w:sz w:val="24"/>
          <w:szCs w:val="24"/>
          <w:u w:val="single"/>
        </w:rPr>
        <w:t>雨水收集排至总厂排水管集体排放。</w:t>
      </w:r>
    </w:p>
    <w:p w:rsidR="00006E7B" w:rsidRDefault="00545CD0" w:rsidP="00965D2D">
      <w:pPr>
        <w:pStyle w:val="33"/>
        <w:widowControl w:val="0"/>
        <w:spacing w:line="360" w:lineRule="auto"/>
        <w:ind w:leftChars="0" w:left="0"/>
        <w:jc w:val="both"/>
        <w:rPr>
          <w:rFonts w:ascii="Times New Roman" w:eastAsia="宋体" w:hAnsi="Times New Roman"/>
          <w:kern w:val="2"/>
        </w:rPr>
      </w:pPr>
      <w:r>
        <w:rPr>
          <w:rFonts w:ascii="Times New Roman" w:eastAsia="宋体" w:hAnsi="Times New Roman" w:hint="eastAsia"/>
          <w:kern w:val="2"/>
        </w:rPr>
        <w:t>建设项目生</w:t>
      </w:r>
      <w:r w:rsidR="00006E7B" w:rsidRPr="00207EBD">
        <w:rPr>
          <w:rFonts w:ascii="Times New Roman" w:eastAsia="宋体" w:hAnsi="Times New Roman"/>
          <w:kern w:val="2"/>
        </w:rPr>
        <w:t>产装置排放的废水有生产工艺废水</w:t>
      </w:r>
      <w:r w:rsidR="00006E7B" w:rsidRPr="00207EBD">
        <w:rPr>
          <w:rFonts w:ascii="Times New Roman" w:eastAsia="宋体" w:hAnsi="Times New Roman" w:hint="eastAsia"/>
          <w:kern w:val="2"/>
        </w:rPr>
        <w:t>、</w:t>
      </w:r>
      <w:r w:rsidR="00006E7B" w:rsidRPr="00207EBD">
        <w:rPr>
          <w:rFonts w:ascii="Times New Roman" w:eastAsia="宋体" w:hAnsi="Times New Roman"/>
          <w:kern w:val="2"/>
        </w:rPr>
        <w:t>地面冲洗水和生活废水，拟建项目废水产生量约为</w:t>
      </w:r>
      <w:r w:rsidR="00006E7B" w:rsidRPr="00207EBD">
        <w:rPr>
          <w:rFonts w:ascii="Times New Roman" w:eastAsia="宋体" w:hAnsi="Times New Roman" w:hint="eastAsia"/>
          <w:kern w:val="2"/>
        </w:rPr>
        <w:t>17.5</w:t>
      </w:r>
      <w:r w:rsidR="00006E7B" w:rsidRPr="00207EBD">
        <w:rPr>
          <w:rFonts w:ascii="Times New Roman" w:eastAsia="宋体" w:hAnsi="Times New Roman"/>
          <w:kern w:val="2"/>
        </w:rPr>
        <w:t xml:space="preserve"> m </w:t>
      </w:r>
      <w:r w:rsidR="00006E7B" w:rsidRPr="0091778E">
        <w:rPr>
          <w:rFonts w:ascii="Times New Roman" w:eastAsia="宋体" w:hAnsi="Times New Roman"/>
          <w:kern w:val="2"/>
          <w:vertAlign w:val="superscript"/>
        </w:rPr>
        <w:t>3</w:t>
      </w:r>
      <w:r w:rsidR="00006E7B" w:rsidRPr="00207EBD">
        <w:rPr>
          <w:rFonts w:ascii="Times New Roman" w:eastAsia="宋体" w:hAnsi="Times New Roman"/>
          <w:kern w:val="2"/>
        </w:rPr>
        <w:t>/d</w:t>
      </w:r>
      <w:r w:rsidR="00006E7B" w:rsidRPr="00207EBD">
        <w:rPr>
          <w:rFonts w:ascii="Times New Roman" w:eastAsia="宋体" w:hAnsi="Times New Roman" w:hint="eastAsia"/>
          <w:kern w:val="2"/>
        </w:rPr>
        <w:t>评价依据见</w:t>
      </w:r>
      <w:r w:rsidR="00207EBD">
        <w:rPr>
          <w:rFonts w:ascii="Times New Roman" w:eastAsia="宋体" w:hAnsi="Times New Roman" w:hint="eastAsia"/>
          <w:kern w:val="2"/>
        </w:rPr>
        <w:t>下</w:t>
      </w:r>
      <w:r w:rsidR="00006E7B" w:rsidRPr="00207EBD">
        <w:rPr>
          <w:rFonts w:ascii="Times New Roman" w:eastAsia="宋体" w:hAnsi="Times New Roman" w:hint="eastAsia"/>
          <w:kern w:val="2"/>
        </w:rPr>
        <w:t>表</w:t>
      </w:r>
      <w:r w:rsidR="0068705A">
        <w:rPr>
          <w:rFonts w:ascii="Times New Roman" w:eastAsia="宋体" w:hAnsi="Times New Roman" w:hint="eastAsia"/>
          <w:kern w:val="2"/>
        </w:rPr>
        <w:t>2-</w:t>
      </w:r>
      <w:r w:rsidR="00AD4BEB">
        <w:rPr>
          <w:rFonts w:ascii="Times New Roman" w:eastAsia="宋体" w:hAnsi="Times New Roman" w:hint="eastAsia"/>
          <w:kern w:val="2"/>
        </w:rPr>
        <w:t>13</w:t>
      </w:r>
      <w:r w:rsidR="0068705A">
        <w:rPr>
          <w:rFonts w:ascii="Times New Roman" w:eastAsia="宋体" w:hAnsi="Times New Roman" w:hint="eastAsia"/>
          <w:kern w:val="2"/>
        </w:rPr>
        <w:t>排水量</w:t>
      </w:r>
      <w:r w:rsidR="00D4372B">
        <w:rPr>
          <w:rFonts w:ascii="Times New Roman" w:eastAsia="宋体" w:hAnsi="Times New Roman" w:hint="eastAsia"/>
          <w:kern w:val="2"/>
        </w:rPr>
        <w:t>与评价判别表，</w:t>
      </w:r>
    </w:p>
    <w:p w:rsidR="0068705A" w:rsidRPr="00D4372B" w:rsidRDefault="0068705A" w:rsidP="00965D2D">
      <w:pPr>
        <w:pStyle w:val="33"/>
        <w:widowControl w:val="0"/>
        <w:spacing w:line="360" w:lineRule="auto"/>
        <w:ind w:leftChars="0" w:left="0" w:firstLine="422"/>
        <w:jc w:val="center"/>
        <w:rPr>
          <w:rFonts w:ascii="Times New Roman" w:eastAsia="宋体" w:hAnsi="Times New Roman"/>
          <w:b/>
          <w:kern w:val="2"/>
          <w:sz w:val="21"/>
          <w:szCs w:val="21"/>
          <w:u w:val="single"/>
        </w:rPr>
      </w:pPr>
      <w:r w:rsidRPr="00D4372B">
        <w:rPr>
          <w:rFonts w:ascii="Times New Roman" w:eastAsia="宋体" w:hAnsi="Times New Roman" w:hint="eastAsia"/>
          <w:b/>
          <w:kern w:val="2"/>
          <w:sz w:val="21"/>
          <w:szCs w:val="21"/>
          <w:u w:val="single"/>
        </w:rPr>
        <w:t>表</w:t>
      </w:r>
      <w:r w:rsidRPr="00D4372B">
        <w:rPr>
          <w:rFonts w:ascii="Times New Roman" w:eastAsia="宋体" w:hAnsi="Times New Roman" w:hint="eastAsia"/>
          <w:b/>
          <w:kern w:val="2"/>
          <w:sz w:val="21"/>
          <w:szCs w:val="21"/>
          <w:u w:val="single"/>
        </w:rPr>
        <w:t>2-</w:t>
      </w:r>
      <w:r w:rsidR="00AD4BEB">
        <w:rPr>
          <w:rFonts w:ascii="Times New Roman" w:eastAsia="宋体" w:hAnsi="Times New Roman" w:hint="eastAsia"/>
          <w:b/>
          <w:kern w:val="2"/>
          <w:sz w:val="21"/>
          <w:szCs w:val="21"/>
          <w:u w:val="single"/>
        </w:rPr>
        <w:t>13</w:t>
      </w:r>
      <w:r w:rsidR="00D4372B" w:rsidRPr="00D4372B">
        <w:rPr>
          <w:rFonts w:ascii="Times New Roman" w:eastAsia="宋体" w:hAnsi="Times New Roman" w:hint="eastAsia"/>
          <w:b/>
          <w:kern w:val="2"/>
          <w:sz w:val="21"/>
          <w:szCs w:val="21"/>
          <w:u w:val="single"/>
        </w:rPr>
        <w:t>排水量与评价判别表</w:t>
      </w:r>
    </w:p>
    <w:tbl>
      <w:tblPr>
        <w:tblW w:w="88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16"/>
        <w:gridCol w:w="4712"/>
        <w:gridCol w:w="1905"/>
      </w:tblGrid>
      <w:tr w:rsidR="00006E7B" w:rsidTr="0068705A">
        <w:tc>
          <w:tcPr>
            <w:tcW w:w="2216" w:type="dxa"/>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项  目</w:t>
            </w:r>
          </w:p>
        </w:tc>
        <w:tc>
          <w:tcPr>
            <w:tcW w:w="4712" w:type="dxa"/>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内    容</w:t>
            </w:r>
          </w:p>
        </w:tc>
        <w:tc>
          <w:tcPr>
            <w:tcW w:w="1905" w:type="dxa"/>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判别结果</w:t>
            </w:r>
          </w:p>
        </w:tc>
      </w:tr>
      <w:tr w:rsidR="00006E7B" w:rsidTr="0068705A">
        <w:tc>
          <w:tcPr>
            <w:tcW w:w="2216"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污水排放量Qp</w:t>
            </w:r>
          </w:p>
        </w:tc>
        <w:tc>
          <w:tcPr>
            <w:tcW w:w="4712"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hint="eastAsia"/>
                <w:sz w:val="21"/>
                <w:szCs w:val="21"/>
              </w:rPr>
              <w:t>17.5</w:t>
            </w:r>
            <w:r w:rsidRPr="005F03BF">
              <w:rPr>
                <w:rFonts w:asciiTheme="minorEastAsia" w:hAnsiTheme="minorEastAsia"/>
                <w:sz w:val="21"/>
                <w:szCs w:val="21"/>
              </w:rPr>
              <w:t>m</w:t>
            </w:r>
            <w:r w:rsidRPr="005F03BF">
              <w:rPr>
                <w:rFonts w:asciiTheme="minorEastAsia" w:hAnsiTheme="minorEastAsia"/>
                <w:sz w:val="21"/>
                <w:szCs w:val="21"/>
                <w:vertAlign w:val="superscript"/>
              </w:rPr>
              <w:t>3</w:t>
            </w:r>
            <w:r w:rsidRPr="005F03BF">
              <w:rPr>
                <w:rFonts w:asciiTheme="minorEastAsia" w:hAnsiTheme="minorEastAsia"/>
                <w:sz w:val="21"/>
                <w:szCs w:val="21"/>
              </w:rPr>
              <w:t>/d</w:t>
            </w:r>
          </w:p>
        </w:tc>
        <w:tc>
          <w:tcPr>
            <w:tcW w:w="1905"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Qp＜</w:t>
            </w:r>
            <w:r w:rsidRPr="005F03BF">
              <w:rPr>
                <w:rFonts w:asciiTheme="minorEastAsia" w:hAnsiTheme="minorEastAsia" w:hint="eastAsia"/>
                <w:sz w:val="21"/>
                <w:szCs w:val="21"/>
              </w:rPr>
              <w:t>2</w:t>
            </w:r>
            <w:r w:rsidRPr="005F03BF">
              <w:rPr>
                <w:rFonts w:asciiTheme="minorEastAsia" w:hAnsiTheme="minorEastAsia"/>
                <w:sz w:val="21"/>
                <w:szCs w:val="21"/>
              </w:rPr>
              <w:t>00</w:t>
            </w:r>
          </w:p>
        </w:tc>
      </w:tr>
      <w:tr w:rsidR="00006E7B" w:rsidTr="0068705A">
        <w:tc>
          <w:tcPr>
            <w:tcW w:w="2216"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污水水质复杂程度</w:t>
            </w:r>
          </w:p>
        </w:tc>
        <w:tc>
          <w:tcPr>
            <w:tcW w:w="4712"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污染物水质参数： CODCr、NH3-N、</w:t>
            </w:r>
            <w:r w:rsidRPr="005F03BF">
              <w:rPr>
                <w:rFonts w:asciiTheme="minorEastAsia" w:hAnsiTheme="minorEastAsia" w:hint="eastAsia"/>
                <w:sz w:val="21"/>
                <w:szCs w:val="21"/>
              </w:rPr>
              <w:t>有机物</w:t>
            </w:r>
          </w:p>
        </w:tc>
        <w:tc>
          <w:tcPr>
            <w:tcW w:w="1905"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hint="eastAsia"/>
                <w:sz w:val="21"/>
                <w:szCs w:val="21"/>
              </w:rPr>
              <w:t>中等</w:t>
            </w:r>
          </w:p>
        </w:tc>
      </w:tr>
      <w:tr w:rsidR="00006E7B" w:rsidTr="0068705A">
        <w:tc>
          <w:tcPr>
            <w:tcW w:w="2216"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纳污水</w:t>
            </w:r>
            <w:proofErr w:type="gramStart"/>
            <w:r w:rsidRPr="005F03BF">
              <w:rPr>
                <w:rFonts w:asciiTheme="minorEastAsia" w:hAnsiTheme="minorEastAsia"/>
                <w:sz w:val="21"/>
                <w:szCs w:val="21"/>
              </w:rPr>
              <w:t>体规模</w:t>
            </w:r>
            <w:proofErr w:type="gramEnd"/>
          </w:p>
        </w:tc>
        <w:tc>
          <w:tcPr>
            <w:tcW w:w="4712"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工程所处河段多年平均流量355m3/s</w:t>
            </w:r>
          </w:p>
        </w:tc>
        <w:tc>
          <w:tcPr>
            <w:tcW w:w="1905"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大河</w:t>
            </w:r>
          </w:p>
        </w:tc>
      </w:tr>
      <w:tr w:rsidR="00006E7B" w:rsidTr="0068705A">
        <w:tc>
          <w:tcPr>
            <w:tcW w:w="2216"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地表水水质要求</w:t>
            </w:r>
          </w:p>
        </w:tc>
        <w:tc>
          <w:tcPr>
            <w:tcW w:w="4712"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按GB3838-2002水质类别</w:t>
            </w:r>
          </w:p>
        </w:tc>
        <w:tc>
          <w:tcPr>
            <w:tcW w:w="1905"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Ⅲ类</w:t>
            </w:r>
          </w:p>
        </w:tc>
      </w:tr>
      <w:tr w:rsidR="00006E7B" w:rsidTr="0068705A">
        <w:tc>
          <w:tcPr>
            <w:tcW w:w="2216"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评价等级</w:t>
            </w:r>
          </w:p>
        </w:tc>
        <w:tc>
          <w:tcPr>
            <w:tcW w:w="4712"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sz w:val="21"/>
                <w:szCs w:val="21"/>
              </w:rPr>
              <w:t>与HJ.3-93分级判据对照</w:t>
            </w:r>
          </w:p>
        </w:tc>
        <w:tc>
          <w:tcPr>
            <w:tcW w:w="1905" w:type="dxa"/>
            <w:vAlign w:val="center"/>
          </w:tcPr>
          <w:p w:rsidR="00006E7B" w:rsidRPr="005F03BF" w:rsidRDefault="00006E7B" w:rsidP="005F03BF">
            <w:pPr>
              <w:widowControl w:val="0"/>
              <w:snapToGrid w:val="0"/>
              <w:spacing w:after="0" w:line="0" w:lineRule="atLeast"/>
              <w:jc w:val="center"/>
              <w:rPr>
                <w:rFonts w:asciiTheme="minorEastAsia" w:hAnsiTheme="minorEastAsia"/>
                <w:sz w:val="21"/>
                <w:szCs w:val="21"/>
              </w:rPr>
            </w:pPr>
            <w:r w:rsidRPr="005F03BF">
              <w:rPr>
                <w:rFonts w:asciiTheme="minorEastAsia" w:hAnsiTheme="minorEastAsia" w:hint="eastAsia"/>
                <w:sz w:val="21"/>
                <w:szCs w:val="21"/>
              </w:rPr>
              <w:t>三级</w:t>
            </w:r>
          </w:p>
        </w:tc>
      </w:tr>
    </w:tbl>
    <w:p w:rsidR="00D4372B" w:rsidRPr="00D4372B" w:rsidRDefault="00D4372B" w:rsidP="00965D2D">
      <w:pPr>
        <w:pStyle w:val="33"/>
        <w:widowControl w:val="0"/>
        <w:spacing w:line="360" w:lineRule="auto"/>
        <w:ind w:leftChars="0" w:left="0"/>
        <w:jc w:val="both"/>
        <w:rPr>
          <w:u w:val="single"/>
        </w:rPr>
      </w:pPr>
      <w:r w:rsidRPr="00D4372B">
        <w:rPr>
          <w:u w:val="single"/>
        </w:rPr>
        <w:t>根据《环境影响评价技术导则</w:t>
      </w:r>
      <w:r w:rsidRPr="00D4372B">
        <w:rPr>
          <w:rFonts w:ascii="Times New Roman" w:eastAsia="Times New Roman" w:hAnsi="Times New Roman"/>
          <w:u w:val="single"/>
        </w:rPr>
        <w:t>—</w:t>
      </w:r>
      <w:r w:rsidRPr="00D4372B">
        <w:rPr>
          <w:u w:val="single"/>
        </w:rPr>
        <w:t>地表水环境》</w:t>
      </w:r>
      <w:r w:rsidRPr="00D4372B">
        <w:rPr>
          <w:rFonts w:hint="eastAsia"/>
          <w:u w:val="single"/>
        </w:rPr>
        <w:t>相关要求，对应</w:t>
      </w:r>
      <w:proofErr w:type="gramStart"/>
      <w:r w:rsidRPr="00D4372B">
        <w:rPr>
          <w:rFonts w:hint="eastAsia"/>
          <w:u w:val="single"/>
        </w:rPr>
        <w:t>判别水</w:t>
      </w:r>
      <w:proofErr w:type="gramEnd"/>
      <w:r w:rsidRPr="00D4372B">
        <w:rPr>
          <w:rFonts w:hint="eastAsia"/>
          <w:u w:val="single"/>
        </w:rPr>
        <w:t>环境影响评价等级为三级。</w:t>
      </w:r>
    </w:p>
    <w:p w:rsidR="00006E7B" w:rsidRPr="00207EBD" w:rsidRDefault="00006E7B" w:rsidP="00965D2D">
      <w:pPr>
        <w:pStyle w:val="33"/>
        <w:widowControl w:val="0"/>
        <w:spacing w:line="360" w:lineRule="auto"/>
        <w:ind w:leftChars="0" w:left="0"/>
        <w:jc w:val="both"/>
        <w:rPr>
          <w:rFonts w:ascii="Times New Roman" w:eastAsia="宋体" w:hAnsi="Times New Roman"/>
          <w:kern w:val="2"/>
        </w:rPr>
      </w:pPr>
      <w:r w:rsidRPr="00207EBD">
        <w:rPr>
          <w:rFonts w:ascii="Times New Roman" w:eastAsia="宋体" w:hAnsi="Times New Roman"/>
          <w:kern w:val="2"/>
        </w:rPr>
        <w:t>评价范围</w:t>
      </w:r>
      <w:r w:rsidRPr="00207EBD">
        <w:rPr>
          <w:rFonts w:ascii="Times New Roman" w:eastAsia="宋体" w:hAnsi="Times New Roman" w:hint="eastAsia"/>
          <w:kern w:val="2"/>
        </w:rPr>
        <w:t>：</w:t>
      </w:r>
      <w:r w:rsidRPr="00207EBD">
        <w:rPr>
          <w:rFonts w:ascii="Times New Roman" w:eastAsia="宋体" w:hAnsi="Times New Roman"/>
          <w:kern w:val="2"/>
        </w:rPr>
        <w:t>长江</w:t>
      </w:r>
      <w:r w:rsidRPr="00207EBD">
        <w:rPr>
          <w:rFonts w:ascii="Times New Roman" w:eastAsia="宋体" w:hAnsi="Times New Roman" w:hint="eastAsia"/>
          <w:kern w:val="2"/>
        </w:rPr>
        <w:t>项目所在园区</w:t>
      </w:r>
      <w:r w:rsidRPr="00207EBD">
        <w:rPr>
          <w:rFonts w:ascii="Times New Roman" w:eastAsia="宋体" w:hAnsi="Times New Roman"/>
          <w:kern w:val="2"/>
        </w:rPr>
        <w:t>污水处理厂排污口上游</w:t>
      </w:r>
      <w:r w:rsidRPr="00207EBD">
        <w:rPr>
          <w:rFonts w:ascii="Times New Roman" w:eastAsia="宋体" w:hAnsi="Times New Roman"/>
          <w:kern w:val="2"/>
        </w:rPr>
        <w:t>500m</w:t>
      </w:r>
      <w:r w:rsidRPr="00207EBD">
        <w:rPr>
          <w:rFonts w:ascii="Times New Roman" w:eastAsia="宋体" w:hAnsi="Times New Roman"/>
          <w:kern w:val="2"/>
        </w:rPr>
        <w:t>至下游</w:t>
      </w:r>
      <w:r w:rsidRPr="00207EBD">
        <w:rPr>
          <w:rFonts w:ascii="Times New Roman" w:eastAsia="宋体" w:hAnsi="Times New Roman"/>
          <w:kern w:val="2"/>
        </w:rPr>
        <w:t>3000km</w:t>
      </w:r>
      <w:r w:rsidRPr="00207EBD">
        <w:rPr>
          <w:rFonts w:ascii="Times New Roman" w:eastAsia="宋体" w:hAnsi="Times New Roman"/>
          <w:kern w:val="2"/>
        </w:rPr>
        <w:t>，共</w:t>
      </w:r>
      <w:r w:rsidRPr="00207EBD">
        <w:rPr>
          <w:rFonts w:ascii="Times New Roman" w:eastAsia="宋体" w:hAnsi="Times New Roman"/>
          <w:kern w:val="2"/>
        </w:rPr>
        <w:t>3.5km</w:t>
      </w:r>
      <w:r w:rsidRPr="00207EBD">
        <w:rPr>
          <w:rFonts w:ascii="Times New Roman" w:eastAsia="宋体" w:hAnsi="Times New Roman"/>
          <w:kern w:val="2"/>
        </w:rPr>
        <w:t>。</w:t>
      </w:r>
    </w:p>
    <w:p w:rsidR="00006E7B" w:rsidRPr="00207EBD" w:rsidRDefault="00006E7B" w:rsidP="00965D2D">
      <w:pPr>
        <w:pStyle w:val="33"/>
        <w:widowControl w:val="0"/>
        <w:spacing w:line="360" w:lineRule="auto"/>
        <w:ind w:leftChars="0" w:left="0"/>
        <w:jc w:val="both"/>
        <w:rPr>
          <w:rFonts w:ascii="Times New Roman" w:eastAsia="宋体" w:hAnsi="Times New Roman"/>
          <w:kern w:val="2"/>
        </w:rPr>
      </w:pPr>
      <w:r w:rsidRPr="00207EBD">
        <w:rPr>
          <w:rFonts w:ascii="Times New Roman" w:eastAsia="宋体" w:hAnsi="Times New Roman" w:hint="eastAsia"/>
          <w:kern w:val="2"/>
        </w:rPr>
        <w:t>（</w:t>
      </w:r>
      <w:r w:rsidRPr="00207EBD">
        <w:rPr>
          <w:rFonts w:ascii="Times New Roman" w:eastAsia="宋体" w:hAnsi="Times New Roman" w:hint="eastAsia"/>
          <w:kern w:val="2"/>
        </w:rPr>
        <w:t>2</w:t>
      </w:r>
      <w:r w:rsidRPr="00207EBD">
        <w:rPr>
          <w:rFonts w:ascii="Times New Roman" w:eastAsia="宋体" w:hAnsi="Times New Roman" w:hint="eastAsia"/>
          <w:kern w:val="2"/>
        </w:rPr>
        <w:t>）地下水</w:t>
      </w:r>
    </w:p>
    <w:p w:rsidR="00D4372B" w:rsidRPr="00D4372B" w:rsidRDefault="00006E7B" w:rsidP="00965D2D">
      <w:pPr>
        <w:pStyle w:val="33"/>
        <w:widowControl w:val="0"/>
        <w:spacing w:line="360" w:lineRule="auto"/>
        <w:ind w:leftChars="0" w:left="0"/>
        <w:jc w:val="both"/>
        <w:rPr>
          <w:rFonts w:ascii="Times New Roman" w:eastAsia="宋体" w:hAnsi="Times New Roman"/>
          <w:kern w:val="2"/>
          <w:u w:val="single"/>
        </w:rPr>
      </w:pPr>
      <w:r w:rsidRPr="00207EBD">
        <w:rPr>
          <w:rFonts w:ascii="Times New Roman" w:eastAsia="宋体" w:hAnsi="Times New Roman"/>
          <w:kern w:val="2"/>
        </w:rPr>
        <w:t>考虑到本项目所在区域市政设施较为齐全，居民</w:t>
      </w:r>
      <w:r w:rsidR="00CA54F1">
        <w:rPr>
          <w:rFonts w:ascii="Times New Roman" w:eastAsia="宋体" w:hAnsi="Times New Roman" w:hint="eastAsia"/>
          <w:kern w:val="2"/>
        </w:rPr>
        <w:t>用</w:t>
      </w:r>
      <w:r w:rsidRPr="00207EBD">
        <w:rPr>
          <w:rFonts w:ascii="Times New Roman" w:eastAsia="宋体" w:hAnsi="Times New Roman"/>
          <w:kern w:val="2"/>
        </w:rPr>
        <w:t>水主要来自市政自来水管网，区域取水源为</w:t>
      </w:r>
      <w:r w:rsidR="00C9681B" w:rsidRPr="00C9681B">
        <w:rPr>
          <w:rFonts w:ascii="Times New Roman" w:eastAsia="宋体" w:hAnsi="Times New Roman" w:hint="eastAsia"/>
          <w:kern w:val="2"/>
          <w:u w:val="single"/>
        </w:rPr>
        <w:t>双花水库。</w:t>
      </w:r>
      <w:r w:rsidR="00D4372B" w:rsidRPr="00C9681B">
        <w:rPr>
          <w:rFonts w:ascii="Times New Roman" w:eastAsia="宋体" w:hAnsi="Times New Roman"/>
          <w:kern w:val="2"/>
          <w:u w:val="single"/>
        </w:rPr>
        <w:t xml:space="preserve"> </w:t>
      </w:r>
    </w:p>
    <w:p w:rsidR="00D4372B" w:rsidRPr="00D4372B" w:rsidRDefault="00D4372B" w:rsidP="00965D2D">
      <w:pPr>
        <w:pStyle w:val="af4"/>
        <w:spacing w:after="0" w:line="360" w:lineRule="auto"/>
        <w:ind w:firstLine="480"/>
        <w:jc w:val="both"/>
        <w:rPr>
          <w:rFonts w:ascii="Times New Roman" w:eastAsia="宋体" w:hAnsi="Times New Roman" w:cs="Times New Roman"/>
          <w:kern w:val="2"/>
          <w:sz w:val="24"/>
          <w:szCs w:val="24"/>
          <w:u w:val="single"/>
        </w:rPr>
      </w:pPr>
      <w:r w:rsidRPr="00D4372B">
        <w:rPr>
          <w:rFonts w:ascii="Times New Roman" w:eastAsia="宋体" w:hAnsi="Times New Roman" w:cs="Times New Roman"/>
          <w:kern w:val="2"/>
          <w:sz w:val="24"/>
          <w:szCs w:val="24"/>
          <w:u w:val="single"/>
        </w:rPr>
        <w:t>根据《环境影响评价技术导则</w:t>
      </w:r>
      <w:r w:rsidRPr="00D4372B">
        <w:rPr>
          <w:rFonts w:ascii="Times New Roman" w:eastAsia="宋体" w:hAnsi="Times New Roman" w:cs="Times New Roman"/>
          <w:kern w:val="2"/>
          <w:sz w:val="24"/>
          <w:szCs w:val="24"/>
          <w:u w:val="single"/>
        </w:rPr>
        <w:t xml:space="preserve"> </w:t>
      </w:r>
      <w:r w:rsidRPr="00D4372B">
        <w:rPr>
          <w:rFonts w:ascii="Times New Roman" w:eastAsia="宋体" w:hAnsi="Times New Roman" w:cs="Times New Roman"/>
          <w:kern w:val="2"/>
          <w:sz w:val="24"/>
          <w:szCs w:val="24"/>
          <w:u w:val="single"/>
        </w:rPr>
        <w:t>地下水环境》</w:t>
      </w:r>
      <w:r w:rsidRPr="00D4372B">
        <w:rPr>
          <w:rFonts w:ascii="Times New Roman" w:eastAsia="宋体" w:hAnsi="Times New Roman" w:cs="Times New Roman"/>
          <w:kern w:val="2"/>
          <w:sz w:val="24"/>
          <w:szCs w:val="24"/>
          <w:u w:val="single"/>
        </w:rPr>
        <w:t>(HJ610-2016)</w:t>
      </w:r>
      <w:r w:rsidRPr="00D4372B">
        <w:rPr>
          <w:rFonts w:ascii="Times New Roman" w:eastAsia="宋体" w:hAnsi="Times New Roman" w:cs="Times New Roman"/>
          <w:kern w:val="2"/>
          <w:sz w:val="24"/>
          <w:szCs w:val="24"/>
          <w:u w:val="single"/>
        </w:rPr>
        <w:t>，其中附录</w:t>
      </w:r>
      <w:r w:rsidRPr="00D4372B">
        <w:rPr>
          <w:rFonts w:ascii="Times New Roman" w:eastAsia="宋体" w:hAnsi="Times New Roman" w:cs="Times New Roman"/>
          <w:kern w:val="2"/>
          <w:sz w:val="24"/>
          <w:szCs w:val="24"/>
          <w:u w:val="single"/>
        </w:rPr>
        <w:t xml:space="preserve"> A </w:t>
      </w:r>
      <w:r w:rsidRPr="00D4372B">
        <w:rPr>
          <w:rFonts w:ascii="Times New Roman" w:eastAsia="宋体" w:hAnsi="Times New Roman" w:cs="Times New Roman"/>
          <w:kern w:val="2"/>
          <w:sz w:val="24"/>
          <w:szCs w:val="24"/>
          <w:u w:val="single"/>
        </w:rPr>
        <w:t>地下水</w:t>
      </w:r>
      <w:r w:rsidRPr="00D4372B">
        <w:rPr>
          <w:rFonts w:ascii="Times New Roman" w:eastAsia="宋体" w:hAnsi="Times New Roman" w:cs="Times New Roman"/>
          <w:kern w:val="2"/>
          <w:sz w:val="24"/>
          <w:szCs w:val="24"/>
          <w:u w:val="single"/>
        </w:rPr>
        <w:t xml:space="preserve"> </w:t>
      </w:r>
      <w:r w:rsidRPr="00D4372B">
        <w:rPr>
          <w:rFonts w:ascii="Times New Roman" w:eastAsia="宋体" w:hAnsi="Times New Roman" w:cs="Times New Roman"/>
          <w:kern w:val="2"/>
          <w:sz w:val="24"/>
          <w:szCs w:val="24"/>
          <w:u w:val="single"/>
        </w:rPr>
        <w:t>环境影响评价行业分类表中，拟建项目属于</w:t>
      </w:r>
      <w:r w:rsidRPr="00D4372B">
        <w:rPr>
          <w:rFonts w:ascii="Times New Roman" w:eastAsia="宋体" w:hAnsi="Times New Roman" w:cs="Times New Roman"/>
          <w:kern w:val="2"/>
          <w:sz w:val="24"/>
          <w:szCs w:val="24"/>
          <w:u w:val="single"/>
        </w:rPr>
        <w:t xml:space="preserve"> L </w:t>
      </w:r>
      <w:r w:rsidRPr="00D4372B">
        <w:rPr>
          <w:rFonts w:ascii="Times New Roman" w:eastAsia="宋体" w:hAnsi="Times New Roman" w:cs="Times New Roman"/>
          <w:kern w:val="2"/>
          <w:sz w:val="24"/>
          <w:szCs w:val="24"/>
          <w:u w:val="single"/>
        </w:rPr>
        <w:t>石化、化工中</w:t>
      </w:r>
      <w:r w:rsidRPr="00D4372B">
        <w:rPr>
          <w:rFonts w:ascii="Times New Roman" w:eastAsia="宋体" w:hAnsi="Times New Roman" w:cs="Times New Roman"/>
          <w:kern w:val="2"/>
          <w:sz w:val="24"/>
          <w:szCs w:val="24"/>
          <w:u w:val="single"/>
        </w:rPr>
        <w:t xml:space="preserve"> 85</w:t>
      </w:r>
      <w:r w:rsidRPr="00D4372B">
        <w:rPr>
          <w:rFonts w:ascii="Times New Roman" w:eastAsia="宋体" w:hAnsi="Times New Roman" w:cs="Times New Roman"/>
          <w:kern w:val="2"/>
          <w:sz w:val="24"/>
          <w:szCs w:val="24"/>
          <w:u w:val="single"/>
        </w:rPr>
        <w:t>、基本化学原料制造报告书，地下水环境影响评价项目类别为</w:t>
      </w:r>
      <w:r w:rsidRPr="00D4372B">
        <w:rPr>
          <w:rFonts w:ascii="Times New Roman" w:eastAsia="宋体" w:hAnsi="Times New Roman" w:cs="Times New Roman"/>
          <w:kern w:val="2"/>
          <w:sz w:val="24"/>
          <w:szCs w:val="24"/>
          <w:u w:val="single"/>
        </w:rPr>
        <w:t xml:space="preserve"> I </w:t>
      </w:r>
      <w:r w:rsidRPr="00D4372B">
        <w:rPr>
          <w:rFonts w:ascii="Times New Roman" w:eastAsia="宋体" w:hAnsi="Times New Roman" w:cs="Times New Roman"/>
          <w:kern w:val="2"/>
          <w:sz w:val="24"/>
          <w:szCs w:val="24"/>
          <w:u w:val="single"/>
        </w:rPr>
        <w:t>类。</w:t>
      </w:r>
    </w:p>
    <w:p w:rsidR="00006E7B" w:rsidRPr="00207EBD" w:rsidRDefault="00D4372B" w:rsidP="00965D2D">
      <w:pPr>
        <w:pStyle w:val="33"/>
        <w:widowControl w:val="0"/>
        <w:spacing w:line="360" w:lineRule="auto"/>
        <w:ind w:leftChars="0" w:left="0"/>
        <w:jc w:val="both"/>
        <w:rPr>
          <w:rFonts w:ascii="Times New Roman" w:eastAsia="宋体" w:hAnsi="Times New Roman"/>
          <w:kern w:val="2"/>
        </w:rPr>
      </w:pPr>
      <w:r w:rsidRPr="00D4372B">
        <w:rPr>
          <w:rFonts w:ascii="Times New Roman" w:eastAsia="宋体" w:hAnsi="Times New Roman"/>
          <w:kern w:val="2"/>
          <w:u w:val="single"/>
        </w:rPr>
        <w:t>拟建项目位于</w:t>
      </w:r>
      <w:r w:rsidRPr="00D4372B">
        <w:rPr>
          <w:rFonts w:ascii="Times New Roman" w:eastAsia="宋体" w:hAnsi="Times New Roman" w:hint="eastAsia"/>
          <w:kern w:val="2"/>
          <w:u w:val="single"/>
        </w:rPr>
        <w:t>云溪区绿色产业化工园内</w:t>
      </w:r>
      <w:r w:rsidRPr="00D4372B">
        <w:rPr>
          <w:rFonts w:ascii="Times New Roman" w:eastAsia="宋体" w:hAnsi="Times New Roman"/>
          <w:kern w:val="2"/>
          <w:u w:val="single"/>
        </w:rPr>
        <w:t>，根据导则中表</w:t>
      </w:r>
      <w:r w:rsidRPr="00D4372B">
        <w:rPr>
          <w:rFonts w:ascii="Times New Roman" w:eastAsia="宋体" w:hAnsi="Times New Roman"/>
          <w:kern w:val="2"/>
          <w:u w:val="single"/>
        </w:rPr>
        <w:t xml:space="preserve"> 1 </w:t>
      </w:r>
      <w:r w:rsidRPr="00D4372B">
        <w:rPr>
          <w:rFonts w:ascii="Times New Roman" w:eastAsia="宋体" w:hAnsi="Times New Roman"/>
          <w:kern w:val="2"/>
          <w:u w:val="single"/>
        </w:rPr>
        <w:t>地下水环境敏感</w:t>
      </w:r>
      <w:r w:rsidRPr="00D4372B">
        <w:rPr>
          <w:rFonts w:ascii="Times New Roman" w:eastAsia="宋体" w:hAnsi="Times New Roman"/>
          <w:kern w:val="2"/>
          <w:u w:val="single"/>
        </w:rPr>
        <w:lastRenderedPageBreak/>
        <w:t>程度分级表，项目区域不涉及无饮用水源准保护区、热水、矿泉水、温泉等特殊地下水资源保护区等，地下水环境敏感程度为不敏感</w:t>
      </w:r>
      <w:r w:rsidRPr="00D4372B">
        <w:rPr>
          <w:rFonts w:ascii="Times New Roman" w:eastAsia="宋体" w:hAnsi="Times New Roman" w:hint="eastAsia"/>
          <w:kern w:val="2"/>
          <w:u w:val="single"/>
        </w:rPr>
        <w:t>。</w:t>
      </w:r>
      <w:r w:rsidR="00006E7B" w:rsidRPr="00207EBD">
        <w:rPr>
          <w:rFonts w:ascii="Times New Roman" w:eastAsia="宋体" w:hAnsi="Times New Roman"/>
          <w:kern w:val="2"/>
        </w:rPr>
        <w:t>本项目地下水评价等级为二级。评价工作等级的判定依据见表</w:t>
      </w:r>
      <w:r w:rsidR="00006E7B" w:rsidRPr="00207EBD">
        <w:rPr>
          <w:rFonts w:ascii="Times New Roman" w:eastAsia="宋体" w:hAnsi="Times New Roman" w:hint="eastAsia"/>
          <w:kern w:val="2"/>
        </w:rPr>
        <w:t>2</w:t>
      </w:r>
      <w:r w:rsidR="00006E7B" w:rsidRPr="00207EBD">
        <w:rPr>
          <w:rFonts w:ascii="Times New Roman" w:eastAsia="宋体" w:hAnsi="Times New Roman"/>
          <w:kern w:val="2"/>
        </w:rPr>
        <w:t>-</w:t>
      </w:r>
      <w:r w:rsidR="00AD4BEB">
        <w:rPr>
          <w:rFonts w:ascii="Times New Roman" w:eastAsia="宋体" w:hAnsi="Times New Roman" w:hint="eastAsia"/>
          <w:kern w:val="2"/>
        </w:rPr>
        <w:t>14</w:t>
      </w:r>
      <w:r w:rsidR="00006E7B" w:rsidRPr="00207EBD">
        <w:rPr>
          <w:rFonts w:ascii="Times New Roman" w:eastAsia="宋体" w:hAnsi="Times New Roman"/>
          <w:kern w:val="2"/>
        </w:rPr>
        <w:t>。</w:t>
      </w:r>
    </w:p>
    <w:p w:rsidR="00006E7B" w:rsidRPr="00207EBD" w:rsidRDefault="00006E7B" w:rsidP="00965D2D">
      <w:pPr>
        <w:pStyle w:val="af6"/>
        <w:spacing w:line="360" w:lineRule="auto"/>
        <w:rPr>
          <w:rFonts w:eastAsia="宋体"/>
          <w:b/>
          <w:color w:val="auto"/>
          <w:spacing w:val="0"/>
          <w:szCs w:val="21"/>
        </w:rPr>
      </w:pPr>
      <w:r w:rsidRPr="00207EBD">
        <w:rPr>
          <w:rFonts w:eastAsia="宋体"/>
          <w:b/>
          <w:color w:val="auto"/>
          <w:spacing w:val="0"/>
          <w:szCs w:val="21"/>
        </w:rPr>
        <w:t>表</w:t>
      </w:r>
      <w:r w:rsidRPr="00207EBD">
        <w:rPr>
          <w:rFonts w:eastAsia="宋体" w:hint="eastAsia"/>
          <w:b/>
          <w:color w:val="auto"/>
          <w:spacing w:val="0"/>
          <w:szCs w:val="21"/>
        </w:rPr>
        <w:t>2-</w:t>
      </w:r>
      <w:r w:rsidR="00AD4BEB">
        <w:rPr>
          <w:rFonts w:eastAsia="宋体" w:hint="eastAsia"/>
          <w:b/>
          <w:color w:val="auto"/>
          <w:spacing w:val="0"/>
          <w:szCs w:val="21"/>
        </w:rPr>
        <w:t>14</w:t>
      </w:r>
      <w:r w:rsidRPr="00207EBD">
        <w:rPr>
          <w:rFonts w:eastAsia="宋体"/>
          <w:b/>
          <w:color w:val="auto"/>
          <w:spacing w:val="0"/>
          <w:szCs w:val="21"/>
        </w:rPr>
        <w:t xml:space="preserve"> </w:t>
      </w:r>
      <w:r w:rsidRPr="00207EBD">
        <w:rPr>
          <w:rFonts w:eastAsia="宋体"/>
          <w:b/>
          <w:color w:val="auto"/>
          <w:spacing w:val="0"/>
          <w:szCs w:val="21"/>
        </w:rPr>
        <w:t>地下水环境影响评价等级判据</w:t>
      </w:r>
    </w:p>
    <w:tbl>
      <w:tblPr>
        <w:tblW w:w="91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39"/>
        <w:gridCol w:w="2299"/>
        <w:gridCol w:w="2286"/>
        <w:gridCol w:w="2227"/>
      </w:tblGrid>
      <w:tr w:rsidR="00006E7B" w:rsidRPr="00207EBD" w:rsidTr="00F9636D">
        <w:trPr>
          <w:trHeight w:val="359"/>
          <w:tblHeader/>
          <w:jc w:val="center"/>
        </w:trPr>
        <w:tc>
          <w:tcPr>
            <w:tcW w:w="2339"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hAnsi="Times New Roman"/>
                <w:noProof/>
                <w:sz w:val="21"/>
                <w:szCs w:val="21"/>
              </w:rPr>
              <mc:AlternateContent>
                <mc:Choice Requires="wps">
                  <w:drawing>
                    <wp:anchor distT="0" distB="0" distL="114300" distR="114300" simplePos="0" relativeHeight="251659264" behindDoc="0" locked="0" layoutInCell="1" allowOverlap="1" wp14:anchorId="349442D2" wp14:editId="36D44503">
                      <wp:simplePos x="0" y="0"/>
                      <wp:positionH relativeFrom="column">
                        <wp:posOffset>-55880</wp:posOffset>
                      </wp:positionH>
                      <wp:positionV relativeFrom="paragraph">
                        <wp:posOffset>-5080</wp:posOffset>
                      </wp:positionV>
                      <wp:extent cx="1515745" cy="504190"/>
                      <wp:effectExtent l="10160" t="13335" r="7620" b="6350"/>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5745" cy="5041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 o:spid="_x0000_s1026" type="#_x0000_t32" style="position:absolute;left:0;text-align:left;margin-left:-4.4pt;margin-top:-.4pt;width:119.35pt;height: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w1vQIAAIUFAAAOAAAAZHJzL2Uyb0RvYy54bWysVMuO0zAU3SPxD1b2mSRt0kc07WgmSdnw&#10;GGkGsXZjJ7FI7Mh2m1aIX+AHkFgBK2A1e74Ghs/g2m0zdNggNK0U+XWPz73nXJ+ebZoaralUTPCZ&#10;E5z4DqI8F4Txcua8vF64EwcpjTnBteB05mypcs7mjx+ddm1MB6ISNaESAQhXcdfOnErrNvY8lVe0&#10;wepEtJTDZiFkgzVMZekRiTtAb2pv4PsjrxOStFLkVClYTXebztziFwXN9YuiUFSjeuYAN22/0n6X&#10;5uvNT3FcStxWLN/TwP/BosGMw6U9VIo1RivJ/oJqWC6FEoU+yUXjiaJgObU5QDaBfy+bqwq31OYC&#10;xVFtXyb1cLD58/WlRIyAdg7iuAGJbt/f/Hz36fbb1x8fb359/2DGXz6jwJSqa1UMEQm/lCbZfMOv&#10;2qcif60QF0mFeUkt5ettCzg2wjsKMRPVwoXL7pkgcAavtLB12xSyMZBQEbSx8mx7eehGoxwWgyiI&#10;xmHkoBz2Ij8MplY/D8eH6FYq/YSKBpnBzFFaYlZWOhGcgxOEDOxdeP1UacgGAg8B5mouFqyurSFq&#10;jrqZM40GkQ1QombEbJpjSpbLpJZojY2l7M+UBsCOjkmx4sSCVRSTbD/WmNW7MZyvucGj1qU7RjDb&#10;aBjadcjaOujN1J9mk2wSuuFglLmhn6bu+SIJ3dEiGEfpME2SNHhriAZhXDFCKDdcD24Own9zy76v&#10;dj7s/dwXxTtGtwkD2WOm54vIH4fDiTseR0M3HGa+ezFZJO55EoxG4+wiucjuMc1s9uphyPalNKzE&#10;SlN5VZEOEWbMMIymA/A4YdD9g/FON4TrEp6tXEsHSaFfMV1ZAxvrGYwjrSe++e+17tF3hThoaGa9&#10;Cvvc7koFmh/0tX1hWmHXVEtBtpfS2Mi0CPS6Ddq/S+Yx+XNuT929nvPfAAAA//8DAFBLAwQUAAYA&#10;CAAAACEAALnJVdwAAAAHAQAADwAAAGRycy9kb3ducmV2LnhtbEzOwWrCQBAG4HvBd1hG6KXoxkBt&#10;kmYjInjosSr0OmanSTQ7G7Ibk/r0XU/taRj+4Z8v30ymFTfqXWNZwWoZgSAurW64UnA67hcJCOeR&#10;NbaWScEPOdgUs6ccM21H/qTbwVcilLDLUEHtfZdJ6cqaDLql7YhD9m17gz6sfSV1j2MoN62Mo2gt&#10;DTYcPtTY0a6m8noYjAJyw+sq2qamOn3cx5ev+H4Zu6NSz/Np+w7C0+T/juHBD3QogulsB9ZOtAoW&#10;SZD7xwQR4jhOUxBnBW/JGmSRy//+4hcAAP//AwBQSwECLQAUAAYACAAAACEAtoM4kv4AAADhAQAA&#10;EwAAAAAAAAAAAAAAAAAAAAAAW0NvbnRlbnRfVHlwZXNdLnhtbFBLAQItABQABgAIAAAAIQA4/SH/&#10;1gAAAJQBAAALAAAAAAAAAAAAAAAAAC8BAABfcmVscy8ucmVsc1BLAQItABQABgAIAAAAIQB4azw1&#10;vQIAAIUFAAAOAAAAAAAAAAAAAAAAAC4CAABkcnMvZTJvRG9jLnhtbFBLAQItABQABgAIAAAAIQAA&#10;uclV3AAAAAcBAAAPAAAAAAAAAAAAAAAAABcFAABkcnMvZG93bnJldi54bWxQSwUGAAAAAAQABADz&#10;AAAAIAYAAAAA&#10;">
                      <v:fill o:detectmouseclick="t"/>
                    </v:shape>
                  </w:pict>
                </mc:Fallback>
              </mc:AlternateContent>
            </w:r>
            <w:r w:rsidRPr="00207EBD">
              <w:rPr>
                <w:rFonts w:ascii="Times New Roman"/>
                <w:sz w:val="21"/>
                <w:szCs w:val="21"/>
              </w:rPr>
              <w:t>项目类别</w:t>
            </w:r>
          </w:p>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环境敏感程度</w:t>
            </w:r>
          </w:p>
        </w:tc>
        <w:tc>
          <w:tcPr>
            <w:tcW w:w="2299" w:type="dxa"/>
            <w:vAlign w:val="center"/>
          </w:tcPr>
          <w:p w:rsidR="00006E7B" w:rsidRPr="00207EBD" w:rsidRDefault="00006E7B" w:rsidP="00674722">
            <w:pPr>
              <w:pStyle w:val="af1"/>
              <w:spacing w:line="0" w:lineRule="atLeast"/>
              <w:jc w:val="center"/>
              <w:rPr>
                <w:rFonts w:ascii="Times New Roman" w:hAnsi="Times New Roman"/>
                <w:sz w:val="21"/>
                <w:szCs w:val="21"/>
                <w:vertAlign w:val="subscript"/>
              </w:rPr>
            </w:pPr>
            <w:r w:rsidRPr="00207EBD">
              <w:rPr>
                <w:rFonts w:ascii="Times New Roman" w:hAnsi="宋体"/>
                <w:sz w:val="21"/>
                <w:szCs w:val="21"/>
              </w:rPr>
              <w:t>Ⅰ</w:t>
            </w:r>
            <w:r w:rsidRPr="00207EBD">
              <w:rPr>
                <w:rFonts w:ascii="Times New Roman"/>
                <w:sz w:val="21"/>
                <w:szCs w:val="21"/>
              </w:rPr>
              <w:t>类项目</w:t>
            </w:r>
          </w:p>
        </w:tc>
        <w:tc>
          <w:tcPr>
            <w:tcW w:w="2286"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hAnsi="宋体"/>
                <w:sz w:val="21"/>
                <w:szCs w:val="21"/>
              </w:rPr>
              <w:t>Ⅱ</w:t>
            </w:r>
            <w:r w:rsidRPr="00207EBD">
              <w:rPr>
                <w:rFonts w:ascii="Times New Roman"/>
                <w:sz w:val="21"/>
                <w:szCs w:val="21"/>
              </w:rPr>
              <w:t>类项目</w:t>
            </w:r>
          </w:p>
        </w:tc>
        <w:tc>
          <w:tcPr>
            <w:tcW w:w="2227"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hAnsi="宋体"/>
                <w:sz w:val="21"/>
                <w:szCs w:val="21"/>
              </w:rPr>
              <w:t>Ⅲ</w:t>
            </w:r>
            <w:r w:rsidRPr="00207EBD">
              <w:rPr>
                <w:rFonts w:ascii="Times New Roman"/>
                <w:sz w:val="21"/>
                <w:szCs w:val="21"/>
              </w:rPr>
              <w:t>类项目</w:t>
            </w:r>
          </w:p>
        </w:tc>
      </w:tr>
      <w:tr w:rsidR="00006E7B" w:rsidRPr="00207EBD" w:rsidTr="00F9636D">
        <w:trPr>
          <w:cantSplit/>
          <w:trHeight w:val="359"/>
          <w:tblHeader/>
          <w:jc w:val="center"/>
        </w:trPr>
        <w:tc>
          <w:tcPr>
            <w:tcW w:w="2339"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敏感</w:t>
            </w:r>
          </w:p>
        </w:tc>
        <w:tc>
          <w:tcPr>
            <w:tcW w:w="2299" w:type="dxa"/>
            <w:vAlign w:val="center"/>
          </w:tcPr>
          <w:p w:rsidR="00006E7B" w:rsidRPr="0068705A" w:rsidRDefault="00006E7B" w:rsidP="00674722">
            <w:pPr>
              <w:pStyle w:val="af1"/>
              <w:spacing w:line="0" w:lineRule="atLeast"/>
              <w:jc w:val="center"/>
              <w:rPr>
                <w:rFonts w:ascii="Times New Roman"/>
                <w:sz w:val="21"/>
                <w:szCs w:val="21"/>
              </w:rPr>
            </w:pPr>
            <w:proofErr w:type="gramStart"/>
            <w:r w:rsidRPr="00207EBD">
              <w:rPr>
                <w:rFonts w:ascii="Times New Roman"/>
                <w:sz w:val="21"/>
                <w:szCs w:val="21"/>
              </w:rPr>
              <w:t>一</w:t>
            </w:r>
            <w:proofErr w:type="gramEnd"/>
          </w:p>
        </w:tc>
        <w:tc>
          <w:tcPr>
            <w:tcW w:w="2286" w:type="dxa"/>
            <w:vAlign w:val="center"/>
          </w:tcPr>
          <w:p w:rsidR="00006E7B" w:rsidRPr="00207EBD" w:rsidRDefault="00006E7B" w:rsidP="00674722">
            <w:pPr>
              <w:pStyle w:val="af1"/>
              <w:spacing w:line="0" w:lineRule="atLeast"/>
              <w:jc w:val="center"/>
              <w:rPr>
                <w:rFonts w:ascii="Times New Roman" w:hAnsi="Times New Roman"/>
                <w:sz w:val="21"/>
                <w:szCs w:val="21"/>
              </w:rPr>
            </w:pPr>
            <w:proofErr w:type="gramStart"/>
            <w:r w:rsidRPr="00207EBD">
              <w:rPr>
                <w:rFonts w:ascii="Times New Roman"/>
                <w:sz w:val="21"/>
                <w:szCs w:val="21"/>
              </w:rPr>
              <w:t>一</w:t>
            </w:r>
            <w:proofErr w:type="gramEnd"/>
          </w:p>
        </w:tc>
        <w:tc>
          <w:tcPr>
            <w:tcW w:w="2227"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二</w:t>
            </w:r>
          </w:p>
        </w:tc>
      </w:tr>
      <w:tr w:rsidR="00006E7B" w:rsidRPr="00207EBD" w:rsidTr="00F9636D">
        <w:trPr>
          <w:cantSplit/>
          <w:trHeight w:val="359"/>
          <w:tblHeader/>
          <w:jc w:val="center"/>
        </w:trPr>
        <w:tc>
          <w:tcPr>
            <w:tcW w:w="2339"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较敏感</w:t>
            </w:r>
          </w:p>
        </w:tc>
        <w:tc>
          <w:tcPr>
            <w:tcW w:w="2299" w:type="dxa"/>
            <w:vAlign w:val="center"/>
          </w:tcPr>
          <w:p w:rsidR="00006E7B" w:rsidRPr="0068705A" w:rsidRDefault="00006E7B" w:rsidP="00674722">
            <w:pPr>
              <w:pStyle w:val="af1"/>
              <w:spacing w:line="0" w:lineRule="atLeast"/>
              <w:jc w:val="center"/>
              <w:rPr>
                <w:rFonts w:ascii="Times New Roman"/>
                <w:sz w:val="21"/>
                <w:szCs w:val="21"/>
              </w:rPr>
            </w:pPr>
            <w:proofErr w:type="gramStart"/>
            <w:r w:rsidRPr="00207EBD">
              <w:rPr>
                <w:rFonts w:ascii="Times New Roman"/>
                <w:sz w:val="21"/>
                <w:szCs w:val="21"/>
              </w:rPr>
              <w:t>一</w:t>
            </w:r>
            <w:proofErr w:type="gramEnd"/>
          </w:p>
        </w:tc>
        <w:tc>
          <w:tcPr>
            <w:tcW w:w="2286"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二</w:t>
            </w:r>
          </w:p>
        </w:tc>
        <w:tc>
          <w:tcPr>
            <w:tcW w:w="2227"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三</w:t>
            </w:r>
          </w:p>
        </w:tc>
      </w:tr>
      <w:tr w:rsidR="00006E7B" w:rsidRPr="00207EBD" w:rsidTr="00F9636D">
        <w:trPr>
          <w:cantSplit/>
          <w:trHeight w:val="359"/>
          <w:tblHeader/>
          <w:jc w:val="center"/>
        </w:trPr>
        <w:tc>
          <w:tcPr>
            <w:tcW w:w="2339" w:type="dxa"/>
            <w:shd w:val="clear" w:color="auto" w:fill="auto"/>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不敏感</w:t>
            </w:r>
          </w:p>
        </w:tc>
        <w:tc>
          <w:tcPr>
            <w:tcW w:w="2299" w:type="dxa"/>
            <w:shd w:val="clear" w:color="auto" w:fill="D7D7D7"/>
            <w:vAlign w:val="center"/>
          </w:tcPr>
          <w:p w:rsidR="00006E7B" w:rsidRPr="00207EBD" w:rsidRDefault="00006E7B" w:rsidP="00674722">
            <w:pPr>
              <w:pStyle w:val="af1"/>
              <w:spacing w:line="0" w:lineRule="atLeast"/>
              <w:jc w:val="center"/>
              <w:rPr>
                <w:rFonts w:ascii="Times New Roman"/>
                <w:sz w:val="21"/>
                <w:szCs w:val="21"/>
              </w:rPr>
            </w:pPr>
            <w:r w:rsidRPr="00207EBD">
              <w:rPr>
                <w:rFonts w:ascii="Times New Roman"/>
                <w:sz w:val="21"/>
                <w:szCs w:val="21"/>
              </w:rPr>
              <w:t>二</w:t>
            </w:r>
          </w:p>
        </w:tc>
        <w:tc>
          <w:tcPr>
            <w:tcW w:w="2286"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三</w:t>
            </w:r>
          </w:p>
        </w:tc>
        <w:tc>
          <w:tcPr>
            <w:tcW w:w="2227" w:type="dxa"/>
            <w:vAlign w:val="center"/>
          </w:tcPr>
          <w:p w:rsidR="00006E7B" w:rsidRPr="00207EBD" w:rsidRDefault="00006E7B" w:rsidP="00674722">
            <w:pPr>
              <w:pStyle w:val="af1"/>
              <w:spacing w:line="0" w:lineRule="atLeast"/>
              <w:jc w:val="center"/>
              <w:rPr>
                <w:rFonts w:ascii="Times New Roman" w:hAnsi="Times New Roman"/>
                <w:sz w:val="21"/>
                <w:szCs w:val="21"/>
              </w:rPr>
            </w:pPr>
            <w:r w:rsidRPr="00207EBD">
              <w:rPr>
                <w:rFonts w:ascii="Times New Roman"/>
                <w:sz w:val="21"/>
                <w:szCs w:val="21"/>
              </w:rPr>
              <w:t>三</w:t>
            </w:r>
          </w:p>
        </w:tc>
      </w:tr>
    </w:tbl>
    <w:p w:rsidR="00006E7B" w:rsidRPr="00F758CA" w:rsidRDefault="00006E7B" w:rsidP="00965D2D">
      <w:pPr>
        <w:pStyle w:val="af4"/>
        <w:spacing w:after="0" w:line="360" w:lineRule="auto"/>
        <w:ind w:firstLine="480"/>
        <w:jc w:val="both"/>
        <w:rPr>
          <w:rFonts w:ascii="Times New Roman" w:eastAsia="宋体" w:hAnsi="Times New Roman" w:cs="Times New Roman"/>
          <w:kern w:val="2"/>
          <w:sz w:val="24"/>
          <w:szCs w:val="24"/>
        </w:rPr>
      </w:pPr>
      <w:r w:rsidRPr="003751D6">
        <w:rPr>
          <w:rFonts w:ascii="Times New Roman" w:eastAsia="宋体" w:hAnsi="Times New Roman" w:cs="Times New Roman"/>
          <w:kern w:val="2"/>
          <w:sz w:val="24"/>
          <w:szCs w:val="24"/>
        </w:rPr>
        <w:t>评价范围：</w:t>
      </w:r>
      <w:r w:rsidR="00D4372B" w:rsidRPr="003751D6">
        <w:rPr>
          <w:rFonts w:ascii="Times New Roman" w:eastAsia="宋体" w:hAnsi="Times New Roman" w:cs="Times New Roman" w:hint="eastAsia"/>
          <w:kern w:val="2"/>
          <w:sz w:val="24"/>
          <w:szCs w:val="24"/>
        </w:rPr>
        <w:t>本</w:t>
      </w:r>
      <w:r w:rsidR="00D4372B" w:rsidRPr="003751D6">
        <w:rPr>
          <w:rFonts w:ascii="Times New Roman" w:eastAsia="宋体" w:hAnsi="Times New Roman" w:cs="Times New Roman"/>
          <w:kern w:val="2"/>
          <w:sz w:val="24"/>
          <w:szCs w:val="24"/>
        </w:rPr>
        <w:t>项目地下水环境影响评价等级为二</w:t>
      </w:r>
      <w:r w:rsidR="00D4372B" w:rsidRPr="003751D6">
        <w:rPr>
          <w:rFonts w:ascii="Times New Roman" w:eastAsia="宋体" w:hAnsi="Times New Roman" w:cs="Times New Roman" w:hint="eastAsia"/>
          <w:kern w:val="2"/>
          <w:sz w:val="24"/>
          <w:szCs w:val="24"/>
        </w:rPr>
        <w:t>级</w:t>
      </w:r>
      <w:r w:rsidR="00D4372B" w:rsidRPr="003751D6">
        <w:rPr>
          <w:rFonts w:ascii="Times New Roman" w:eastAsia="宋体" w:hAnsi="Times New Roman" w:cs="Times New Roman"/>
          <w:kern w:val="2"/>
          <w:sz w:val="24"/>
          <w:szCs w:val="24"/>
        </w:rPr>
        <w:t>，根据《环境影响评价技术导则</w:t>
      </w:r>
      <w:r w:rsidR="00D4372B" w:rsidRPr="003751D6">
        <w:rPr>
          <w:rFonts w:ascii="Times New Roman" w:eastAsia="宋体" w:hAnsi="Times New Roman" w:cs="Times New Roman"/>
          <w:kern w:val="2"/>
          <w:sz w:val="24"/>
          <w:szCs w:val="24"/>
        </w:rPr>
        <w:t>——</w:t>
      </w:r>
      <w:r w:rsidR="00D4372B" w:rsidRPr="003751D6">
        <w:rPr>
          <w:rFonts w:ascii="Times New Roman" w:eastAsia="宋体" w:hAnsi="Times New Roman" w:cs="Times New Roman" w:hint="eastAsia"/>
          <w:kern w:val="2"/>
          <w:sz w:val="24"/>
          <w:szCs w:val="24"/>
        </w:rPr>
        <w:t>地下</w:t>
      </w:r>
      <w:r w:rsidR="00D4372B" w:rsidRPr="003751D6">
        <w:rPr>
          <w:rFonts w:ascii="Times New Roman" w:eastAsia="宋体" w:hAnsi="Times New Roman" w:cs="Times New Roman"/>
          <w:kern w:val="2"/>
          <w:sz w:val="24"/>
          <w:szCs w:val="24"/>
        </w:rPr>
        <w:t>水环境》（</w:t>
      </w:r>
      <w:r w:rsidR="00D4372B" w:rsidRPr="003751D6">
        <w:rPr>
          <w:rFonts w:ascii="Times New Roman" w:eastAsia="宋体" w:hAnsi="Times New Roman" w:cs="Times New Roman"/>
          <w:kern w:val="2"/>
          <w:sz w:val="24"/>
          <w:szCs w:val="24"/>
        </w:rPr>
        <w:t>HJ610-2016</w:t>
      </w:r>
      <w:r w:rsidR="00D4372B" w:rsidRPr="003751D6">
        <w:rPr>
          <w:rFonts w:ascii="Times New Roman" w:eastAsia="宋体" w:hAnsi="Times New Roman" w:cs="Times New Roman"/>
          <w:kern w:val="2"/>
          <w:sz w:val="24"/>
          <w:szCs w:val="24"/>
        </w:rPr>
        <w:t>）的规定</w:t>
      </w:r>
      <w:r w:rsidR="00D4372B" w:rsidRPr="003751D6">
        <w:rPr>
          <w:rFonts w:ascii="Times New Roman" w:eastAsia="宋体" w:hAnsi="Times New Roman" w:cs="Times New Roman" w:hint="eastAsia"/>
          <w:kern w:val="2"/>
          <w:sz w:val="24"/>
          <w:szCs w:val="24"/>
        </w:rPr>
        <w:t>，按表</w:t>
      </w:r>
      <w:r w:rsidR="00D4372B" w:rsidRPr="003751D6">
        <w:rPr>
          <w:rFonts w:ascii="Times New Roman" w:eastAsia="宋体" w:hAnsi="Times New Roman" w:cs="Times New Roman" w:hint="eastAsia"/>
          <w:kern w:val="2"/>
          <w:sz w:val="24"/>
          <w:szCs w:val="24"/>
        </w:rPr>
        <w:t>3</w:t>
      </w:r>
      <w:r w:rsidR="00D4372B" w:rsidRPr="003751D6">
        <w:rPr>
          <w:rFonts w:ascii="Times New Roman" w:eastAsia="宋体" w:hAnsi="Times New Roman" w:cs="Times New Roman" w:hint="eastAsia"/>
          <w:kern w:val="2"/>
          <w:sz w:val="24"/>
          <w:szCs w:val="24"/>
        </w:rPr>
        <w:t>确定地下水评价</w:t>
      </w:r>
      <w:r w:rsidR="00D4372B" w:rsidRPr="003751D6">
        <w:rPr>
          <w:rFonts w:ascii="Times New Roman" w:eastAsia="宋体" w:hAnsi="Times New Roman" w:cs="Times New Roman"/>
          <w:kern w:val="2"/>
          <w:sz w:val="24"/>
          <w:szCs w:val="24"/>
        </w:rPr>
        <w:t>范围为项目所在地周边</w:t>
      </w:r>
      <w:r w:rsidR="00D4372B" w:rsidRPr="003751D6">
        <w:rPr>
          <w:rFonts w:ascii="Times New Roman" w:eastAsia="宋体" w:hAnsi="Times New Roman" w:cs="Times New Roman"/>
          <w:kern w:val="2"/>
          <w:sz w:val="24"/>
          <w:szCs w:val="24"/>
        </w:rPr>
        <w:t>6~20km</w:t>
      </w:r>
      <w:r w:rsidR="00D4372B" w:rsidRPr="003751D6">
        <w:rPr>
          <w:rFonts w:ascii="Times New Roman" w:eastAsia="宋体" w:hAnsi="Times New Roman" w:cs="Times New Roman"/>
          <w:kern w:val="2"/>
          <w:sz w:val="24"/>
          <w:szCs w:val="24"/>
          <w:vertAlign w:val="superscript"/>
        </w:rPr>
        <w:t>2</w:t>
      </w:r>
      <w:r w:rsidR="00D4372B" w:rsidRPr="003751D6">
        <w:rPr>
          <w:rFonts w:ascii="Times New Roman" w:eastAsia="宋体" w:hAnsi="Times New Roman" w:cs="Times New Roman"/>
          <w:kern w:val="2"/>
          <w:sz w:val="24"/>
          <w:szCs w:val="24"/>
        </w:rPr>
        <w:t>范围</w:t>
      </w:r>
      <w:r w:rsidR="00D4372B" w:rsidRPr="003751D6">
        <w:rPr>
          <w:rFonts w:ascii="Times New Roman" w:eastAsia="宋体" w:hAnsi="Times New Roman" w:cs="Times New Roman" w:hint="eastAsia"/>
          <w:kern w:val="2"/>
          <w:sz w:val="24"/>
          <w:szCs w:val="24"/>
        </w:rPr>
        <w:t>。</w:t>
      </w:r>
    </w:p>
    <w:p w:rsidR="00006E7B" w:rsidRPr="00207EBD" w:rsidRDefault="00006E7B" w:rsidP="000F3263">
      <w:pPr>
        <w:pStyle w:val="2"/>
        <w:widowControl w:val="0"/>
        <w:spacing w:before="0" w:line="360" w:lineRule="auto"/>
        <w:ind w:leftChars="1" w:left="2"/>
        <w:jc w:val="both"/>
        <w:rPr>
          <w:rFonts w:ascii="Arial" w:eastAsia="宋体" w:hAnsi="宋体" w:cs="Arial"/>
          <w:bCs w:val="0"/>
          <w:color w:val="auto"/>
          <w:kern w:val="2"/>
          <w:sz w:val="24"/>
          <w:szCs w:val="24"/>
        </w:rPr>
      </w:pPr>
      <w:bookmarkStart w:id="244" w:name="_Toc477158868"/>
      <w:bookmarkStart w:id="245" w:name="_Toc477170026"/>
      <w:bookmarkStart w:id="246" w:name="_Toc477384576"/>
      <w:bookmarkStart w:id="247" w:name="_Toc478567051"/>
      <w:bookmarkStart w:id="248" w:name="_Toc481738362"/>
      <w:bookmarkStart w:id="249" w:name="_Toc484095004"/>
      <w:bookmarkStart w:id="250" w:name="_Toc484096541"/>
      <w:bookmarkStart w:id="251" w:name="_Toc485889940"/>
      <w:bookmarkStart w:id="252" w:name="_Toc485890143"/>
      <w:bookmarkStart w:id="253" w:name="_Toc486604766"/>
      <w:bookmarkStart w:id="254" w:name="_Toc490132726"/>
      <w:r w:rsidRPr="00207EBD">
        <w:rPr>
          <w:rFonts w:ascii="Arial" w:eastAsia="宋体" w:hAnsi="宋体" w:cs="Arial" w:hint="eastAsia"/>
          <w:bCs w:val="0"/>
          <w:color w:val="auto"/>
          <w:kern w:val="2"/>
          <w:sz w:val="24"/>
          <w:szCs w:val="24"/>
        </w:rPr>
        <w:t>2.</w:t>
      </w:r>
      <w:r w:rsidR="00AD4BEB">
        <w:rPr>
          <w:rFonts w:ascii="Arial" w:eastAsia="宋体" w:hAnsi="宋体" w:cs="Arial" w:hint="eastAsia"/>
          <w:bCs w:val="0"/>
          <w:color w:val="auto"/>
          <w:kern w:val="2"/>
          <w:sz w:val="24"/>
          <w:szCs w:val="24"/>
        </w:rPr>
        <w:t>6</w:t>
      </w:r>
      <w:r w:rsidRPr="00207EBD">
        <w:rPr>
          <w:rFonts w:ascii="Arial" w:eastAsia="宋体" w:hAnsi="宋体" w:cs="Arial" w:hint="eastAsia"/>
          <w:bCs w:val="0"/>
          <w:color w:val="auto"/>
          <w:kern w:val="2"/>
          <w:sz w:val="24"/>
          <w:szCs w:val="24"/>
        </w:rPr>
        <w:t>.3</w:t>
      </w:r>
      <w:r w:rsidRPr="00207EBD">
        <w:rPr>
          <w:rFonts w:ascii="Arial" w:eastAsia="宋体" w:hAnsi="宋体" w:cs="Arial"/>
          <w:bCs w:val="0"/>
          <w:color w:val="auto"/>
          <w:kern w:val="2"/>
          <w:sz w:val="24"/>
          <w:szCs w:val="24"/>
        </w:rPr>
        <w:t>声环境评价工作等级及范围</w:t>
      </w:r>
      <w:bookmarkEnd w:id="244"/>
      <w:bookmarkEnd w:id="245"/>
      <w:bookmarkEnd w:id="246"/>
      <w:bookmarkEnd w:id="247"/>
      <w:bookmarkEnd w:id="248"/>
      <w:bookmarkEnd w:id="249"/>
      <w:bookmarkEnd w:id="250"/>
      <w:bookmarkEnd w:id="251"/>
      <w:bookmarkEnd w:id="252"/>
      <w:bookmarkEnd w:id="253"/>
      <w:bookmarkEnd w:id="254"/>
    </w:p>
    <w:p w:rsidR="00006E7B" w:rsidRDefault="00006E7B" w:rsidP="00965D2D">
      <w:pPr>
        <w:pStyle w:val="20"/>
        <w:snapToGrid w:val="0"/>
        <w:spacing w:afterLines="0" w:after="0"/>
        <w:rPr>
          <w:color w:val="auto"/>
        </w:rPr>
      </w:pPr>
      <w:r>
        <w:rPr>
          <w:color w:val="auto"/>
        </w:rPr>
        <w:t>本工程主要噪声源为生产过程中的</w:t>
      </w:r>
      <w:r>
        <w:rPr>
          <w:rFonts w:hint="eastAsia"/>
        </w:rPr>
        <w:t>水泵、</w:t>
      </w:r>
      <w:r>
        <w:t>风机、</w:t>
      </w:r>
      <w:r>
        <w:rPr>
          <w:rFonts w:hint="eastAsia"/>
        </w:rPr>
        <w:t>干燥器、离心</w:t>
      </w:r>
      <w:r>
        <w:t>装置等机械设备</w:t>
      </w:r>
      <w:r>
        <w:rPr>
          <w:color w:val="auto"/>
        </w:rPr>
        <w:t>其声压级</w:t>
      </w:r>
      <w:r w:rsidRPr="00E06097">
        <w:t>在</w:t>
      </w:r>
      <w:r w:rsidRPr="00E06097">
        <w:t>8</w:t>
      </w:r>
      <w:r>
        <w:rPr>
          <w:rFonts w:hint="eastAsia"/>
        </w:rPr>
        <w:t>0</w:t>
      </w:r>
      <w:r w:rsidRPr="00E06097">
        <w:t>～</w:t>
      </w:r>
      <w:r w:rsidRPr="00E06097">
        <w:rPr>
          <w:rFonts w:hint="eastAsia"/>
        </w:rPr>
        <w:t>9</w:t>
      </w:r>
      <w:r w:rsidRPr="00E06097">
        <w:t>0dB</w:t>
      </w:r>
      <w:r w:rsidRPr="00E06097">
        <w:t>（</w:t>
      </w:r>
      <w:r w:rsidRPr="00E06097">
        <w:t>A</w:t>
      </w:r>
      <w:r w:rsidRPr="00E06097">
        <w:t>）之间</w:t>
      </w:r>
      <w:r>
        <w:rPr>
          <w:rFonts w:hint="eastAsia"/>
          <w:color w:val="auto"/>
        </w:rPr>
        <w:t>，评价区域</w:t>
      </w:r>
      <w:r>
        <w:rPr>
          <w:color w:val="auto"/>
        </w:rPr>
        <w:t>执行《声环境质量标准》</w:t>
      </w:r>
      <w:r>
        <w:rPr>
          <w:color w:val="auto"/>
        </w:rPr>
        <w:t>GB3096-2008</w:t>
      </w:r>
      <w:r>
        <w:rPr>
          <w:color w:val="auto"/>
        </w:rPr>
        <w:t>中的</w:t>
      </w:r>
      <w:r>
        <w:rPr>
          <w:color w:val="auto"/>
        </w:rPr>
        <w:t>3</w:t>
      </w:r>
      <w:r>
        <w:rPr>
          <w:color w:val="auto"/>
        </w:rPr>
        <w:t>类标准。</w:t>
      </w:r>
      <w:r>
        <w:rPr>
          <w:rFonts w:hint="eastAsia"/>
          <w:color w:val="auto"/>
        </w:rPr>
        <w:t>评价范围无</w:t>
      </w:r>
      <w:r>
        <w:rPr>
          <w:color w:val="auto"/>
        </w:rPr>
        <w:t>居民，声环境不敏感，</w:t>
      </w:r>
      <w:proofErr w:type="gramStart"/>
      <w:r>
        <w:rPr>
          <w:color w:val="auto"/>
        </w:rPr>
        <w:t>因此声</w:t>
      </w:r>
      <w:proofErr w:type="gramEnd"/>
      <w:r>
        <w:rPr>
          <w:color w:val="auto"/>
        </w:rPr>
        <w:t>环境影响评价等级定为三级。</w:t>
      </w:r>
    </w:p>
    <w:p w:rsidR="00006E7B" w:rsidRDefault="00006E7B" w:rsidP="00965D2D">
      <w:pPr>
        <w:pStyle w:val="20"/>
        <w:snapToGrid w:val="0"/>
        <w:spacing w:afterLines="0" w:after="0"/>
        <w:rPr>
          <w:color w:val="auto"/>
        </w:rPr>
      </w:pPr>
      <w:r>
        <w:rPr>
          <w:color w:val="auto"/>
        </w:rPr>
        <w:t>声环境评价范围拟定为工程厂界周围</w:t>
      </w:r>
      <w:r>
        <w:rPr>
          <w:rFonts w:hint="eastAsia"/>
          <w:color w:val="auto"/>
        </w:rPr>
        <w:t>2</w:t>
      </w:r>
      <w:r>
        <w:rPr>
          <w:color w:val="auto"/>
        </w:rPr>
        <w:t>00m</w:t>
      </w:r>
      <w:r>
        <w:rPr>
          <w:color w:val="auto"/>
        </w:rPr>
        <w:t>范围内。</w:t>
      </w:r>
    </w:p>
    <w:p w:rsidR="00006E7B" w:rsidRPr="00207EBD" w:rsidRDefault="00006E7B" w:rsidP="000F3263">
      <w:pPr>
        <w:pStyle w:val="2"/>
        <w:widowControl w:val="0"/>
        <w:spacing w:before="0" w:line="360" w:lineRule="auto"/>
        <w:ind w:leftChars="1" w:left="2"/>
        <w:jc w:val="both"/>
        <w:rPr>
          <w:rFonts w:ascii="Arial" w:eastAsia="宋体" w:hAnsi="宋体" w:cs="Arial"/>
          <w:bCs w:val="0"/>
          <w:color w:val="auto"/>
          <w:kern w:val="2"/>
          <w:sz w:val="24"/>
          <w:szCs w:val="24"/>
        </w:rPr>
      </w:pPr>
      <w:bookmarkStart w:id="255" w:name="_Toc477158869"/>
      <w:bookmarkStart w:id="256" w:name="_Toc477170027"/>
      <w:bookmarkStart w:id="257" w:name="_Toc477384577"/>
      <w:bookmarkStart w:id="258" w:name="_Toc478567052"/>
      <w:bookmarkStart w:id="259" w:name="_Toc481738363"/>
      <w:bookmarkStart w:id="260" w:name="_Toc484095005"/>
      <w:bookmarkStart w:id="261" w:name="_Toc484096542"/>
      <w:bookmarkStart w:id="262" w:name="_Toc485889941"/>
      <w:bookmarkStart w:id="263" w:name="_Toc485890144"/>
      <w:bookmarkStart w:id="264" w:name="_Toc486604767"/>
      <w:bookmarkStart w:id="265" w:name="_Toc490132727"/>
      <w:r w:rsidRPr="00207EBD">
        <w:rPr>
          <w:rFonts w:ascii="Arial" w:eastAsia="宋体" w:hAnsi="宋体" w:cs="Arial" w:hint="eastAsia"/>
          <w:bCs w:val="0"/>
          <w:color w:val="auto"/>
          <w:kern w:val="2"/>
          <w:sz w:val="24"/>
          <w:szCs w:val="24"/>
        </w:rPr>
        <w:t>2.</w:t>
      </w:r>
      <w:r w:rsidR="00AD4BEB">
        <w:rPr>
          <w:rFonts w:ascii="Arial" w:eastAsia="宋体" w:hAnsi="宋体" w:cs="Arial" w:hint="eastAsia"/>
          <w:bCs w:val="0"/>
          <w:color w:val="auto"/>
          <w:kern w:val="2"/>
          <w:sz w:val="24"/>
          <w:szCs w:val="24"/>
        </w:rPr>
        <w:t>6</w:t>
      </w:r>
      <w:r w:rsidRPr="00207EBD">
        <w:rPr>
          <w:rFonts w:ascii="Arial" w:eastAsia="宋体" w:hAnsi="宋体" w:cs="Arial" w:hint="eastAsia"/>
          <w:bCs w:val="0"/>
          <w:color w:val="auto"/>
          <w:kern w:val="2"/>
          <w:sz w:val="24"/>
          <w:szCs w:val="24"/>
        </w:rPr>
        <w:t>.4</w:t>
      </w:r>
      <w:r w:rsidRPr="00207EBD">
        <w:rPr>
          <w:rFonts w:ascii="Arial" w:eastAsia="宋体" w:hAnsi="宋体" w:cs="Arial"/>
          <w:bCs w:val="0"/>
          <w:color w:val="auto"/>
          <w:kern w:val="2"/>
          <w:sz w:val="24"/>
          <w:szCs w:val="24"/>
        </w:rPr>
        <w:t>生态评价工作等级及范围</w:t>
      </w:r>
      <w:bookmarkEnd w:id="255"/>
      <w:bookmarkEnd w:id="256"/>
      <w:bookmarkEnd w:id="257"/>
      <w:bookmarkEnd w:id="258"/>
      <w:bookmarkEnd w:id="259"/>
      <w:bookmarkEnd w:id="260"/>
      <w:bookmarkEnd w:id="261"/>
      <w:bookmarkEnd w:id="262"/>
      <w:bookmarkEnd w:id="263"/>
      <w:bookmarkEnd w:id="264"/>
      <w:bookmarkEnd w:id="265"/>
    </w:p>
    <w:p w:rsidR="00006E7B" w:rsidRDefault="00006E7B" w:rsidP="00965D2D">
      <w:pPr>
        <w:pStyle w:val="af2"/>
      </w:pPr>
      <w:r>
        <w:rPr>
          <w:rFonts w:hint="eastAsia"/>
        </w:rPr>
        <w:t>本</w:t>
      </w:r>
      <w:proofErr w:type="gramStart"/>
      <w:r>
        <w:rPr>
          <w:rFonts w:hint="eastAsia"/>
        </w:rPr>
        <w:t>项目</w:t>
      </w:r>
      <w:r w:rsidRPr="00A00577">
        <w:rPr>
          <w:rFonts w:hint="eastAsia"/>
        </w:rPr>
        <w:t>价区域</w:t>
      </w:r>
      <w:proofErr w:type="gramEnd"/>
      <w:r w:rsidRPr="00A00577">
        <w:rPr>
          <w:rFonts w:hint="eastAsia"/>
        </w:rPr>
        <w:t>内无生态敏感目标和珍惜濒危物种，项目用地范围内物种在当地大量存在，因此，生物多样性不会显著减少。</w:t>
      </w:r>
      <w:r w:rsidRPr="00A00577">
        <w:t>根据</w:t>
      </w:r>
      <w:r w:rsidRPr="00A00577">
        <w:rPr>
          <w:kern w:val="0"/>
        </w:rPr>
        <w:t>《环境影响评价技术导则－生态影响》（</w:t>
      </w:r>
      <w:r w:rsidRPr="00A00577">
        <w:rPr>
          <w:kern w:val="0"/>
        </w:rPr>
        <w:t>HJ19</w:t>
      </w:r>
      <w:r w:rsidRPr="00A00577">
        <w:rPr>
          <w:kern w:val="0"/>
        </w:rPr>
        <w:t>－</w:t>
      </w:r>
      <w:r w:rsidRPr="00A00577">
        <w:rPr>
          <w:kern w:val="0"/>
        </w:rPr>
        <w:t>2011</w:t>
      </w:r>
      <w:r w:rsidRPr="00A00577">
        <w:rPr>
          <w:kern w:val="0"/>
        </w:rPr>
        <w:t>）</w:t>
      </w:r>
      <w:r w:rsidRPr="00A00577">
        <w:t>划分判据，生态环境评价等级判定为三级</w:t>
      </w:r>
      <w:r w:rsidRPr="00A00577">
        <w:rPr>
          <w:rFonts w:hint="eastAsia"/>
        </w:rPr>
        <w:t>从简分析，评价范围为厂址周边</w:t>
      </w:r>
      <w:smartTag w:uri="urn:schemas-microsoft-com:office:smarttags" w:element="chmetcnv">
        <w:smartTagPr>
          <w:attr w:name="UnitName" w:val="km"/>
          <w:attr w:name="SourceValue" w:val="1"/>
          <w:attr w:name="HasSpace" w:val="False"/>
          <w:attr w:name="Negative" w:val="False"/>
          <w:attr w:name="NumberType" w:val="1"/>
          <w:attr w:name="TCSC" w:val="0"/>
        </w:smartTagPr>
        <w:r w:rsidRPr="00A00577">
          <w:rPr>
            <w:rFonts w:hint="eastAsia"/>
          </w:rPr>
          <w:t>1km</w:t>
        </w:r>
      </w:smartTag>
      <w:r w:rsidRPr="00A00577">
        <w:rPr>
          <w:rFonts w:hint="eastAsia"/>
        </w:rPr>
        <w:t>区域。</w:t>
      </w:r>
    </w:p>
    <w:p w:rsidR="00006E7B" w:rsidRPr="00207EBD" w:rsidRDefault="00006E7B" w:rsidP="000F3263">
      <w:pPr>
        <w:pStyle w:val="2"/>
        <w:widowControl w:val="0"/>
        <w:spacing w:before="0" w:line="360" w:lineRule="auto"/>
        <w:ind w:leftChars="1" w:left="2"/>
        <w:jc w:val="both"/>
        <w:rPr>
          <w:rFonts w:ascii="Arial" w:eastAsia="宋体" w:hAnsi="宋体" w:cs="Arial"/>
          <w:bCs w:val="0"/>
          <w:color w:val="auto"/>
          <w:kern w:val="2"/>
          <w:sz w:val="24"/>
          <w:szCs w:val="24"/>
        </w:rPr>
      </w:pPr>
      <w:bookmarkStart w:id="266" w:name="_Toc477158870"/>
      <w:bookmarkStart w:id="267" w:name="_Toc477170028"/>
      <w:bookmarkStart w:id="268" w:name="_Toc477384578"/>
      <w:bookmarkStart w:id="269" w:name="_Toc478567053"/>
      <w:bookmarkStart w:id="270" w:name="_Toc481738364"/>
      <w:bookmarkStart w:id="271" w:name="_Toc484095006"/>
      <w:bookmarkStart w:id="272" w:name="_Toc484096543"/>
      <w:bookmarkStart w:id="273" w:name="_Toc485889942"/>
      <w:bookmarkStart w:id="274" w:name="_Toc485890145"/>
      <w:bookmarkStart w:id="275" w:name="_Toc486604768"/>
      <w:bookmarkStart w:id="276" w:name="_Toc490132728"/>
      <w:r w:rsidRPr="00207EBD">
        <w:rPr>
          <w:rFonts w:ascii="Arial" w:eastAsia="宋体" w:hAnsi="宋体" w:cs="Arial" w:hint="eastAsia"/>
          <w:bCs w:val="0"/>
          <w:color w:val="auto"/>
          <w:kern w:val="2"/>
          <w:sz w:val="24"/>
          <w:szCs w:val="24"/>
        </w:rPr>
        <w:t>2.</w:t>
      </w:r>
      <w:r w:rsidR="00AD4BEB">
        <w:rPr>
          <w:rFonts w:ascii="Arial" w:eastAsia="宋体" w:hAnsi="宋体" w:cs="Arial" w:hint="eastAsia"/>
          <w:bCs w:val="0"/>
          <w:color w:val="auto"/>
          <w:kern w:val="2"/>
          <w:sz w:val="24"/>
          <w:szCs w:val="24"/>
        </w:rPr>
        <w:t>6</w:t>
      </w:r>
      <w:r w:rsidRPr="00207EBD">
        <w:rPr>
          <w:rFonts w:ascii="Arial" w:eastAsia="宋体" w:hAnsi="宋体" w:cs="Arial" w:hint="eastAsia"/>
          <w:bCs w:val="0"/>
          <w:color w:val="auto"/>
          <w:kern w:val="2"/>
          <w:sz w:val="24"/>
          <w:szCs w:val="24"/>
        </w:rPr>
        <w:t>.5</w:t>
      </w:r>
      <w:r w:rsidRPr="00207EBD">
        <w:rPr>
          <w:rFonts w:ascii="Arial" w:eastAsia="宋体" w:hAnsi="宋体" w:cs="Arial"/>
          <w:bCs w:val="0"/>
          <w:color w:val="auto"/>
          <w:kern w:val="2"/>
          <w:sz w:val="24"/>
          <w:szCs w:val="24"/>
        </w:rPr>
        <w:t>环境风险评价工作等级及范围</w:t>
      </w:r>
      <w:bookmarkEnd w:id="266"/>
      <w:bookmarkEnd w:id="267"/>
      <w:bookmarkEnd w:id="268"/>
      <w:bookmarkEnd w:id="269"/>
      <w:bookmarkEnd w:id="270"/>
      <w:bookmarkEnd w:id="271"/>
      <w:bookmarkEnd w:id="272"/>
      <w:bookmarkEnd w:id="273"/>
      <w:bookmarkEnd w:id="274"/>
      <w:bookmarkEnd w:id="275"/>
      <w:bookmarkEnd w:id="276"/>
    </w:p>
    <w:p w:rsidR="00006E7B" w:rsidRDefault="00006E7B" w:rsidP="00965D2D">
      <w:pPr>
        <w:spacing w:after="0" w:line="360" w:lineRule="auto"/>
        <w:ind w:firstLineChars="200" w:firstLine="480"/>
        <w:rPr>
          <w:sz w:val="24"/>
        </w:rPr>
      </w:pPr>
      <w:r w:rsidRPr="00A00577">
        <w:rPr>
          <w:sz w:val="24"/>
        </w:rPr>
        <w:t>《建设项目环境风险评价技术导则》</w:t>
      </w:r>
      <w:r>
        <w:rPr>
          <w:rFonts w:hint="eastAsia"/>
          <w:sz w:val="24"/>
        </w:rPr>
        <w:t>（</w:t>
      </w:r>
      <w:r w:rsidRPr="00A00577">
        <w:rPr>
          <w:sz w:val="24"/>
        </w:rPr>
        <w:t>HJ/T169-2004</w:t>
      </w:r>
      <w:r>
        <w:rPr>
          <w:rFonts w:hint="eastAsia"/>
          <w:sz w:val="24"/>
        </w:rPr>
        <w:t>）</w:t>
      </w:r>
      <w:r w:rsidRPr="00A00577">
        <w:rPr>
          <w:sz w:val="24"/>
        </w:rPr>
        <w:t>规定的分级判据见表</w:t>
      </w:r>
      <w:r w:rsidRPr="00A00577">
        <w:rPr>
          <w:rFonts w:hint="eastAsia"/>
          <w:sz w:val="24"/>
        </w:rPr>
        <w:t>2</w:t>
      </w:r>
      <w:r w:rsidRPr="00A00577">
        <w:rPr>
          <w:sz w:val="24"/>
        </w:rPr>
        <w:t>-</w:t>
      </w:r>
      <w:r w:rsidR="00AD4BEB">
        <w:rPr>
          <w:rFonts w:hint="eastAsia"/>
          <w:sz w:val="24"/>
        </w:rPr>
        <w:t>15</w:t>
      </w:r>
      <w:r w:rsidR="00C71FB6">
        <w:rPr>
          <w:rFonts w:hint="eastAsia"/>
          <w:sz w:val="24"/>
        </w:rPr>
        <w:t>。</w:t>
      </w:r>
    </w:p>
    <w:p w:rsidR="00AD4BEB" w:rsidRDefault="00AD4BEB" w:rsidP="00965D2D">
      <w:pPr>
        <w:spacing w:after="0" w:line="360" w:lineRule="auto"/>
        <w:ind w:firstLineChars="200" w:firstLine="480"/>
        <w:rPr>
          <w:sz w:val="24"/>
        </w:rPr>
      </w:pPr>
    </w:p>
    <w:p w:rsidR="00AD4BEB" w:rsidRDefault="00AD4BEB" w:rsidP="00965D2D">
      <w:pPr>
        <w:spacing w:after="0" w:line="360" w:lineRule="auto"/>
        <w:ind w:firstLineChars="200" w:firstLine="480"/>
        <w:rPr>
          <w:sz w:val="24"/>
        </w:rPr>
      </w:pPr>
    </w:p>
    <w:p w:rsidR="00AD4BEB" w:rsidRDefault="00AD4BEB" w:rsidP="00965D2D">
      <w:pPr>
        <w:spacing w:after="0" w:line="360" w:lineRule="auto"/>
        <w:ind w:firstLineChars="200" w:firstLine="480"/>
        <w:rPr>
          <w:sz w:val="24"/>
        </w:rPr>
      </w:pPr>
    </w:p>
    <w:p w:rsidR="00AD4BEB" w:rsidRDefault="00AD4BEB" w:rsidP="00965D2D">
      <w:pPr>
        <w:spacing w:after="0" w:line="360" w:lineRule="auto"/>
        <w:ind w:firstLineChars="200" w:firstLine="480"/>
        <w:rPr>
          <w:sz w:val="24"/>
        </w:rPr>
      </w:pPr>
    </w:p>
    <w:p w:rsidR="00AD4BEB" w:rsidRPr="00006E7B" w:rsidRDefault="00AD4BEB" w:rsidP="00965D2D">
      <w:pPr>
        <w:spacing w:after="0" w:line="360" w:lineRule="auto"/>
        <w:ind w:firstLineChars="200" w:firstLine="480"/>
        <w:rPr>
          <w:sz w:val="24"/>
        </w:rPr>
      </w:pPr>
    </w:p>
    <w:p w:rsidR="00006E7B" w:rsidRPr="003E4B29" w:rsidRDefault="00006E7B" w:rsidP="00965D2D">
      <w:pPr>
        <w:pStyle w:val="af6"/>
        <w:spacing w:line="360" w:lineRule="auto"/>
        <w:rPr>
          <w:rFonts w:eastAsia="宋体"/>
          <w:b/>
          <w:color w:val="auto"/>
          <w:spacing w:val="0"/>
          <w:szCs w:val="21"/>
        </w:rPr>
      </w:pPr>
      <w:r w:rsidRPr="003E4B29">
        <w:rPr>
          <w:rFonts w:eastAsia="宋体"/>
          <w:b/>
          <w:color w:val="auto"/>
          <w:spacing w:val="0"/>
          <w:szCs w:val="21"/>
        </w:rPr>
        <w:lastRenderedPageBreak/>
        <w:t>表</w:t>
      </w:r>
      <w:r w:rsidRPr="003E4B29">
        <w:rPr>
          <w:rFonts w:eastAsia="宋体" w:hint="eastAsia"/>
          <w:b/>
          <w:color w:val="auto"/>
          <w:spacing w:val="0"/>
          <w:szCs w:val="21"/>
        </w:rPr>
        <w:t>2</w:t>
      </w:r>
      <w:r w:rsidRPr="003E4B29">
        <w:rPr>
          <w:rFonts w:eastAsia="宋体"/>
          <w:b/>
          <w:color w:val="auto"/>
          <w:spacing w:val="0"/>
          <w:szCs w:val="21"/>
        </w:rPr>
        <w:t>-</w:t>
      </w:r>
      <w:r w:rsidR="00AD4BEB">
        <w:rPr>
          <w:rFonts w:eastAsia="宋体" w:hint="eastAsia"/>
          <w:b/>
          <w:color w:val="auto"/>
          <w:spacing w:val="0"/>
          <w:szCs w:val="21"/>
        </w:rPr>
        <w:t>15</w:t>
      </w:r>
      <w:r w:rsidRPr="003E4B29">
        <w:rPr>
          <w:rFonts w:eastAsia="宋体"/>
          <w:b/>
          <w:color w:val="auto"/>
          <w:spacing w:val="0"/>
          <w:szCs w:val="21"/>
        </w:rPr>
        <w:t xml:space="preserve">  </w:t>
      </w:r>
      <w:r w:rsidRPr="003E4B29">
        <w:rPr>
          <w:rFonts w:eastAsia="宋体"/>
          <w:b/>
          <w:color w:val="auto"/>
          <w:spacing w:val="0"/>
          <w:szCs w:val="21"/>
        </w:rPr>
        <w:t>环境风险评价分级判据</w:t>
      </w:r>
    </w:p>
    <w:tbl>
      <w:tblPr>
        <w:tblW w:w="87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35"/>
        <w:gridCol w:w="1755"/>
        <w:gridCol w:w="1534"/>
        <w:gridCol w:w="2190"/>
        <w:gridCol w:w="1754"/>
      </w:tblGrid>
      <w:tr w:rsidR="00006E7B" w:rsidRPr="0079439B" w:rsidTr="00F9636D">
        <w:trPr>
          <w:trHeight w:val="476"/>
        </w:trPr>
        <w:tc>
          <w:tcPr>
            <w:tcW w:w="1535" w:type="dxa"/>
            <w:vAlign w:val="center"/>
          </w:tcPr>
          <w:p w:rsidR="00006E7B" w:rsidRPr="0079439B" w:rsidRDefault="00006E7B" w:rsidP="00AE49E2">
            <w:pPr>
              <w:pStyle w:val="af3"/>
              <w:spacing w:line="0" w:lineRule="atLeast"/>
              <w:ind w:firstLine="0"/>
              <w:jc w:val="center"/>
              <w:rPr>
                <w:sz w:val="21"/>
                <w:szCs w:val="21"/>
              </w:rPr>
            </w:pPr>
          </w:p>
        </w:tc>
        <w:tc>
          <w:tcPr>
            <w:tcW w:w="1755"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剧毒危险性物质</w:t>
            </w:r>
          </w:p>
        </w:tc>
        <w:tc>
          <w:tcPr>
            <w:tcW w:w="1534"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一般毒性物质</w:t>
            </w:r>
          </w:p>
        </w:tc>
        <w:tc>
          <w:tcPr>
            <w:tcW w:w="2190"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可燃易燃危险性物质</w:t>
            </w:r>
          </w:p>
        </w:tc>
        <w:tc>
          <w:tcPr>
            <w:tcW w:w="1754"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爆炸危险性物质</w:t>
            </w:r>
          </w:p>
        </w:tc>
      </w:tr>
      <w:tr w:rsidR="00006E7B" w:rsidRPr="0079439B" w:rsidTr="00F9636D">
        <w:trPr>
          <w:trHeight w:val="476"/>
        </w:trPr>
        <w:tc>
          <w:tcPr>
            <w:tcW w:w="1535"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重大危险源</w:t>
            </w:r>
          </w:p>
        </w:tc>
        <w:tc>
          <w:tcPr>
            <w:tcW w:w="1755" w:type="dxa"/>
            <w:vAlign w:val="center"/>
          </w:tcPr>
          <w:p w:rsidR="00006E7B" w:rsidRPr="0079439B" w:rsidRDefault="00006E7B" w:rsidP="00AE49E2">
            <w:pPr>
              <w:pStyle w:val="af3"/>
              <w:spacing w:line="0" w:lineRule="atLeast"/>
              <w:ind w:firstLine="0"/>
              <w:jc w:val="center"/>
              <w:rPr>
                <w:sz w:val="21"/>
                <w:szCs w:val="21"/>
              </w:rPr>
            </w:pPr>
            <w:proofErr w:type="gramStart"/>
            <w:r w:rsidRPr="0079439B">
              <w:rPr>
                <w:sz w:val="21"/>
                <w:szCs w:val="21"/>
              </w:rPr>
              <w:t>一</w:t>
            </w:r>
            <w:proofErr w:type="gramEnd"/>
          </w:p>
        </w:tc>
        <w:tc>
          <w:tcPr>
            <w:tcW w:w="1534"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二</w:t>
            </w:r>
          </w:p>
        </w:tc>
        <w:tc>
          <w:tcPr>
            <w:tcW w:w="2190" w:type="dxa"/>
            <w:vAlign w:val="center"/>
          </w:tcPr>
          <w:p w:rsidR="00006E7B" w:rsidRPr="0079439B" w:rsidRDefault="00006E7B" w:rsidP="00AE49E2">
            <w:pPr>
              <w:pStyle w:val="af3"/>
              <w:spacing w:line="0" w:lineRule="atLeast"/>
              <w:ind w:firstLine="0"/>
              <w:jc w:val="center"/>
              <w:rPr>
                <w:sz w:val="21"/>
                <w:szCs w:val="21"/>
              </w:rPr>
            </w:pPr>
            <w:proofErr w:type="gramStart"/>
            <w:r w:rsidRPr="0079439B">
              <w:rPr>
                <w:sz w:val="21"/>
                <w:szCs w:val="21"/>
              </w:rPr>
              <w:t>一</w:t>
            </w:r>
            <w:proofErr w:type="gramEnd"/>
          </w:p>
        </w:tc>
        <w:tc>
          <w:tcPr>
            <w:tcW w:w="1754" w:type="dxa"/>
            <w:vAlign w:val="center"/>
          </w:tcPr>
          <w:p w:rsidR="00006E7B" w:rsidRPr="0079439B" w:rsidRDefault="00006E7B" w:rsidP="00AE49E2">
            <w:pPr>
              <w:pStyle w:val="af3"/>
              <w:spacing w:line="0" w:lineRule="atLeast"/>
              <w:ind w:firstLine="0"/>
              <w:jc w:val="center"/>
              <w:rPr>
                <w:sz w:val="21"/>
                <w:szCs w:val="21"/>
              </w:rPr>
            </w:pPr>
            <w:proofErr w:type="gramStart"/>
            <w:r w:rsidRPr="0079439B">
              <w:rPr>
                <w:sz w:val="21"/>
                <w:szCs w:val="21"/>
              </w:rPr>
              <w:t>一</w:t>
            </w:r>
            <w:proofErr w:type="gramEnd"/>
          </w:p>
        </w:tc>
      </w:tr>
      <w:tr w:rsidR="00006E7B" w:rsidRPr="0079439B" w:rsidTr="00F9636D">
        <w:trPr>
          <w:trHeight w:val="476"/>
        </w:trPr>
        <w:tc>
          <w:tcPr>
            <w:tcW w:w="1535"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非重大危险源</w:t>
            </w:r>
          </w:p>
        </w:tc>
        <w:tc>
          <w:tcPr>
            <w:tcW w:w="1755"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二</w:t>
            </w:r>
          </w:p>
        </w:tc>
        <w:tc>
          <w:tcPr>
            <w:tcW w:w="1534"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二</w:t>
            </w:r>
          </w:p>
        </w:tc>
        <w:tc>
          <w:tcPr>
            <w:tcW w:w="2190"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二</w:t>
            </w:r>
          </w:p>
        </w:tc>
        <w:tc>
          <w:tcPr>
            <w:tcW w:w="1754"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二</w:t>
            </w:r>
          </w:p>
        </w:tc>
      </w:tr>
      <w:tr w:rsidR="00006E7B" w:rsidRPr="0079439B" w:rsidTr="00F9636D">
        <w:trPr>
          <w:trHeight w:val="476"/>
        </w:trPr>
        <w:tc>
          <w:tcPr>
            <w:tcW w:w="1535" w:type="dxa"/>
            <w:vAlign w:val="center"/>
          </w:tcPr>
          <w:p w:rsidR="00006E7B" w:rsidRPr="0079439B" w:rsidRDefault="00006E7B" w:rsidP="00AE49E2">
            <w:pPr>
              <w:pStyle w:val="af3"/>
              <w:spacing w:line="0" w:lineRule="atLeast"/>
              <w:ind w:firstLine="0"/>
              <w:jc w:val="center"/>
              <w:rPr>
                <w:sz w:val="21"/>
                <w:szCs w:val="21"/>
              </w:rPr>
            </w:pPr>
            <w:r w:rsidRPr="0079439B">
              <w:rPr>
                <w:sz w:val="21"/>
                <w:szCs w:val="21"/>
              </w:rPr>
              <w:t>环境敏感地区</w:t>
            </w:r>
          </w:p>
        </w:tc>
        <w:tc>
          <w:tcPr>
            <w:tcW w:w="1755" w:type="dxa"/>
            <w:vAlign w:val="center"/>
          </w:tcPr>
          <w:p w:rsidR="00006E7B" w:rsidRPr="0079439B" w:rsidRDefault="00006E7B" w:rsidP="00AE49E2">
            <w:pPr>
              <w:pStyle w:val="af3"/>
              <w:spacing w:line="0" w:lineRule="atLeast"/>
              <w:ind w:firstLine="0"/>
              <w:jc w:val="center"/>
              <w:rPr>
                <w:sz w:val="21"/>
                <w:szCs w:val="21"/>
              </w:rPr>
            </w:pPr>
            <w:proofErr w:type="gramStart"/>
            <w:r w:rsidRPr="0079439B">
              <w:rPr>
                <w:sz w:val="21"/>
                <w:szCs w:val="21"/>
              </w:rPr>
              <w:t>一</w:t>
            </w:r>
            <w:proofErr w:type="gramEnd"/>
          </w:p>
        </w:tc>
        <w:tc>
          <w:tcPr>
            <w:tcW w:w="1534" w:type="dxa"/>
            <w:vAlign w:val="center"/>
          </w:tcPr>
          <w:p w:rsidR="00006E7B" w:rsidRPr="0079439B" w:rsidRDefault="00006E7B" w:rsidP="00AE49E2">
            <w:pPr>
              <w:pStyle w:val="af3"/>
              <w:spacing w:line="0" w:lineRule="atLeast"/>
              <w:ind w:firstLine="0"/>
              <w:jc w:val="center"/>
              <w:rPr>
                <w:sz w:val="21"/>
                <w:szCs w:val="21"/>
              </w:rPr>
            </w:pPr>
            <w:proofErr w:type="gramStart"/>
            <w:r w:rsidRPr="0079439B">
              <w:rPr>
                <w:sz w:val="21"/>
                <w:szCs w:val="21"/>
              </w:rPr>
              <w:t>一</w:t>
            </w:r>
            <w:proofErr w:type="gramEnd"/>
          </w:p>
        </w:tc>
        <w:tc>
          <w:tcPr>
            <w:tcW w:w="2190" w:type="dxa"/>
            <w:vAlign w:val="center"/>
          </w:tcPr>
          <w:p w:rsidR="00006E7B" w:rsidRPr="0079439B" w:rsidRDefault="00006E7B" w:rsidP="00AE49E2">
            <w:pPr>
              <w:pStyle w:val="af3"/>
              <w:spacing w:line="0" w:lineRule="atLeast"/>
              <w:ind w:firstLine="0"/>
              <w:jc w:val="center"/>
              <w:rPr>
                <w:sz w:val="21"/>
                <w:szCs w:val="21"/>
              </w:rPr>
            </w:pPr>
            <w:proofErr w:type="gramStart"/>
            <w:r w:rsidRPr="0079439B">
              <w:rPr>
                <w:sz w:val="21"/>
                <w:szCs w:val="21"/>
              </w:rPr>
              <w:t>一</w:t>
            </w:r>
            <w:proofErr w:type="gramEnd"/>
          </w:p>
        </w:tc>
        <w:tc>
          <w:tcPr>
            <w:tcW w:w="1754" w:type="dxa"/>
            <w:vAlign w:val="center"/>
          </w:tcPr>
          <w:p w:rsidR="00006E7B" w:rsidRPr="0079439B" w:rsidRDefault="00006E7B" w:rsidP="00AE49E2">
            <w:pPr>
              <w:pStyle w:val="af3"/>
              <w:spacing w:line="0" w:lineRule="atLeast"/>
              <w:ind w:firstLine="0"/>
              <w:jc w:val="center"/>
              <w:rPr>
                <w:sz w:val="21"/>
                <w:szCs w:val="21"/>
              </w:rPr>
            </w:pPr>
            <w:proofErr w:type="gramStart"/>
            <w:r w:rsidRPr="0079439B">
              <w:rPr>
                <w:sz w:val="21"/>
                <w:szCs w:val="21"/>
              </w:rPr>
              <w:t>一</w:t>
            </w:r>
            <w:proofErr w:type="gramEnd"/>
          </w:p>
        </w:tc>
      </w:tr>
    </w:tbl>
    <w:p w:rsidR="00006E7B" w:rsidRPr="00A00577" w:rsidRDefault="00006E7B" w:rsidP="00965D2D">
      <w:pPr>
        <w:snapToGrid w:val="0"/>
        <w:spacing w:after="0" w:line="360" w:lineRule="auto"/>
        <w:ind w:firstLineChars="200" w:firstLine="480"/>
        <w:rPr>
          <w:sz w:val="24"/>
        </w:rPr>
      </w:pPr>
      <w:r w:rsidRPr="00A00577">
        <w:rPr>
          <w:sz w:val="24"/>
        </w:rPr>
        <w:t>依据《危险化学品重大危险源辨识》（</w:t>
      </w:r>
      <w:r w:rsidRPr="00A00577">
        <w:rPr>
          <w:sz w:val="24"/>
        </w:rPr>
        <w:t>GB18218-2009</w:t>
      </w:r>
      <w:r w:rsidRPr="00A00577">
        <w:rPr>
          <w:sz w:val="24"/>
        </w:rPr>
        <w:t>），根据物质的不同特性，将危险物质分为爆炸性物质、易燃物质、活性化学物质和有毒物质四大类。结合本项目的生产特征及物质危险性识别，确定潜在的危险单元及重大危险源。</w:t>
      </w:r>
    </w:p>
    <w:p w:rsidR="00006E7B" w:rsidRDefault="00006E7B" w:rsidP="00965D2D">
      <w:pPr>
        <w:pStyle w:val="af6"/>
        <w:spacing w:line="360" w:lineRule="auto"/>
        <w:rPr>
          <w:rFonts w:eastAsia="宋体"/>
          <w:b/>
          <w:color w:val="auto"/>
          <w:spacing w:val="0"/>
          <w:szCs w:val="21"/>
        </w:rPr>
      </w:pPr>
      <w:r w:rsidRPr="003E4B29">
        <w:rPr>
          <w:rFonts w:eastAsia="宋体"/>
          <w:b/>
          <w:color w:val="auto"/>
          <w:spacing w:val="0"/>
          <w:szCs w:val="21"/>
        </w:rPr>
        <w:t>表</w:t>
      </w:r>
      <w:r w:rsidRPr="003E4B29">
        <w:rPr>
          <w:rFonts w:eastAsia="宋体" w:hint="eastAsia"/>
          <w:b/>
          <w:color w:val="auto"/>
          <w:spacing w:val="0"/>
          <w:szCs w:val="21"/>
        </w:rPr>
        <w:t>2</w:t>
      </w:r>
      <w:r w:rsidRPr="003E4B29">
        <w:rPr>
          <w:rFonts w:eastAsia="宋体"/>
          <w:b/>
          <w:color w:val="auto"/>
          <w:spacing w:val="0"/>
          <w:szCs w:val="21"/>
        </w:rPr>
        <w:t>-</w:t>
      </w:r>
      <w:r w:rsidR="00AD4BEB">
        <w:rPr>
          <w:rFonts w:eastAsia="宋体" w:hint="eastAsia"/>
          <w:b/>
          <w:color w:val="auto"/>
          <w:spacing w:val="0"/>
          <w:szCs w:val="21"/>
        </w:rPr>
        <w:t>16</w:t>
      </w:r>
      <w:r w:rsidRPr="003E4B29">
        <w:rPr>
          <w:rFonts w:eastAsia="宋体"/>
          <w:b/>
          <w:color w:val="auto"/>
          <w:spacing w:val="0"/>
          <w:szCs w:val="21"/>
        </w:rPr>
        <w:t xml:space="preserve"> </w:t>
      </w:r>
      <w:r w:rsidRPr="003E4B29">
        <w:rPr>
          <w:rFonts w:eastAsia="宋体"/>
          <w:b/>
          <w:color w:val="auto"/>
          <w:spacing w:val="0"/>
          <w:szCs w:val="21"/>
        </w:rPr>
        <w:t>危险化学品存储及其临界量关系表</w:t>
      </w:r>
    </w:p>
    <w:tbl>
      <w:tblPr>
        <w:tblW w:w="8352" w:type="dxa"/>
        <w:jc w:val="center"/>
        <w:tblInd w:w="1101" w:type="dxa"/>
        <w:tblLook w:val="04A0" w:firstRow="1" w:lastRow="0" w:firstColumn="1" w:lastColumn="0" w:noHBand="0" w:noVBand="1"/>
      </w:tblPr>
      <w:tblGrid>
        <w:gridCol w:w="1275"/>
        <w:gridCol w:w="1418"/>
        <w:gridCol w:w="1361"/>
        <w:gridCol w:w="1075"/>
        <w:gridCol w:w="1075"/>
        <w:gridCol w:w="1074"/>
        <w:gridCol w:w="1074"/>
      </w:tblGrid>
      <w:tr w:rsidR="00006E7B" w:rsidRPr="00DB02CD" w:rsidTr="005C106E">
        <w:trPr>
          <w:trHeight w:val="525"/>
          <w:jc w:val="center"/>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品名</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危险化学品的</w:t>
            </w:r>
            <w:r w:rsidRPr="00DB02CD">
              <w:rPr>
                <w:rFonts w:cs="宋体" w:hint="eastAsia"/>
                <w:color w:val="000000"/>
                <w:sz w:val="21"/>
                <w:szCs w:val="21"/>
              </w:rPr>
              <w:t>CAS</w:t>
            </w:r>
            <w:r w:rsidRPr="00DB02CD">
              <w:rPr>
                <w:rFonts w:cs="宋体" w:hint="eastAsia"/>
                <w:color w:val="000000"/>
                <w:sz w:val="21"/>
                <w:szCs w:val="21"/>
              </w:rPr>
              <w:t>号</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危险性类别</w:t>
            </w:r>
          </w:p>
        </w:tc>
        <w:tc>
          <w:tcPr>
            <w:tcW w:w="1075" w:type="dxa"/>
            <w:tcBorders>
              <w:top w:val="single" w:sz="8" w:space="0" w:color="auto"/>
              <w:left w:val="nil"/>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临界量</w:t>
            </w:r>
            <w:r w:rsidRPr="00DB02CD">
              <w:rPr>
                <w:rFonts w:cs="宋体" w:hint="eastAsia"/>
                <w:color w:val="000000"/>
                <w:sz w:val="21"/>
                <w:szCs w:val="21"/>
              </w:rPr>
              <w:t>Q(T)</w:t>
            </w:r>
          </w:p>
        </w:tc>
        <w:tc>
          <w:tcPr>
            <w:tcW w:w="1075" w:type="dxa"/>
            <w:tcBorders>
              <w:top w:val="single" w:sz="8" w:space="0" w:color="auto"/>
              <w:left w:val="nil"/>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最大存量</w:t>
            </w:r>
            <w:r w:rsidRPr="00DB02CD">
              <w:rPr>
                <w:rFonts w:cs="宋体" w:hint="eastAsia"/>
                <w:color w:val="000000"/>
                <w:sz w:val="21"/>
                <w:szCs w:val="21"/>
              </w:rPr>
              <w:t>q(T)</w:t>
            </w:r>
          </w:p>
        </w:tc>
        <w:tc>
          <w:tcPr>
            <w:tcW w:w="1074" w:type="dxa"/>
            <w:tcBorders>
              <w:top w:val="single" w:sz="8" w:space="0" w:color="auto"/>
              <w:left w:val="nil"/>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类别</w:t>
            </w:r>
          </w:p>
        </w:tc>
        <w:tc>
          <w:tcPr>
            <w:tcW w:w="1074" w:type="dxa"/>
            <w:tcBorders>
              <w:top w:val="single" w:sz="8" w:space="0" w:color="auto"/>
              <w:left w:val="nil"/>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q/Q</w:t>
            </w:r>
          </w:p>
        </w:tc>
      </w:tr>
      <w:tr w:rsidR="00006E7B" w:rsidRPr="00DB02CD" w:rsidTr="005C106E">
        <w:trPr>
          <w:trHeight w:val="300"/>
          <w:jc w:val="center"/>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乙酸乙酯</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color w:val="000000"/>
                <w:sz w:val="21"/>
                <w:szCs w:val="21"/>
              </w:rPr>
              <w:t>141-78-6</w:t>
            </w:r>
          </w:p>
        </w:tc>
        <w:tc>
          <w:tcPr>
            <w:tcW w:w="13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易燃液体</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500</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0.84</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溶剂</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0.001</w:t>
            </w:r>
          </w:p>
        </w:tc>
      </w:tr>
      <w:tr w:rsidR="00006E7B" w:rsidRPr="00DB02CD" w:rsidTr="005C106E">
        <w:trPr>
          <w:trHeight w:val="300"/>
          <w:jc w:val="center"/>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乙醇</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color w:val="000000"/>
                <w:sz w:val="21"/>
                <w:szCs w:val="21"/>
              </w:rPr>
              <w:t>64-17-5</w:t>
            </w:r>
          </w:p>
        </w:tc>
        <w:tc>
          <w:tcPr>
            <w:tcW w:w="13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易燃液体</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500</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0.58</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溶剂</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0.001</w:t>
            </w:r>
          </w:p>
        </w:tc>
      </w:tr>
      <w:tr w:rsidR="00006E7B" w:rsidRPr="00DB02CD" w:rsidTr="005C106E">
        <w:trPr>
          <w:trHeight w:val="300"/>
          <w:jc w:val="center"/>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硫酸</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6E7B" w:rsidRPr="00DB02CD" w:rsidRDefault="00823D47" w:rsidP="00674722">
            <w:pPr>
              <w:spacing w:after="0" w:line="0" w:lineRule="atLeast"/>
              <w:jc w:val="center"/>
              <w:rPr>
                <w:rFonts w:cs="宋体"/>
                <w:color w:val="000000"/>
                <w:sz w:val="21"/>
                <w:szCs w:val="21"/>
              </w:rPr>
            </w:pPr>
            <w:hyperlink r:id="rId12" w:tgtFrame="_blank" w:tooltip="25586" w:history="1">
              <w:r w:rsidR="00006E7B" w:rsidRPr="00DB02CD">
                <w:rPr>
                  <w:rFonts w:cs="宋体"/>
                  <w:color w:val="000000"/>
                  <w:sz w:val="21"/>
                  <w:szCs w:val="21"/>
                </w:rPr>
                <w:t>7664-93-9</w:t>
              </w:r>
            </w:hyperlink>
          </w:p>
        </w:tc>
        <w:tc>
          <w:tcPr>
            <w:tcW w:w="13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腐蚀品</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100</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0.15</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原料</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0.002</w:t>
            </w:r>
          </w:p>
        </w:tc>
      </w:tr>
      <w:tr w:rsidR="00006E7B" w:rsidRPr="00DB02CD" w:rsidTr="005C106E">
        <w:trPr>
          <w:trHeight w:val="300"/>
          <w:jc w:val="center"/>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丙酮</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color w:val="000000"/>
                <w:sz w:val="21"/>
                <w:szCs w:val="21"/>
              </w:rPr>
              <w:t>67-64-1</w:t>
            </w:r>
          </w:p>
        </w:tc>
        <w:tc>
          <w:tcPr>
            <w:tcW w:w="13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易燃液体</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500</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0.50</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溶剂</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Pr>
                <w:rFonts w:cs="宋体" w:hint="eastAsia"/>
                <w:color w:val="000000"/>
                <w:sz w:val="21"/>
                <w:szCs w:val="21"/>
              </w:rPr>
              <w:t>0.001</w:t>
            </w:r>
          </w:p>
        </w:tc>
      </w:tr>
      <w:tr w:rsidR="00006E7B" w:rsidRPr="00DB02CD" w:rsidTr="005C106E">
        <w:trPr>
          <w:trHeight w:val="285"/>
          <w:jc w:val="center"/>
        </w:trPr>
        <w:tc>
          <w:tcPr>
            <w:tcW w:w="7278"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006E7B" w:rsidP="00674722">
            <w:pPr>
              <w:spacing w:after="0" w:line="0" w:lineRule="atLeast"/>
              <w:jc w:val="center"/>
              <w:rPr>
                <w:rFonts w:cs="宋体"/>
                <w:color w:val="000000"/>
                <w:sz w:val="21"/>
                <w:szCs w:val="21"/>
              </w:rPr>
            </w:pPr>
            <w:r w:rsidRPr="00DB02CD">
              <w:rPr>
                <w:rFonts w:cs="宋体" w:hint="eastAsia"/>
                <w:color w:val="000000"/>
                <w:sz w:val="21"/>
                <w:szCs w:val="21"/>
              </w:rPr>
              <w:t>合计</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E7B" w:rsidRPr="00DB02CD" w:rsidRDefault="0068705A" w:rsidP="00674722">
            <w:pPr>
              <w:spacing w:after="0" w:line="0" w:lineRule="atLeast"/>
              <w:jc w:val="center"/>
              <w:rPr>
                <w:rFonts w:cs="宋体"/>
                <w:color w:val="000000"/>
                <w:sz w:val="21"/>
                <w:szCs w:val="21"/>
              </w:rPr>
            </w:pPr>
            <w:r>
              <w:rPr>
                <w:rFonts w:cs="宋体" w:hint="eastAsia"/>
                <w:color w:val="000000"/>
                <w:sz w:val="21"/>
                <w:szCs w:val="21"/>
              </w:rPr>
              <w:t>0.005</w:t>
            </w:r>
          </w:p>
        </w:tc>
      </w:tr>
    </w:tbl>
    <w:p w:rsidR="006A4208" w:rsidRPr="006A4208" w:rsidRDefault="00006E7B" w:rsidP="006A4208">
      <w:pPr>
        <w:pStyle w:val="af2"/>
        <w:rPr>
          <w:color w:val="000000"/>
        </w:rPr>
      </w:pPr>
      <w:r w:rsidRPr="00006E7B">
        <w:rPr>
          <w:rFonts w:hint="eastAsia"/>
          <w:color w:val="000000"/>
        </w:rPr>
        <w:t>本项目利用公司现有罐区及危化品仓库，</w:t>
      </w:r>
      <w:proofErr w:type="gramStart"/>
      <w:r w:rsidRPr="00006E7B">
        <w:rPr>
          <w:rFonts w:hint="eastAsia"/>
          <w:color w:val="000000"/>
        </w:rPr>
        <w:t>不</w:t>
      </w:r>
      <w:proofErr w:type="gramEnd"/>
      <w:r w:rsidRPr="00006E7B">
        <w:rPr>
          <w:rFonts w:hint="eastAsia"/>
          <w:color w:val="000000"/>
        </w:rPr>
        <w:t>新增储罐</w:t>
      </w:r>
      <w:r>
        <w:rPr>
          <w:rFonts w:hint="eastAsia"/>
          <w:color w:val="000000"/>
        </w:rPr>
        <w:t>，</w:t>
      </w:r>
      <w:r w:rsidRPr="00006E7B">
        <w:rPr>
          <w:rFonts w:hint="eastAsia"/>
          <w:color w:val="000000"/>
        </w:rPr>
        <w:t>项目建成后罐区</w:t>
      </w:r>
      <w:r w:rsidRPr="00006E7B">
        <w:t>∑q/Q</w:t>
      </w:r>
      <w:r w:rsidRPr="00006E7B">
        <w:rPr>
          <w:rFonts w:hint="eastAsia"/>
        </w:rPr>
        <w:t>值小于原储罐区</w:t>
      </w:r>
      <w:r w:rsidRPr="00006E7B">
        <w:t>∑q/Q</w:t>
      </w:r>
      <w:r w:rsidRPr="00006E7B">
        <w:rPr>
          <w:rFonts w:hint="eastAsia"/>
        </w:rPr>
        <w:t>值，</w:t>
      </w:r>
      <w:r w:rsidRPr="00006E7B">
        <w:rPr>
          <w:color w:val="000000"/>
        </w:rPr>
        <w:t>根据《建设项目环境风险评价技术导则》</w:t>
      </w:r>
      <w:r w:rsidRPr="00006E7B">
        <w:rPr>
          <w:rFonts w:hint="eastAsia"/>
          <w:color w:val="000000"/>
        </w:rPr>
        <w:t>（</w:t>
      </w:r>
      <w:r w:rsidRPr="00006E7B">
        <w:rPr>
          <w:color w:val="000000"/>
        </w:rPr>
        <w:t>HJ/T169-2004</w:t>
      </w:r>
      <w:r w:rsidRPr="00006E7B">
        <w:rPr>
          <w:rFonts w:hint="eastAsia"/>
          <w:color w:val="000000"/>
        </w:rPr>
        <w:t>）要求对</w:t>
      </w:r>
      <w:r w:rsidRPr="00006E7B">
        <w:rPr>
          <w:color w:val="000000"/>
        </w:rPr>
        <w:t>本项目的物质危险性和功能单元重大危险源</w:t>
      </w:r>
      <w:r w:rsidRPr="00006E7B">
        <w:rPr>
          <w:rFonts w:hint="eastAsia"/>
          <w:color w:val="000000"/>
        </w:rPr>
        <w:t>进行</w:t>
      </w:r>
      <w:r w:rsidRPr="00006E7B">
        <w:rPr>
          <w:color w:val="000000"/>
        </w:rPr>
        <w:t>判别，本项目厂区不构成重大危险源。</w:t>
      </w:r>
      <w:r w:rsidRPr="00006E7B">
        <w:rPr>
          <w:rFonts w:hint="eastAsia"/>
          <w:color w:val="000000"/>
        </w:rPr>
        <w:t>评价区域不属于《建设项目环境分类管理名录》中的</w:t>
      </w:r>
      <w:r w:rsidRPr="00006E7B">
        <w:rPr>
          <w:color w:val="000000"/>
        </w:rPr>
        <w:t>环境敏感</w:t>
      </w:r>
      <w:r w:rsidRPr="00006E7B">
        <w:rPr>
          <w:rFonts w:hint="eastAsia"/>
          <w:color w:val="000000"/>
        </w:rPr>
        <w:t>区</w:t>
      </w:r>
      <w:r w:rsidRPr="00006E7B">
        <w:rPr>
          <w:color w:val="000000"/>
        </w:rPr>
        <w:t>。根据《环境风险评价技术导则》中规定，本项目风险评价定为二级评价。</w:t>
      </w:r>
      <w:r w:rsidR="00D4372B" w:rsidRPr="00006E7B">
        <w:rPr>
          <w:color w:val="000000"/>
        </w:rPr>
        <w:t>大气环境风险评价范围为距源点</w:t>
      </w:r>
      <w:r w:rsidR="00D4372B" w:rsidRPr="00006E7B">
        <w:rPr>
          <w:color w:val="000000"/>
        </w:rPr>
        <w:t>3</w:t>
      </w:r>
      <w:r w:rsidR="00D4372B" w:rsidRPr="00006E7B">
        <w:rPr>
          <w:color w:val="000000"/>
        </w:rPr>
        <w:t>公里范围。</w:t>
      </w:r>
      <w:bookmarkStart w:id="277" w:name="_Toc471286048"/>
      <w:bookmarkStart w:id="278" w:name="_Toc481738365"/>
      <w:bookmarkStart w:id="279" w:name="_Toc484095007"/>
      <w:bookmarkStart w:id="280" w:name="_Toc484096544"/>
    </w:p>
    <w:p w:rsidR="006A4208" w:rsidRPr="00207EBD" w:rsidRDefault="006A4208" w:rsidP="000F3263">
      <w:pPr>
        <w:pStyle w:val="2"/>
        <w:widowControl w:val="0"/>
        <w:spacing w:before="0" w:line="360" w:lineRule="auto"/>
        <w:ind w:leftChars="-2" w:left="-4"/>
        <w:jc w:val="both"/>
        <w:rPr>
          <w:rFonts w:ascii="Arial" w:eastAsia="宋体" w:hAnsi="宋体" w:cs="Arial"/>
          <w:bCs w:val="0"/>
          <w:color w:val="auto"/>
          <w:kern w:val="2"/>
          <w:sz w:val="30"/>
          <w:szCs w:val="30"/>
        </w:rPr>
      </w:pPr>
      <w:bookmarkStart w:id="281" w:name="_Toc490132729"/>
      <w:bookmarkEnd w:id="277"/>
      <w:bookmarkEnd w:id="278"/>
      <w:bookmarkEnd w:id="279"/>
      <w:bookmarkEnd w:id="280"/>
      <w:r w:rsidRPr="00207EBD">
        <w:rPr>
          <w:rFonts w:ascii="Arial" w:eastAsia="宋体" w:hAnsi="宋体" w:cs="Arial" w:hint="eastAsia"/>
          <w:bCs w:val="0"/>
          <w:color w:val="auto"/>
          <w:kern w:val="2"/>
          <w:sz w:val="30"/>
          <w:szCs w:val="30"/>
        </w:rPr>
        <w:t>2</w:t>
      </w:r>
      <w:r w:rsidRPr="00207EBD">
        <w:rPr>
          <w:rFonts w:ascii="Arial" w:eastAsia="宋体" w:hAnsi="宋体" w:cs="Arial"/>
          <w:bCs w:val="0"/>
          <w:color w:val="auto"/>
          <w:kern w:val="2"/>
          <w:sz w:val="30"/>
          <w:szCs w:val="30"/>
        </w:rPr>
        <w:t>.</w:t>
      </w:r>
      <w:r w:rsidR="00AD4BEB">
        <w:rPr>
          <w:rFonts w:ascii="Arial" w:eastAsia="宋体" w:hAnsi="宋体" w:cs="Arial" w:hint="eastAsia"/>
          <w:bCs w:val="0"/>
          <w:color w:val="auto"/>
          <w:kern w:val="2"/>
          <w:sz w:val="30"/>
          <w:szCs w:val="30"/>
        </w:rPr>
        <w:t>7</w:t>
      </w:r>
      <w:r w:rsidRPr="00207EBD">
        <w:rPr>
          <w:rFonts w:ascii="Arial" w:eastAsia="宋体" w:hAnsi="宋体" w:cs="Arial"/>
          <w:bCs w:val="0"/>
          <w:color w:val="auto"/>
          <w:kern w:val="2"/>
          <w:sz w:val="30"/>
          <w:szCs w:val="30"/>
        </w:rPr>
        <w:t xml:space="preserve"> </w:t>
      </w:r>
      <w:r w:rsidR="00C24AB3">
        <w:rPr>
          <w:rFonts w:ascii="Arial" w:eastAsia="宋体" w:hAnsi="宋体" w:cs="Arial" w:hint="eastAsia"/>
          <w:bCs w:val="0"/>
          <w:color w:val="auto"/>
          <w:kern w:val="2"/>
          <w:sz w:val="30"/>
          <w:szCs w:val="30"/>
        </w:rPr>
        <w:t>环境敏感目标</w:t>
      </w:r>
      <w:bookmarkEnd w:id="281"/>
    </w:p>
    <w:p w:rsidR="006A4208" w:rsidRPr="008D426D" w:rsidRDefault="006A4208" w:rsidP="006A4208">
      <w:pPr>
        <w:spacing w:after="0" w:line="360" w:lineRule="auto"/>
        <w:ind w:firstLine="400"/>
        <w:rPr>
          <w:rFonts w:asciiTheme="minorEastAsia" w:hAnsiTheme="minorEastAsia"/>
          <w:sz w:val="24"/>
          <w:szCs w:val="24"/>
        </w:rPr>
      </w:pPr>
      <w:r w:rsidRPr="008D426D">
        <w:rPr>
          <w:rFonts w:asciiTheme="minorEastAsia" w:hAnsiTheme="minorEastAsia" w:hint="eastAsia"/>
          <w:sz w:val="24"/>
          <w:szCs w:val="24"/>
        </w:rPr>
        <w:t>本项目位于云溪区工业园西北侧，根据现场勘查厂区</w:t>
      </w:r>
      <w:proofErr w:type="gramStart"/>
      <w:r w:rsidRPr="008D426D">
        <w:rPr>
          <w:rFonts w:asciiTheme="minorEastAsia" w:hAnsiTheme="minorEastAsia" w:hint="eastAsia"/>
          <w:sz w:val="24"/>
          <w:szCs w:val="24"/>
        </w:rPr>
        <w:t>东面为</w:t>
      </w:r>
      <w:proofErr w:type="gramEnd"/>
      <w:r w:rsidRPr="008D426D">
        <w:rPr>
          <w:rFonts w:asciiTheme="minorEastAsia" w:hAnsiTheme="minorEastAsia" w:hint="eastAsia"/>
          <w:sz w:val="24"/>
          <w:szCs w:val="24"/>
        </w:rPr>
        <w:t>胜利村，西面为基隆村，西北面</w:t>
      </w:r>
      <w:proofErr w:type="gramStart"/>
      <w:r w:rsidRPr="008D426D">
        <w:rPr>
          <w:rFonts w:asciiTheme="minorEastAsia" w:hAnsiTheme="minorEastAsia" w:hint="eastAsia"/>
          <w:sz w:val="24"/>
          <w:szCs w:val="24"/>
        </w:rPr>
        <w:t>为随岳高速</w:t>
      </w:r>
      <w:proofErr w:type="gramEnd"/>
      <w:r w:rsidRPr="008D426D">
        <w:rPr>
          <w:rFonts w:asciiTheme="minorEastAsia" w:hAnsiTheme="minorEastAsia" w:hint="eastAsia"/>
          <w:sz w:val="24"/>
          <w:szCs w:val="24"/>
        </w:rPr>
        <w:t>，主要道路为园区环绕道路。周边居民饮用水均来自云溪区自来水，附近井水无饮用水功能。因此，根据工程性质和周围环境特征，本项目主要保护目标及其保护级别详见表 2-</w:t>
      </w:r>
      <w:r w:rsidR="00AD4BEB">
        <w:rPr>
          <w:rFonts w:asciiTheme="minorEastAsia" w:hAnsiTheme="minorEastAsia" w:hint="eastAsia"/>
          <w:sz w:val="24"/>
          <w:szCs w:val="24"/>
        </w:rPr>
        <w:t>17</w:t>
      </w:r>
      <w:r w:rsidRPr="008D426D">
        <w:rPr>
          <w:rFonts w:asciiTheme="minorEastAsia" w:hAnsiTheme="minorEastAsia" w:hint="eastAsia"/>
          <w:sz w:val="24"/>
          <w:szCs w:val="24"/>
        </w:rPr>
        <w:t>，环境保护目标分布图见附图。</w:t>
      </w:r>
    </w:p>
    <w:p w:rsidR="006A3874" w:rsidRDefault="006A3874" w:rsidP="006A4208">
      <w:pPr>
        <w:spacing w:after="0" w:line="360" w:lineRule="auto"/>
        <w:ind w:firstLine="400"/>
        <w:jc w:val="center"/>
        <w:rPr>
          <w:rFonts w:asciiTheme="minorEastAsia" w:hAnsiTheme="minorEastAsia"/>
          <w:b/>
          <w:sz w:val="21"/>
          <w:szCs w:val="24"/>
        </w:rPr>
      </w:pPr>
    </w:p>
    <w:p w:rsidR="00AD4BEB" w:rsidRDefault="00AD4BEB" w:rsidP="006A4208">
      <w:pPr>
        <w:spacing w:after="0" w:line="360" w:lineRule="auto"/>
        <w:ind w:firstLine="400"/>
        <w:jc w:val="center"/>
        <w:rPr>
          <w:rFonts w:asciiTheme="minorEastAsia" w:hAnsiTheme="minorEastAsia"/>
          <w:b/>
          <w:sz w:val="21"/>
          <w:szCs w:val="24"/>
        </w:rPr>
      </w:pPr>
    </w:p>
    <w:p w:rsidR="00AD4BEB" w:rsidRDefault="00AD4BEB" w:rsidP="006A4208">
      <w:pPr>
        <w:spacing w:after="0" w:line="360" w:lineRule="auto"/>
        <w:ind w:firstLine="400"/>
        <w:jc w:val="center"/>
        <w:rPr>
          <w:rFonts w:asciiTheme="minorEastAsia" w:hAnsiTheme="minorEastAsia"/>
          <w:b/>
          <w:sz w:val="21"/>
          <w:szCs w:val="24"/>
        </w:rPr>
      </w:pPr>
    </w:p>
    <w:p w:rsidR="00AD4BEB" w:rsidRPr="00AD4BEB" w:rsidRDefault="00AD4BEB" w:rsidP="006A4208">
      <w:pPr>
        <w:spacing w:after="0" w:line="360" w:lineRule="auto"/>
        <w:ind w:firstLine="400"/>
        <w:jc w:val="center"/>
        <w:rPr>
          <w:rFonts w:asciiTheme="minorEastAsia" w:hAnsiTheme="minorEastAsia"/>
          <w:b/>
          <w:sz w:val="21"/>
          <w:szCs w:val="24"/>
        </w:rPr>
      </w:pPr>
    </w:p>
    <w:p w:rsidR="006A4208" w:rsidRDefault="006A4208" w:rsidP="006A4208">
      <w:pPr>
        <w:spacing w:after="0" w:line="360" w:lineRule="auto"/>
        <w:ind w:firstLine="400"/>
        <w:jc w:val="center"/>
        <w:rPr>
          <w:rFonts w:asciiTheme="minorEastAsia" w:hAnsiTheme="minorEastAsia"/>
          <w:b/>
          <w:sz w:val="21"/>
          <w:szCs w:val="24"/>
        </w:rPr>
      </w:pPr>
      <w:r w:rsidRPr="00F23BB0">
        <w:rPr>
          <w:rFonts w:asciiTheme="minorEastAsia" w:hAnsiTheme="minorEastAsia"/>
          <w:b/>
          <w:sz w:val="21"/>
          <w:szCs w:val="24"/>
        </w:rPr>
        <w:lastRenderedPageBreak/>
        <w:t>表</w:t>
      </w:r>
      <w:r>
        <w:rPr>
          <w:rFonts w:asciiTheme="minorEastAsia" w:hAnsiTheme="minorEastAsia" w:hint="eastAsia"/>
          <w:b/>
          <w:sz w:val="21"/>
          <w:szCs w:val="24"/>
        </w:rPr>
        <w:t>2-</w:t>
      </w:r>
      <w:r w:rsidR="00AD4BEB">
        <w:rPr>
          <w:rFonts w:asciiTheme="minorEastAsia" w:hAnsiTheme="minorEastAsia" w:hint="eastAsia"/>
          <w:b/>
          <w:sz w:val="21"/>
          <w:szCs w:val="24"/>
        </w:rPr>
        <w:t>17</w:t>
      </w:r>
      <w:r w:rsidRPr="00F23BB0">
        <w:rPr>
          <w:rFonts w:asciiTheme="minorEastAsia" w:hAnsiTheme="minorEastAsia"/>
          <w:b/>
          <w:sz w:val="21"/>
          <w:szCs w:val="24"/>
        </w:rPr>
        <w:t xml:space="preserve"> 建设项目 3km 范围内环境风险保护目标分布</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7" w:type="dxa"/>
          <w:right w:w="2" w:type="dxa"/>
        </w:tblCellMar>
        <w:tblLook w:val="04A0" w:firstRow="1" w:lastRow="0" w:firstColumn="1" w:lastColumn="0" w:noHBand="0" w:noVBand="1"/>
      </w:tblPr>
      <w:tblGrid>
        <w:gridCol w:w="896"/>
        <w:gridCol w:w="2223"/>
        <w:gridCol w:w="718"/>
        <w:gridCol w:w="846"/>
        <w:gridCol w:w="1143"/>
        <w:gridCol w:w="1076"/>
        <w:gridCol w:w="2158"/>
      </w:tblGrid>
      <w:tr w:rsidR="00C9681B" w:rsidTr="005E0DDF">
        <w:trPr>
          <w:trHeight w:val="568"/>
          <w:jc w:val="center"/>
        </w:trPr>
        <w:tc>
          <w:tcPr>
            <w:tcW w:w="89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环境要素 </w:t>
            </w: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保护敏感点 </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相对方位</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相对距离（米）</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规模 </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功能 </w:t>
            </w:r>
          </w:p>
        </w:tc>
        <w:tc>
          <w:tcPr>
            <w:tcW w:w="215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保护级别 </w:t>
            </w:r>
          </w:p>
        </w:tc>
      </w:tr>
      <w:tr w:rsidR="00C9681B" w:rsidTr="005E0DDF">
        <w:trPr>
          <w:trHeight w:val="559"/>
          <w:jc w:val="center"/>
        </w:trPr>
        <w:tc>
          <w:tcPr>
            <w:tcW w:w="896" w:type="dxa"/>
            <w:vMerge w:val="restart"/>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大气环境 </w:t>
            </w: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东</w:t>
            </w:r>
            <w:r>
              <w:rPr>
                <w:rFonts w:asciiTheme="minorEastAsia" w:hAnsiTheme="minorEastAsia" w:hint="eastAsia"/>
                <w:sz w:val="21"/>
                <w:szCs w:val="21"/>
              </w:rPr>
              <w:t>南</w:t>
            </w:r>
            <w:r>
              <w:rPr>
                <w:rFonts w:asciiTheme="minorEastAsia" w:hAnsiTheme="minorEastAsia"/>
                <w:sz w:val="21"/>
                <w:szCs w:val="21"/>
              </w:rPr>
              <w:t>面</w:t>
            </w:r>
            <w:r>
              <w:rPr>
                <w:rFonts w:asciiTheme="minorEastAsia" w:hAnsiTheme="minorEastAsia" w:hint="eastAsia"/>
                <w:sz w:val="21"/>
                <w:szCs w:val="21"/>
              </w:rPr>
              <w:t>云</w:t>
            </w:r>
            <w:proofErr w:type="gramStart"/>
            <w:r>
              <w:rPr>
                <w:rFonts w:asciiTheme="minorEastAsia" w:hAnsiTheme="minorEastAsia"/>
                <w:sz w:val="21"/>
                <w:szCs w:val="21"/>
              </w:rPr>
              <w:t>溪</w:t>
            </w:r>
            <w:r>
              <w:rPr>
                <w:rFonts w:asciiTheme="minorEastAsia" w:hAnsiTheme="minorEastAsia" w:hint="eastAsia"/>
                <w:sz w:val="21"/>
                <w:szCs w:val="21"/>
              </w:rPr>
              <w:t>职业</w:t>
            </w:r>
            <w:proofErr w:type="gramEnd"/>
            <w:r>
              <w:rPr>
                <w:rFonts w:asciiTheme="minorEastAsia" w:hAnsiTheme="minorEastAsia" w:hint="eastAsia"/>
                <w:sz w:val="21"/>
                <w:szCs w:val="21"/>
              </w:rPr>
              <w:t>技术</w:t>
            </w:r>
            <w:r>
              <w:rPr>
                <w:rFonts w:asciiTheme="minorEastAsia" w:hAnsiTheme="minorEastAsia"/>
                <w:sz w:val="21"/>
                <w:szCs w:val="21"/>
              </w:rPr>
              <w:t>学校</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S</w:t>
            </w:r>
            <w:r>
              <w:rPr>
                <w:rFonts w:asciiTheme="minorEastAsia" w:hAnsiTheme="minorEastAsia" w:hint="eastAsia"/>
                <w:sz w:val="21"/>
                <w:szCs w:val="21"/>
              </w:rPr>
              <w:t>E</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1700</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约600人</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学校</w:t>
            </w:r>
          </w:p>
        </w:tc>
        <w:tc>
          <w:tcPr>
            <w:tcW w:w="2158" w:type="dxa"/>
            <w:vMerge w:val="restart"/>
            <w:shd w:val="clear" w:color="auto" w:fill="auto"/>
            <w:vAlign w:val="center"/>
          </w:tcPr>
          <w:p w:rsidR="00AD4BE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《环境空气质量标准》（GB3095-2012）二级标准 </w:t>
            </w:r>
            <w:r>
              <w:rPr>
                <w:rFonts w:asciiTheme="minorEastAsia" w:hAnsiTheme="minorEastAsia" w:hint="eastAsia"/>
                <w:sz w:val="21"/>
                <w:szCs w:val="21"/>
              </w:rPr>
              <w:t>，</w:t>
            </w:r>
          </w:p>
          <w:p w:rsidR="00C9681B" w:rsidRDefault="00AD4BEB" w:rsidP="005E0DDF">
            <w:pPr>
              <w:spacing w:line="300" w:lineRule="exact"/>
              <w:rPr>
                <w:rFonts w:asciiTheme="minorEastAsia" w:hAnsiTheme="minorEastAsia"/>
                <w:sz w:val="21"/>
                <w:szCs w:val="21"/>
              </w:rPr>
            </w:pPr>
            <w:r>
              <w:rPr>
                <w:rFonts w:asciiTheme="minorEastAsia" w:hAnsiTheme="minorEastAsia" w:hint="eastAsia"/>
                <w:sz w:val="21"/>
                <w:szCs w:val="21"/>
              </w:rPr>
              <w:t>TVOC</w:t>
            </w:r>
            <w:r w:rsidRPr="00AD4BEB">
              <w:rPr>
                <w:rFonts w:asciiTheme="minorEastAsia" w:hAnsiTheme="minorEastAsia" w:hint="eastAsia"/>
                <w:sz w:val="21"/>
                <w:szCs w:val="21"/>
              </w:rPr>
              <w:t>《室内空气质量标准》（GB/T18883-2002）</w:t>
            </w:r>
          </w:p>
        </w:tc>
      </w:tr>
      <w:tr w:rsidR="00C9681B" w:rsidTr="005E0DDF">
        <w:trPr>
          <w:trHeight w:val="560"/>
          <w:jc w:val="center"/>
        </w:trPr>
        <w:tc>
          <w:tcPr>
            <w:tcW w:w="896" w:type="dxa"/>
            <w:vMerge/>
            <w:shd w:val="clear" w:color="auto" w:fill="auto"/>
            <w:vAlign w:val="center"/>
          </w:tcPr>
          <w:p w:rsidR="00C9681B" w:rsidRDefault="00C9681B" w:rsidP="005E0DDF">
            <w:pPr>
              <w:spacing w:line="300" w:lineRule="exact"/>
              <w:rPr>
                <w:rFonts w:asciiTheme="minorEastAsia" w:hAnsiTheme="minorEastAsia"/>
                <w:sz w:val="21"/>
                <w:szCs w:val="21"/>
              </w:rPr>
            </w:pP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云</w:t>
            </w:r>
            <w:proofErr w:type="gramStart"/>
            <w:r>
              <w:rPr>
                <w:rFonts w:asciiTheme="minorEastAsia" w:hAnsiTheme="minorEastAsia"/>
                <w:sz w:val="21"/>
                <w:szCs w:val="21"/>
              </w:rPr>
              <w:t>溪工业</w:t>
            </w:r>
            <w:proofErr w:type="gramEnd"/>
            <w:r>
              <w:rPr>
                <w:rFonts w:asciiTheme="minorEastAsia" w:hAnsiTheme="minorEastAsia"/>
                <w:sz w:val="21"/>
                <w:szCs w:val="21"/>
              </w:rPr>
              <w:t xml:space="preserve">园管委会 </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SE </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1900 </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约 50 人 </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办公场所</w:t>
            </w:r>
          </w:p>
        </w:tc>
        <w:tc>
          <w:tcPr>
            <w:tcW w:w="2158" w:type="dxa"/>
            <w:vMerge/>
            <w:shd w:val="clear" w:color="auto" w:fill="auto"/>
            <w:vAlign w:val="center"/>
          </w:tcPr>
          <w:p w:rsidR="00C9681B" w:rsidRDefault="00C9681B" w:rsidP="005E0DDF">
            <w:pPr>
              <w:spacing w:line="300" w:lineRule="exact"/>
              <w:rPr>
                <w:rFonts w:asciiTheme="minorEastAsia" w:hAnsiTheme="minorEastAsia"/>
                <w:sz w:val="21"/>
                <w:szCs w:val="21"/>
              </w:rPr>
            </w:pPr>
          </w:p>
        </w:tc>
      </w:tr>
      <w:tr w:rsidR="00C9681B" w:rsidTr="005E0DDF">
        <w:trPr>
          <w:trHeight w:val="559"/>
          <w:jc w:val="center"/>
        </w:trPr>
        <w:tc>
          <w:tcPr>
            <w:tcW w:w="896" w:type="dxa"/>
            <w:vMerge/>
            <w:shd w:val="clear" w:color="auto" w:fill="auto"/>
            <w:vAlign w:val="center"/>
          </w:tcPr>
          <w:p w:rsidR="00C9681B" w:rsidRDefault="00C9681B" w:rsidP="005E0DDF">
            <w:pPr>
              <w:spacing w:line="300" w:lineRule="exact"/>
              <w:rPr>
                <w:rFonts w:asciiTheme="minorEastAsia" w:hAnsiTheme="minorEastAsia"/>
                <w:sz w:val="21"/>
                <w:szCs w:val="21"/>
              </w:rPr>
            </w:pP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东北面1</w:t>
            </w:r>
            <w:r>
              <w:rPr>
                <w:rFonts w:asciiTheme="minorEastAsia" w:hAnsiTheme="minorEastAsia"/>
                <w:sz w:val="21"/>
                <w:szCs w:val="21"/>
              </w:rPr>
              <w:t>2</w:t>
            </w:r>
            <w:r>
              <w:rPr>
                <w:rFonts w:asciiTheme="minorEastAsia" w:hAnsiTheme="minorEastAsia" w:hint="eastAsia"/>
                <w:sz w:val="21"/>
                <w:szCs w:val="21"/>
              </w:rPr>
              <w:t>00</w:t>
            </w:r>
            <w:r>
              <w:rPr>
                <w:rFonts w:asciiTheme="minorEastAsia" w:hAnsiTheme="minorEastAsia"/>
                <w:sz w:val="21"/>
                <w:szCs w:val="21"/>
              </w:rPr>
              <w:t>m</w:t>
            </w:r>
            <w:r>
              <w:rPr>
                <w:rFonts w:asciiTheme="minorEastAsia" w:hAnsiTheme="minorEastAsia" w:hint="eastAsia"/>
                <w:sz w:val="21"/>
                <w:szCs w:val="21"/>
              </w:rPr>
              <w:t>居民点（蔡</w:t>
            </w:r>
            <w:r>
              <w:rPr>
                <w:rFonts w:asciiTheme="minorEastAsia" w:hAnsiTheme="minorEastAsia"/>
                <w:sz w:val="21"/>
                <w:szCs w:val="21"/>
              </w:rPr>
              <w:t>家</w:t>
            </w:r>
            <w:r>
              <w:rPr>
                <w:rFonts w:asciiTheme="minorEastAsia" w:hAnsiTheme="minorEastAsia" w:hint="eastAsia"/>
                <w:sz w:val="21"/>
                <w:szCs w:val="21"/>
              </w:rPr>
              <w:t>垄）</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E </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1200 </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110 户（440 人）</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居住 </w:t>
            </w:r>
          </w:p>
        </w:tc>
        <w:tc>
          <w:tcPr>
            <w:tcW w:w="2158" w:type="dxa"/>
            <w:vMerge/>
            <w:shd w:val="clear" w:color="auto" w:fill="auto"/>
            <w:vAlign w:val="center"/>
          </w:tcPr>
          <w:p w:rsidR="00C9681B" w:rsidRDefault="00C9681B" w:rsidP="005E0DDF">
            <w:pPr>
              <w:spacing w:line="300" w:lineRule="exact"/>
              <w:rPr>
                <w:rFonts w:asciiTheme="minorEastAsia" w:hAnsiTheme="minorEastAsia"/>
                <w:sz w:val="21"/>
                <w:szCs w:val="21"/>
              </w:rPr>
            </w:pPr>
          </w:p>
        </w:tc>
      </w:tr>
      <w:tr w:rsidR="00C9681B" w:rsidTr="005E0DDF">
        <w:trPr>
          <w:trHeight w:val="559"/>
          <w:jc w:val="center"/>
        </w:trPr>
        <w:tc>
          <w:tcPr>
            <w:tcW w:w="896" w:type="dxa"/>
            <w:vMerge/>
            <w:shd w:val="clear" w:color="auto" w:fill="auto"/>
            <w:vAlign w:val="center"/>
          </w:tcPr>
          <w:p w:rsidR="00C9681B" w:rsidRDefault="00C9681B" w:rsidP="005E0DDF">
            <w:pPr>
              <w:spacing w:line="300" w:lineRule="exact"/>
              <w:rPr>
                <w:rFonts w:asciiTheme="minorEastAsia" w:hAnsiTheme="minorEastAsia"/>
                <w:sz w:val="21"/>
                <w:szCs w:val="21"/>
              </w:rPr>
            </w:pP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proofErr w:type="gramStart"/>
            <w:r>
              <w:rPr>
                <w:rFonts w:asciiTheme="minorEastAsia" w:hAnsiTheme="minorEastAsia" w:hint="eastAsia"/>
                <w:sz w:val="21"/>
                <w:szCs w:val="21"/>
              </w:rPr>
              <w:t>基垄村</w:t>
            </w:r>
            <w:proofErr w:type="gramEnd"/>
            <w:r>
              <w:rPr>
                <w:rFonts w:asciiTheme="minorEastAsia" w:hAnsiTheme="minorEastAsia" w:hint="eastAsia"/>
                <w:sz w:val="21"/>
                <w:szCs w:val="21"/>
              </w:rPr>
              <w:t>居民</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W</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200-300</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30户</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居住</w:t>
            </w:r>
          </w:p>
        </w:tc>
        <w:tc>
          <w:tcPr>
            <w:tcW w:w="2158" w:type="dxa"/>
            <w:vMerge/>
            <w:shd w:val="clear" w:color="auto" w:fill="auto"/>
            <w:vAlign w:val="center"/>
          </w:tcPr>
          <w:p w:rsidR="00C9681B" w:rsidRDefault="00C9681B" w:rsidP="005E0DDF">
            <w:pPr>
              <w:spacing w:line="300" w:lineRule="exact"/>
              <w:rPr>
                <w:rFonts w:asciiTheme="minorEastAsia" w:hAnsiTheme="minorEastAsia"/>
                <w:sz w:val="21"/>
                <w:szCs w:val="21"/>
              </w:rPr>
            </w:pPr>
          </w:p>
        </w:tc>
      </w:tr>
      <w:tr w:rsidR="00C9681B" w:rsidTr="005E0DDF">
        <w:trPr>
          <w:trHeight w:val="469"/>
          <w:jc w:val="center"/>
        </w:trPr>
        <w:tc>
          <w:tcPr>
            <w:tcW w:w="896" w:type="dxa"/>
            <w:vMerge/>
            <w:shd w:val="clear" w:color="auto" w:fill="auto"/>
            <w:vAlign w:val="center"/>
          </w:tcPr>
          <w:p w:rsidR="00C9681B" w:rsidRDefault="00C9681B" w:rsidP="005E0DDF">
            <w:pPr>
              <w:spacing w:line="300" w:lineRule="exact"/>
              <w:rPr>
                <w:rFonts w:asciiTheme="minorEastAsia" w:hAnsiTheme="minorEastAsia"/>
                <w:sz w:val="21"/>
                <w:szCs w:val="21"/>
              </w:rPr>
            </w:pP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proofErr w:type="gramStart"/>
            <w:r>
              <w:rPr>
                <w:rFonts w:asciiTheme="minorEastAsia" w:hAnsiTheme="minorEastAsia"/>
                <w:sz w:val="21"/>
                <w:szCs w:val="21"/>
              </w:rPr>
              <w:t>随岳高速</w:t>
            </w:r>
            <w:proofErr w:type="gramEnd"/>
            <w:r>
              <w:rPr>
                <w:rFonts w:asciiTheme="minorEastAsia" w:hAnsiTheme="minorEastAsia"/>
                <w:sz w:val="21"/>
                <w:szCs w:val="21"/>
              </w:rPr>
              <w:t xml:space="preserve">来往车辆 </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W </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180 </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 </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公路 </w:t>
            </w:r>
          </w:p>
        </w:tc>
        <w:tc>
          <w:tcPr>
            <w:tcW w:w="2158" w:type="dxa"/>
            <w:vMerge/>
            <w:shd w:val="clear" w:color="auto" w:fill="auto"/>
            <w:vAlign w:val="center"/>
          </w:tcPr>
          <w:p w:rsidR="00C9681B" w:rsidRDefault="00C9681B" w:rsidP="005E0DDF">
            <w:pPr>
              <w:spacing w:line="300" w:lineRule="exact"/>
              <w:rPr>
                <w:rFonts w:asciiTheme="minorEastAsia" w:hAnsiTheme="minorEastAsia"/>
                <w:sz w:val="21"/>
                <w:szCs w:val="21"/>
              </w:rPr>
            </w:pPr>
          </w:p>
        </w:tc>
      </w:tr>
      <w:tr w:rsidR="00C9681B" w:rsidTr="005E0DDF">
        <w:trPr>
          <w:trHeight w:val="638"/>
          <w:jc w:val="center"/>
        </w:trPr>
        <w:tc>
          <w:tcPr>
            <w:tcW w:w="896" w:type="dxa"/>
            <w:vMerge/>
            <w:shd w:val="clear" w:color="auto" w:fill="auto"/>
            <w:vAlign w:val="center"/>
          </w:tcPr>
          <w:p w:rsidR="00C9681B" w:rsidRDefault="00C9681B" w:rsidP="005E0DDF">
            <w:pPr>
              <w:spacing w:line="300" w:lineRule="exact"/>
              <w:rPr>
                <w:rFonts w:asciiTheme="minorEastAsia" w:hAnsiTheme="minorEastAsia"/>
                <w:sz w:val="21"/>
                <w:szCs w:val="21"/>
              </w:rPr>
            </w:pP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本厂办公、宿舍 </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 </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 </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10 人，办公、住宿</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本厂办公、宿舍</w:t>
            </w:r>
          </w:p>
        </w:tc>
        <w:tc>
          <w:tcPr>
            <w:tcW w:w="2158" w:type="dxa"/>
            <w:vMerge/>
            <w:shd w:val="clear" w:color="auto" w:fill="auto"/>
            <w:vAlign w:val="center"/>
          </w:tcPr>
          <w:p w:rsidR="00C9681B" w:rsidRDefault="00C9681B" w:rsidP="005E0DDF">
            <w:pPr>
              <w:spacing w:line="300" w:lineRule="exact"/>
              <w:rPr>
                <w:rFonts w:asciiTheme="minorEastAsia" w:hAnsiTheme="minorEastAsia"/>
                <w:sz w:val="21"/>
                <w:szCs w:val="21"/>
              </w:rPr>
            </w:pPr>
          </w:p>
        </w:tc>
      </w:tr>
      <w:tr w:rsidR="00C9681B" w:rsidTr="005E0DDF">
        <w:trPr>
          <w:trHeight w:val="833"/>
          <w:jc w:val="center"/>
        </w:trPr>
        <w:tc>
          <w:tcPr>
            <w:tcW w:w="896" w:type="dxa"/>
            <w:vMerge w:val="restart"/>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水环境 </w:t>
            </w: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松阳湖 </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S 和</w:t>
            </w:r>
            <w:r>
              <w:rPr>
                <w:rFonts w:asciiTheme="minorEastAsia" w:hAnsiTheme="minorEastAsia" w:hint="eastAsia"/>
                <w:sz w:val="21"/>
                <w:szCs w:val="21"/>
              </w:rPr>
              <w:t>E</w:t>
            </w:r>
            <w:r>
              <w:rPr>
                <w:rFonts w:asciiTheme="minorEastAsia" w:hAnsiTheme="minorEastAsia"/>
                <w:sz w:val="21"/>
                <w:szCs w:val="21"/>
              </w:rPr>
              <w:t xml:space="preserve"> </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100</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 </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景观用水</w:t>
            </w:r>
          </w:p>
        </w:tc>
        <w:tc>
          <w:tcPr>
            <w:tcW w:w="215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《地表水环境质量标准》（GB3838-2002）中的Ⅳ类标准 </w:t>
            </w:r>
          </w:p>
        </w:tc>
      </w:tr>
      <w:tr w:rsidR="00C9681B" w:rsidTr="005E0DDF">
        <w:trPr>
          <w:trHeight w:val="832"/>
          <w:jc w:val="center"/>
        </w:trPr>
        <w:tc>
          <w:tcPr>
            <w:tcW w:w="896" w:type="dxa"/>
            <w:vMerge/>
            <w:shd w:val="clear" w:color="auto" w:fill="auto"/>
            <w:vAlign w:val="center"/>
          </w:tcPr>
          <w:p w:rsidR="00C9681B" w:rsidRDefault="00C9681B" w:rsidP="005E0DDF">
            <w:pPr>
              <w:spacing w:line="300" w:lineRule="exact"/>
              <w:rPr>
                <w:rFonts w:asciiTheme="minorEastAsia" w:hAnsiTheme="minorEastAsia"/>
                <w:sz w:val="21"/>
                <w:szCs w:val="21"/>
              </w:rPr>
            </w:pP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长江 </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W </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5000 </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 </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渔业用水</w:t>
            </w:r>
          </w:p>
        </w:tc>
        <w:tc>
          <w:tcPr>
            <w:tcW w:w="215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《地表水环境质量标准》（GB3838-2002）中的Ⅲ类标准 </w:t>
            </w:r>
          </w:p>
        </w:tc>
      </w:tr>
      <w:tr w:rsidR="00C9681B" w:rsidTr="005E0DDF">
        <w:trPr>
          <w:trHeight w:val="952"/>
          <w:jc w:val="center"/>
        </w:trPr>
        <w:tc>
          <w:tcPr>
            <w:tcW w:w="896" w:type="dxa"/>
            <w:vMerge/>
            <w:shd w:val="clear" w:color="auto" w:fill="auto"/>
            <w:vAlign w:val="center"/>
          </w:tcPr>
          <w:p w:rsidR="00C9681B" w:rsidRDefault="00C9681B" w:rsidP="005E0DDF">
            <w:pPr>
              <w:spacing w:line="300" w:lineRule="exact"/>
              <w:rPr>
                <w:rFonts w:asciiTheme="minorEastAsia" w:hAnsiTheme="minorEastAsia"/>
                <w:sz w:val="21"/>
                <w:szCs w:val="21"/>
              </w:rPr>
            </w:pP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项目周边居民地下水井 </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周边</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周边 </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 </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饮用水 </w:t>
            </w:r>
          </w:p>
        </w:tc>
        <w:tc>
          <w:tcPr>
            <w:tcW w:w="215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《地下水质量标准》（GB/T14848-93）中 Ⅲ类标准 </w:t>
            </w:r>
          </w:p>
        </w:tc>
      </w:tr>
      <w:tr w:rsidR="00C9681B" w:rsidTr="005E0DDF">
        <w:trPr>
          <w:trHeight w:val="559"/>
          <w:jc w:val="center"/>
        </w:trPr>
        <w:tc>
          <w:tcPr>
            <w:tcW w:w="89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声环境 </w:t>
            </w:r>
          </w:p>
        </w:tc>
        <w:tc>
          <w:tcPr>
            <w:tcW w:w="222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工业园区</w:t>
            </w:r>
            <w:r>
              <w:rPr>
                <w:rFonts w:asciiTheme="minorEastAsia" w:hAnsiTheme="minorEastAsia"/>
                <w:sz w:val="21"/>
                <w:szCs w:val="21"/>
              </w:rPr>
              <w:t xml:space="preserve"> </w:t>
            </w:r>
          </w:p>
        </w:tc>
        <w:tc>
          <w:tcPr>
            <w:tcW w:w="71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 </w:t>
            </w:r>
          </w:p>
        </w:tc>
        <w:tc>
          <w:tcPr>
            <w:tcW w:w="84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 </w:t>
            </w:r>
          </w:p>
        </w:tc>
        <w:tc>
          <w:tcPr>
            <w:tcW w:w="1143"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w:t>
            </w:r>
          </w:p>
        </w:tc>
        <w:tc>
          <w:tcPr>
            <w:tcW w:w="107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hint="eastAsia"/>
                <w:sz w:val="21"/>
                <w:szCs w:val="21"/>
              </w:rPr>
              <w:t>/</w:t>
            </w:r>
          </w:p>
        </w:tc>
        <w:tc>
          <w:tcPr>
            <w:tcW w:w="2158"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《声环境质量标准》（GB 3096-2008）中的 3 类标准 </w:t>
            </w:r>
          </w:p>
        </w:tc>
      </w:tr>
      <w:tr w:rsidR="00C9681B" w:rsidTr="005E0DDF">
        <w:trPr>
          <w:trHeight w:val="566"/>
          <w:jc w:val="center"/>
        </w:trPr>
        <w:tc>
          <w:tcPr>
            <w:tcW w:w="896" w:type="dxa"/>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生态环境 </w:t>
            </w:r>
          </w:p>
        </w:tc>
        <w:tc>
          <w:tcPr>
            <w:tcW w:w="8164" w:type="dxa"/>
            <w:gridSpan w:val="6"/>
            <w:shd w:val="clear" w:color="auto" w:fill="auto"/>
            <w:vAlign w:val="center"/>
          </w:tcPr>
          <w:p w:rsidR="00C9681B" w:rsidRDefault="00C9681B" w:rsidP="005E0DDF">
            <w:pPr>
              <w:spacing w:line="300" w:lineRule="exact"/>
              <w:rPr>
                <w:rFonts w:asciiTheme="minorEastAsia" w:hAnsiTheme="minorEastAsia"/>
                <w:sz w:val="21"/>
                <w:szCs w:val="21"/>
              </w:rPr>
            </w:pPr>
            <w:r>
              <w:rPr>
                <w:rFonts w:asciiTheme="minorEastAsia" w:hAnsiTheme="minorEastAsia"/>
                <w:sz w:val="21"/>
                <w:szCs w:val="21"/>
              </w:rPr>
              <w:t xml:space="preserve">松阳湖生态和园区附近生态环境 </w:t>
            </w:r>
          </w:p>
        </w:tc>
      </w:tr>
    </w:tbl>
    <w:p w:rsidR="00457216" w:rsidRDefault="00457216" w:rsidP="00965D2D">
      <w:pPr>
        <w:spacing w:after="0" w:line="360" w:lineRule="auto"/>
      </w:pPr>
    </w:p>
    <w:p w:rsidR="00457216" w:rsidRDefault="00457216" w:rsidP="00965D2D">
      <w:pPr>
        <w:spacing w:after="0" w:line="360" w:lineRule="auto"/>
      </w:pPr>
    </w:p>
    <w:p w:rsidR="006A4208" w:rsidRDefault="006A4208" w:rsidP="00965D2D">
      <w:pPr>
        <w:spacing w:after="0" w:line="360" w:lineRule="auto"/>
      </w:pPr>
    </w:p>
    <w:p w:rsidR="0068705A" w:rsidRPr="0068705A" w:rsidRDefault="0068705A"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282" w:name="_Toc481738373"/>
      <w:bookmarkStart w:id="283" w:name="_Toc484095010"/>
      <w:bookmarkStart w:id="284" w:name="_Toc484096547"/>
      <w:bookmarkStart w:id="285" w:name="_Toc490132730"/>
      <w:r w:rsidRPr="00207EBD">
        <w:rPr>
          <w:rFonts w:ascii="Times New Roman" w:eastAsia="宋体" w:hAnsi="宋体" w:cs="Times New Roman" w:hint="eastAsia"/>
          <w:color w:val="auto"/>
          <w:sz w:val="36"/>
          <w:szCs w:val="36"/>
        </w:rPr>
        <w:lastRenderedPageBreak/>
        <w:t>3.</w:t>
      </w:r>
      <w:r w:rsidRPr="00207EBD">
        <w:rPr>
          <w:rFonts w:ascii="Times New Roman" w:eastAsia="宋体" w:hAnsi="宋体" w:cs="Times New Roman"/>
          <w:color w:val="auto"/>
          <w:sz w:val="36"/>
          <w:szCs w:val="36"/>
        </w:rPr>
        <w:t>现有工程概况</w:t>
      </w:r>
      <w:bookmarkEnd w:id="282"/>
      <w:bookmarkEnd w:id="283"/>
      <w:bookmarkEnd w:id="284"/>
      <w:bookmarkEnd w:id="285"/>
      <w:r w:rsidRPr="00207EBD">
        <w:rPr>
          <w:rFonts w:ascii="Times New Roman" w:eastAsia="宋体" w:hAnsi="宋体" w:cs="Times New Roman" w:hint="eastAsia"/>
          <w:color w:val="auto"/>
          <w:sz w:val="36"/>
          <w:szCs w:val="36"/>
        </w:rPr>
        <w:t xml:space="preserve"> </w:t>
      </w:r>
    </w:p>
    <w:p w:rsidR="00353B6C" w:rsidRPr="00207EBD" w:rsidRDefault="00353B6C" w:rsidP="00D12DD4">
      <w:pPr>
        <w:pStyle w:val="2"/>
        <w:widowControl w:val="0"/>
        <w:spacing w:before="0" w:line="360" w:lineRule="auto"/>
        <w:ind w:leftChars="-2" w:left="-4"/>
        <w:jc w:val="both"/>
        <w:rPr>
          <w:rFonts w:ascii="Arial" w:eastAsia="宋体" w:hAnsi="宋体" w:cs="Arial"/>
          <w:bCs w:val="0"/>
          <w:color w:val="auto"/>
          <w:kern w:val="2"/>
          <w:sz w:val="30"/>
          <w:szCs w:val="30"/>
        </w:rPr>
      </w:pPr>
      <w:bookmarkStart w:id="286" w:name="_Toc481738374"/>
      <w:bookmarkStart w:id="287" w:name="_Toc484095011"/>
      <w:bookmarkStart w:id="288" w:name="_Toc484096548"/>
      <w:bookmarkStart w:id="289" w:name="_Toc490132731"/>
      <w:r w:rsidRPr="00207EBD">
        <w:rPr>
          <w:rFonts w:ascii="Arial" w:eastAsia="宋体" w:hAnsi="宋体" w:cs="Arial" w:hint="eastAsia"/>
          <w:bCs w:val="0"/>
          <w:color w:val="auto"/>
          <w:kern w:val="2"/>
          <w:sz w:val="30"/>
          <w:szCs w:val="30"/>
        </w:rPr>
        <w:t>3.1</w:t>
      </w:r>
      <w:r w:rsidRPr="00207EBD">
        <w:rPr>
          <w:rFonts w:ascii="Arial" w:eastAsia="宋体" w:hAnsi="宋体" w:cs="Arial"/>
          <w:bCs w:val="0"/>
          <w:color w:val="auto"/>
          <w:kern w:val="2"/>
          <w:sz w:val="30"/>
          <w:szCs w:val="30"/>
        </w:rPr>
        <w:t>现有</w:t>
      </w:r>
      <w:r w:rsidRPr="00207EBD">
        <w:rPr>
          <w:rFonts w:ascii="Arial" w:eastAsia="宋体" w:hAnsi="宋体" w:cs="Arial" w:hint="eastAsia"/>
          <w:bCs w:val="0"/>
          <w:color w:val="auto"/>
          <w:kern w:val="2"/>
          <w:sz w:val="30"/>
          <w:szCs w:val="30"/>
        </w:rPr>
        <w:t>生产</w:t>
      </w:r>
      <w:r w:rsidRPr="00207EBD">
        <w:rPr>
          <w:rFonts w:ascii="Arial" w:eastAsia="宋体" w:hAnsi="宋体" w:cs="Arial"/>
          <w:bCs w:val="0"/>
          <w:color w:val="auto"/>
          <w:kern w:val="2"/>
          <w:sz w:val="30"/>
          <w:szCs w:val="30"/>
        </w:rPr>
        <w:t>装置简介</w:t>
      </w:r>
      <w:bookmarkEnd w:id="286"/>
      <w:bookmarkEnd w:id="287"/>
      <w:bookmarkEnd w:id="288"/>
      <w:bookmarkEnd w:id="289"/>
    </w:p>
    <w:p w:rsidR="00353B6C" w:rsidRPr="005C106E" w:rsidRDefault="00353B6C" w:rsidP="00965D2D">
      <w:pPr>
        <w:widowControl w:val="0"/>
        <w:overflowPunct w:val="0"/>
        <w:snapToGrid w:val="0"/>
        <w:spacing w:after="0" w:line="360" w:lineRule="auto"/>
        <w:ind w:firstLineChars="200" w:firstLine="480"/>
        <w:rPr>
          <w:rFonts w:ascii="Times New Roman" w:eastAsia="宋体" w:hAnsi="Times New Roman" w:cs="Times New Roman"/>
          <w:kern w:val="2"/>
          <w:sz w:val="24"/>
          <w:szCs w:val="24"/>
        </w:rPr>
      </w:pPr>
      <w:bookmarkStart w:id="290" w:name="_Toc58732197"/>
      <w:r w:rsidRPr="00353B6C">
        <w:rPr>
          <w:rFonts w:ascii="Times New Roman" w:eastAsia="宋体" w:hAnsi="Times New Roman" w:cs="Times New Roman" w:hint="eastAsia"/>
          <w:kern w:val="2"/>
          <w:sz w:val="24"/>
          <w:szCs w:val="24"/>
        </w:rPr>
        <w:t>岳阳市阳市</w:t>
      </w:r>
      <w:proofErr w:type="gramStart"/>
      <w:r w:rsidRPr="00353B6C">
        <w:rPr>
          <w:rFonts w:ascii="Times New Roman" w:eastAsia="宋体" w:hAnsi="Times New Roman" w:cs="Times New Roman" w:hint="eastAsia"/>
          <w:kern w:val="2"/>
          <w:sz w:val="24"/>
          <w:szCs w:val="24"/>
        </w:rPr>
        <w:t>科立孚</w:t>
      </w:r>
      <w:proofErr w:type="gramEnd"/>
      <w:r w:rsidRPr="00353B6C">
        <w:rPr>
          <w:rFonts w:ascii="Times New Roman" w:eastAsia="宋体" w:hAnsi="Times New Roman" w:cs="Times New Roman" w:hint="eastAsia"/>
          <w:kern w:val="2"/>
          <w:sz w:val="24"/>
          <w:szCs w:val="24"/>
        </w:rPr>
        <w:t>合成材料有限公司系由深圳市</w:t>
      </w:r>
      <w:proofErr w:type="gramStart"/>
      <w:r w:rsidRPr="00353B6C">
        <w:rPr>
          <w:rFonts w:ascii="Times New Roman" w:eastAsia="宋体" w:hAnsi="Times New Roman" w:cs="Times New Roman" w:hint="eastAsia"/>
          <w:kern w:val="2"/>
          <w:sz w:val="24"/>
          <w:szCs w:val="24"/>
        </w:rPr>
        <w:t>科立孚</w:t>
      </w:r>
      <w:proofErr w:type="gramEnd"/>
      <w:r w:rsidRPr="00353B6C">
        <w:rPr>
          <w:rFonts w:ascii="Times New Roman" w:eastAsia="宋体" w:hAnsi="Times New Roman" w:cs="Times New Roman" w:hint="eastAsia"/>
          <w:kern w:val="2"/>
          <w:sz w:val="24"/>
          <w:szCs w:val="24"/>
        </w:rPr>
        <w:t>实业有限公司发起，成立的以高性能功能高分子新材料为主营业务的科技型企业。</w:t>
      </w:r>
      <w:r w:rsidRPr="00353B6C">
        <w:rPr>
          <w:rFonts w:ascii="Times New Roman" w:eastAsia="宋体" w:hAnsi="Times New Roman" w:cs="Times New Roman"/>
          <w:kern w:val="2"/>
          <w:sz w:val="24"/>
          <w:szCs w:val="24"/>
        </w:rPr>
        <w:t xml:space="preserve">2006 </w:t>
      </w:r>
      <w:r w:rsidRPr="00353B6C">
        <w:rPr>
          <w:rFonts w:ascii="Times New Roman" w:eastAsia="宋体" w:hAnsi="Times New Roman" w:cs="Times New Roman"/>
          <w:kern w:val="2"/>
          <w:sz w:val="24"/>
          <w:szCs w:val="24"/>
        </w:rPr>
        <w:t>年深圳科</w:t>
      </w:r>
      <w:r w:rsidRPr="00353B6C">
        <w:rPr>
          <w:rFonts w:ascii="Times New Roman" w:eastAsia="宋体" w:hAnsi="Times New Roman" w:cs="Times New Roman" w:hint="eastAsia"/>
          <w:kern w:val="2"/>
          <w:sz w:val="24"/>
          <w:szCs w:val="24"/>
        </w:rPr>
        <w:t>立孚实业有限公司投资</w:t>
      </w:r>
      <w:r w:rsidRPr="00353B6C">
        <w:rPr>
          <w:rFonts w:ascii="Times New Roman" w:eastAsia="宋体" w:hAnsi="Times New Roman" w:cs="Times New Roman"/>
          <w:kern w:val="2"/>
          <w:sz w:val="24"/>
          <w:szCs w:val="24"/>
        </w:rPr>
        <w:t xml:space="preserve"> 2050 </w:t>
      </w:r>
      <w:r w:rsidRPr="00353B6C">
        <w:rPr>
          <w:rFonts w:ascii="Times New Roman" w:eastAsia="宋体" w:hAnsi="Times New Roman" w:cs="Times New Roman"/>
          <w:kern w:val="2"/>
          <w:sz w:val="24"/>
          <w:szCs w:val="24"/>
        </w:rPr>
        <w:t>万元在岳阳云</w:t>
      </w:r>
      <w:proofErr w:type="gramStart"/>
      <w:r w:rsidRPr="00353B6C">
        <w:rPr>
          <w:rFonts w:ascii="Times New Roman" w:eastAsia="宋体" w:hAnsi="Times New Roman" w:cs="Times New Roman"/>
          <w:kern w:val="2"/>
          <w:sz w:val="24"/>
          <w:szCs w:val="24"/>
        </w:rPr>
        <w:t>溪工业</w:t>
      </w:r>
      <w:proofErr w:type="gramEnd"/>
      <w:r w:rsidRPr="00353B6C">
        <w:rPr>
          <w:rFonts w:ascii="Times New Roman" w:eastAsia="宋体" w:hAnsi="Times New Roman" w:cs="Times New Roman"/>
          <w:kern w:val="2"/>
          <w:sz w:val="24"/>
          <w:szCs w:val="24"/>
        </w:rPr>
        <w:t>园建设年产聚酮树脂及改</w:t>
      </w:r>
      <w:r w:rsidRPr="00353B6C">
        <w:rPr>
          <w:rFonts w:ascii="Times New Roman" w:eastAsia="宋体" w:hAnsi="Times New Roman" w:cs="Times New Roman" w:hint="eastAsia"/>
          <w:kern w:val="2"/>
          <w:sz w:val="24"/>
          <w:szCs w:val="24"/>
        </w:rPr>
        <w:t>性聚酮树脂</w:t>
      </w:r>
      <w:r w:rsidRPr="00353B6C">
        <w:rPr>
          <w:rFonts w:ascii="Times New Roman" w:eastAsia="宋体" w:hAnsi="Times New Roman" w:cs="Times New Roman"/>
          <w:kern w:val="2"/>
          <w:sz w:val="24"/>
          <w:szCs w:val="24"/>
        </w:rPr>
        <w:t xml:space="preserve"> 2000 </w:t>
      </w:r>
      <w:r w:rsidRPr="00353B6C">
        <w:rPr>
          <w:rFonts w:ascii="Times New Roman" w:eastAsia="宋体" w:hAnsi="Times New Roman" w:cs="Times New Roman"/>
          <w:kern w:val="2"/>
          <w:sz w:val="24"/>
          <w:szCs w:val="24"/>
        </w:rPr>
        <w:t>吨。</w:t>
      </w:r>
      <w:r w:rsidRPr="00353B6C">
        <w:rPr>
          <w:rFonts w:ascii="Times New Roman" w:eastAsia="宋体" w:hAnsi="Times New Roman" w:cs="Times New Roman" w:hint="eastAsia"/>
          <w:kern w:val="2"/>
          <w:sz w:val="24"/>
          <w:szCs w:val="24"/>
        </w:rPr>
        <w:t>主要生产聚酮树脂、改性树脂等高档树脂合成材料，产品广泛应用于</w:t>
      </w:r>
      <w:r w:rsidRPr="005C106E">
        <w:rPr>
          <w:rFonts w:ascii="Times New Roman" w:eastAsia="宋体" w:hAnsi="Times New Roman" w:cs="Times New Roman" w:hint="eastAsia"/>
          <w:kern w:val="2"/>
          <w:sz w:val="24"/>
          <w:szCs w:val="24"/>
        </w:rPr>
        <w:t>涂料和油墨行业，可明显提高涂料和油墨的光泽度、附着力、抗老化性等指标。公司目前已占据了</w:t>
      </w:r>
      <w:r w:rsidRPr="005C106E">
        <w:rPr>
          <w:rFonts w:ascii="Times New Roman" w:eastAsia="宋体" w:hAnsi="Times New Roman" w:cs="Times New Roman" w:hint="eastAsia"/>
          <w:kern w:val="2"/>
          <w:sz w:val="24"/>
          <w:szCs w:val="24"/>
        </w:rPr>
        <w:t>50%</w:t>
      </w:r>
      <w:r w:rsidRPr="005C106E">
        <w:rPr>
          <w:rFonts w:ascii="Times New Roman" w:eastAsia="宋体" w:hAnsi="Times New Roman" w:cs="Times New Roman" w:hint="eastAsia"/>
          <w:kern w:val="2"/>
          <w:sz w:val="24"/>
          <w:szCs w:val="24"/>
        </w:rPr>
        <w:t>的国内市场份额，同时产品还远销亚太地区。</w:t>
      </w:r>
    </w:p>
    <w:p w:rsidR="00803FFE" w:rsidRPr="005C106E" w:rsidRDefault="00803FFE" w:rsidP="00965D2D">
      <w:pPr>
        <w:widowControl w:val="0"/>
        <w:overflowPunct w:val="0"/>
        <w:snapToGrid w:val="0"/>
        <w:spacing w:after="0" w:line="360" w:lineRule="auto"/>
        <w:ind w:firstLineChars="200" w:firstLine="480"/>
        <w:rPr>
          <w:rFonts w:ascii="Times New Roman" w:eastAsia="宋体" w:hAnsi="Times New Roman" w:cs="Times New Roman"/>
          <w:kern w:val="2"/>
          <w:sz w:val="24"/>
          <w:szCs w:val="24"/>
        </w:rPr>
      </w:pPr>
      <w:r w:rsidRPr="005C106E">
        <w:rPr>
          <w:rFonts w:ascii="Times New Roman" w:eastAsia="宋体" w:hAnsi="Times New Roman" w:cs="Times New Roman" w:hint="eastAsia"/>
          <w:kern w:val="2"/>
          <w:sz w:val="24"/>
          <w:szCs w:val="24"/>
        </w:rPr>
        <w:t xml:space="preserve">2013 </w:t>
      </w:r>
      <w:r w:rsidRPr="005C106E">
        <w:rPr>
          <w:rFonts w:ascii="Times New Roman" w:eastAsia="宋体" w:hAnsi="Times New Roman" w:cs="Times New Roman" w:hint="eastAsia"/>
          <w:kern w:val="2"/>
          <w:sz w:val="24"/>
          <w:szCs w:val="24"/>
        </w:rPr>
        <w:t>年</w:t>
      </w:r>
      <w:r w:rsidRPr="005C106E">
        <w:rPr>
          <w:rFonts w:ascii="Times New Roman" w:eastAsia="宋体" w:hAnsi="Times New Roman" w:cs="Times New Roman" w:hint="eastAsia"/>
          <w:kern w:val="2"/>
          <w:sz w:val="24"/>
          <w:szCs w:val="24"/>
        </w:rPr>
        <w:t xml:space="preserve"> 8 </w:t>
      </w:r>
      <w:r w:rsidRPr="005C106E">
        <w:rPr>
          <w:rFonts w:ascii="Times New Roman" w:eastAsia="宋体" w:hAnsi="Times New Roman" w:cs="Times New Roman" w:hint="eastAsia"/>
          <w:kern w:val="2"/>
          <w:sz w:val="24"/>
          <w:szCs w:val="24"/>
        </w:rPr>
        <w:t>月广州市环境保护工程设计院有限公司完成了《岳阳市科立孚合成材料有限公司年产</w:t>
      </w:r>
      <w:r w:rsidRPr="005C106E">
        <w:rPr>
          <w:rFonts w:ascii="Times New Roman" w:eastAsia="宋体" w:hAnsi="Times New Roman" w:cs="Times New Roman" w:hint="eastAsia"/>
          <w:kern w:val="2"/>
          <w:sz w:val="24"/>
          <w:szCs w:val="24"/>
        </w:rPr>
        <w:t xml:space="preserve"> 7000t/a </w:t>
      </w:r>
      <w:r w:rsidRPr="005C106E">
        <w:rPr>
          <w:rFonts w:ascii="Times New Roman" w:eastAsia="宋体" w:hAnsi="Times New Roman" w:cs="Times New Roman" w:hint="eastAsia"/>
          <w:kern w:val="2"/>
          <w:sz w:val="24"/>
          <w:szCs w:val="24"/>
        </w:rPr>
        <w:t>酮醛树脂二期扩改工程环境影响报告书》。</w:t>
      </w:r>
      <w:r w:rsidRPr="005C106E">
        <w:rPr>
          <w:rFonts w:ascii="Times New Roman" w:eastAsia="宋体" w:hAnsi="Times New Roman" w:cs="Times New Roman" w:hint="eastAsia"/>
          <w:kern w:val="2"/>
          <w:sz w:val="24"/>
          <w:szCs w:val="24"/>
        </w:rPr>
        <w:t xml:space="preserve">2013 </w:t>
      </w:r>
      <w:r w:rsidRPr="005C106E">
        <w:rPr>
          <w:rFonts w:ascii="Times New Roman" w:eastAsia="宋体" w:hAnsi="Times New Roman" w:cs="Times New Roman" w:hint="eastAsia"/>
          <w:kern w:val="2"/>
          <w:sz w:val="24"/>
          <w:szCs w:val="24"/>
        </w:rPr>
        <w:t>年</w:t>
      </w:r>
      <w:r w:rsidR="00262D7A" w:rsidRPr="005C106E">
        <w:rPr>
          <w:rFonts w:ascii="Times New Roman" w:eastAsia="宋体" w:hAnsi="Times New Roman" w:cs="Times New Roman" w:hint="eastAsia"/>
          <w:kern w:val="2"/>
          <w:sz w:val="24"/>
          <w:szCs w:val="24"/>
        </w:rPr>
        <w:t xml:space="preserve"> 8</w:t>
      </w:r>
      <w:r w:rsidRPr="005C106E">
        <w:rPr>
          <w:rFonts w:ascii="Times New Roman" w:eastAsia="宋体" w:hAnsi="Times New Roman" w:cs="Times New Roman" w:hint="eastAsia"/>
          <w:kern w:val="2"/>
          <w:sz w:val="24"/>
          <w:szCs w:val="24"/>
        </w:rPr>
        <w:t>月</w:t>
      </w:r>
      <w:r w:rsidR="00262D7A" w:rsidRPr="005C106E">
        <w:rPr>
          <w:rFonts w:ascii="Times New Roman" w:eastAsia="宋体" w:hAnsi="Times New Roman" w:cs="Times New Roman" w:hint="eastAsia"/>
          <w:kern w:val="2"/>
          <w:sz w:val="24"/>
          <w:szCs w:val="24"/>
        </w:rPr>
        <w:t>19</w:t>
      </w:r>
      <w:r w:rsidRPr="005C106E">
        <w:rPr>
          <w:rFonts w:ascii="Times New Roman" w:eastAsia="宋体" w:hAnsi="Times New Roman" w:cs="Times New Roman" w:hint="eastAsia"/>
          <w:kern w:val="2"/>
          <w:sz w:val="24"/>
          <w:szCs w:val="24"/>
        </w:rPr>
        <w:t>日岳阳市环境保护局对该</w:t>
      </w:r>
      <w:proofErr w:type="gramStart"/>
      <w:r w:rsidRPr="005C106E">
        <w:rPr>
          <w:rFonts w:ascii="Times New Roman" w:eastAsia="宋体" w:hAnsi="Times New Roman" w:cs="Times New Roman" w:hint="eastAsia"/>
          <w:kern w:val="2"/>
          <w:sz w:val="24"/>
          <w:szCs w:val="24"/>
        </w:rPr>
        <w:t>项目环评进行</w:t>
      </w:r>
      <w:proofErr w:type="gramEnd"/>
      <w:r w:rsidRPr="005C106E">
        <w:rPr>
          <w:rFonts w:ascii="Times New Roman" w:eastAsia="宋体" w:hAnsi="Times New Roman" w:cs="Times New Roman" w:hint="eastAsia"/>
          <w:kern w:val="2"/>
          <w:sz w:val="24"/>
          <w:szCs w:val="24"/>
        </w:rPr>
        <w:t>了批复。</w:t>
      </w:r>
      <w:r w:rsidRPr="005C106E">
        <w:rPr>
          <w:rFonts w:ascii="Times New Roman" w:eastAsia="宋体" w:hAnsi="Times New Roman" w:cs="Times New Roman" w:hint="eastAsia"/>
          <w:kern w:val="2"/>
          <w:sz w:val="24"/>
          <w:szCs w:val="24"/>
        </w:rPr>
        <w:t xml:space="preserve">2015 </w:t>
      </w:r>
      <w:r w:rsidRPr="005C106E">
        <w:rPr>
          <w:rFonts w:ascii="Times New Roman" w:eastAsia="宋体" w:hAnsi="Times New Roman" w:cs="Times New Roman" w:hint="eastAsia"/>
          <w:kern w:val="2"/>
          <w:sz w:val="24"/>
          <w:szCs w:val="24"/>
        </w:rPr>
        <w:t>年</w:t>
      </w:r>
      <w:r w:rsidRPr="005C106E">
        <w:rPr>
          <w:rFonts w:ascii="Times New Roman" w:eastAsia="宋体" w:hAnsi="Times New Roman" w:cs="Times New Roman" w:hint="eastAsia"/>
          <w:kern w:val="2"/>
          <w:sz w:val="24"/>
          <w:szCs w:val="24"/>
        </w:rPr>
        <w:t xml:space="preserve"> 1 </w:t>
      </w:r>
      <w:r w:rsidRPr="005C106E">
        <w:rPr>
          <w:rFonts w:ascii="Times New Roman" w:eastAsia="宋体" w:hAnsi="Times New Roman" w:cs="Times New Roman" w:hint="eastAsia"/>
          <w:kern w:val="2"/>
          <w:sz w:val="24"/>
          <w:szCs w:val="24"/>
        </w:rPr>
        <w:t>月</w:t>
      </w:r>
      <w:r w:rsidR="00262D7A" w:rsidRPr="005C106E">
        <w:rPr>
          <w:rFonts w:ascii="Times New Roman" w:eastAsia="宋体" w:hAnsi="Times New Roman" w:cs="Times New Roman" w:hint="eastAsia"/>
          <w:kern w:val="2"/>
          <w:sz w:val="24"/>
          <w:szCs w:val="24"/>
        </w:rPr>
        <w:t>4</w:t>
      </w:r>
      <w:r w:rsidRPr="005C106E">
        <w:rPr>
          <w:rFonts w:ascii="Times New Roman" w:eastAsia="宋体" w:hAnsi="Times New Roman" w:cs="Times New Roman" w:hint="eastAsia"/>
          <w:kern w:val="2"/>
          <w:sz w:val="24"/>
          <w:szCs w:val="24"/>
        </w:rPr>
        <w:t>日岳阳市环境保护局同意该项目的试生产。本项目的环保设施均按设计及环评批复要求建设并投入运行，具备环保验收监测条件，</w:t>
      </w:r>
      <w:r w:rsidRPr="005C106E">
        <w:rPr>
          <w:rFonts w:ascii="Times New Roman" w:eastAsia="宋体" w:hAnsi="Times New Roman" w:cs="Times New Roman" w:hint="eastAsia"/>
          <w:kern w:val="2"/>
          <w:sz w:val="24"/>
          <w:szCs w:val="24"/>
        </w:rPr>
        <w:t xml:space="preserve">2015 </w:t>
      </w:r>
      <w:r w:rsidRPr="005C106E">
        <w:rPr>
          <w:rFonts w:ascii="Times New Roman" w:eastAsia="宋体" w:hAnsi="Times New Roman" w:cs="Times New Roman" w:hint="eastAsia"/>
          <w:kern w:val="2"/>
          <w:sz w:val="24"/>
          <w:szCs w:val="24"/>
        </w:rPr>
        <w:t>年</w:t>
      </w:r>
      <w:r w:rsidR="00262D7A" w:rsidRPr="005C106E">
        <w:rPr>
          <w:rFonts w:ascii="Times New Roman" w:eastAsia="宋体" w:hAnsi="Times New Roman" w:cs="Times New Roman" w:hint="eastAsia"/>
          <w:kern w:val="2"/>
          <w:sz w:val="24"/>
          <w:szCs w:val="24"/>
        </w:rPr>
        <w:t>5</w:t>
      </w:r>
      <w:r w:rsidRPr="005C106E">
        <w:rPr>
          <w:rFonts w:ascii="Times New Roman" w:eastAsia="宋体" w:hAnsi="Times New Roman" w:cs="Times New Roman" w:hint="eastAsia"/>
          <w:kern w:val="2"/>
          <w:sz w:val="24"/>
          <w:szCs w:val="24"/>
        </w:rPr>
        <w:t>月企业申请环保设施验收。并于当年</w:t>
      </w:r>
      <w:r w:rsidRPr="005C106E">
        <w:rPr>
          <w:rFonts w:ascii="Times New Roman" w:eastAsia="宋体" w:hAnsi="Times New Roman" w:cs="Times New Roman" w:hint="eastAsia"/>
          <w:kern w:val="2"/>
          <w:sz w:val="24"/>
          <w:szCs w:val="24"/>
        </w:rPr>
        <w:t>7</w:t>
      </w:r>
      <w:r w:rsidRPr="005C106E">
        <w:rPr>
          <w:rFonts w:ascii="Times New Roman" w:eastAsia="宋体" w:hAnsi="Times New Roman" w:cs="Times New Roman" w:hint="eastAsia"/>
          <w:kern w:val="2"/>
          <w:sz w:val="24"/>
          <w:szCs w:val="24"/>
        </w:rPr>
        <w:t>月通过了验收监测。</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岳阳市</w:t>
      </w:r>
      <w:proofErr w:type="gramStart"/>
      <w:r w:rsidRPr="00353B6C">
        <w:rPr>
          <w:rFonts w:ascii="Times New Roman" w:eastAsia="宋体" w:hAnsi="Times New Roman" w:cs="Times New Roman" w:hint="eastAsia"/>
          <w:kern w:val="2"/>
          <w:sz w:val="24"/>
          <w:szCs w:val="24"/>
        </w:rPr>
        <w:t>科立孚</w:t>
      </w:r>
      <w:proofErr w:type="gramEnd"/>
      <w:r w:rsidRPr="00353B6C">
        <w:rPr>
          <w:rFonts w:ascii="Times New Roman" w:eastAsia="宋体" w:hAnsi="Times New Roman" w:cs="Times New Roman" w:hint="eastAsia"/>
          <w:kern w:val="2"/>
          <w:sz w:val="24"/>
          <w:szCs w:val="24"/>
        </w:rPr>
        <w:t>合成材料有限公司现有工程建设见表</w:t>
      </w:r>
      <w:r w:rsidRPr="00353B6C">
        <w:rPr>
          <w:rFonts w:ascii="Times New Roman" w:eastAsia="宋体" w:hAnsi="Times New Roman" w:cs="Times New Roman" w:hint="eastAsia"/>
          <w:kern w:val="2"/>
          <w:sz w:val="24"/>
          <w:szCs w:val="24"/>
        </w:rPr>
        <w:t xml:space="preserve">3-1 </w:t>
      </w:r>
    </w:p>
    <w:p w:rsidR="00353B6C" w:rsidRPr="00353B6C" w:rsidRDefault="00353B6C" w:rsidP="00965D2D">
      <w:pPr>
        <w:spacing w:after="0" w:line="360" w:lineRule="auto"/>
        <w:ind w:firstLine="400"/>
        <w:jc w:val="center"/>
        <w:rPr>
          <w:rFonts w:ascii="Times New Roman" w:eastAsia="宋体" w:hAnsi="Times New Roman" w:cs="Times New Roman"/>
          <w:b/>
          <w:kern w:val="10"/>
          <w:sz w:val="21"/>
          <w:szCs w:val="21"/>
        </w:rPr>
      </w:pPr>
      <w:r w:rsidRPr="00353B6C">
        <w:rPr>
          <w:rFonts w:ascii="Times New Roman" w:eastAsia="宋体" w:hAnsi="Times New Roman" w:cs="Times New Roman" w:hint="eastAsia"/>
          <w:b/>
          <w:kern w:val="10"/>
          <w:sz w:val="21"/>
          <w:szCs w:val="21"/>
        </w:rPr>
        <w:t>表</w:t>
      </w:r>
      <w:r w:rsidRPr="00353B6C">
        <w:rPr>
          <w:rFonts w:ascii="Times New Roman" w:eastAsia="宋体" w:hAnsi="Times New Roman" w:cs="Times New Roman" w:hint="eastAsia"/>
          <w:b/>
          <w:kern w:val="10"/>
          <w:sz w:val="21"/>
          <w:szCs w:val="21"/>
        </w:rPr>
        <w:t xml:space="preserve">3-1   </w:t>
      </w:r>
      <w:r w:rsidRPr="00353B6C">
        <w:rPr>
          <w:rFonts w:ascii="Times New Roman" w:eastAsia="宋体" w:hAnsi="Times New Roman" w:cs="Times New Roman" w:hint="eastAsia"/>
          <w:b/>
          <w:kern w:val="10"/>
          <w:sz w:val="21"/>
          <w:szCs w:val="21"/>
        </w:rPr>
        <w:t>现有工程建设内容一览表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0"/>
        <w:gridCol w:w="2132"/>
        <w:gridCol w:w="1529"/>
        <w:gridCol w:w="1529"/>
        <w:gridCol w:w="1659"/>
      </w:tblGrid>
      <w:tr w:rsidR="00353B6C" w:rsidTr="005D67F8">
        <w:trPr>
          <w:trHeight w:val="421"/>
          <w:jc w:val="center"/>
        </w:trPr>
        <w:tc>
          <w:tcPr>
            <w:tcW w:w="0" w:type="auto"/>
            <w:shd w:val="clear" w:color="auto" w:fill="auto"/>
            <w:tcMar>
              <w:top w:w="15" w:type="dxa"/>
              <w:left w:w="15" w:type="dxa"/>
              <w:bottom w:w="0" w:type="dxa"/>
              <w:right w:w="15" w:type="dxa"/>
            </w:tcMar>
            <w:vAlign w:val="center"/>
            <w:hideMark/>
          </w:tcPr>
          <w:p w:rsidR="00353B6C" w:rsidRPr="00207EBD" w:rsidRDefault="00353B6C" w:rsidP="005D67F8">
            <w:pPr>
              <w:spacing w:after="0" w:line="0" w:lineRule="atLeast"/>
              <w:jc w:val="center"/>
              <w:rPr>
                <w:rFonts w:cs="宋体"/>
                <w:sz w:val="21"/>
                <w:szCs w:val="21"/>
              </w:rPr>
            </w:pPr>
            <w:r w:rsidRPr="00207EBD">
              <w:rPr>
                <w:rFonts w:hint="eastAsia"/>
                <w:sz w:val="21"/>
                <w:szCs w:val="21"/>
              </w:rPr>
              <w:t>序号</w:t>
            </w:r>
          </w:p>
        </w:tc>
        <w:tc>
          <w:tcPr>
            <w:tcW w:w="0" w:type="auto"/>
            <w:shd w:val="clear" w:color="auto" w:fill="auto"/>
            <w:tcMar>
              <w:top w:w="15" w:type="dxa"/>
              <w:left w:w="15" w:type="dxa"/>
              <w:bottom w:w="0" w:type="dxa"/>
              <w:right w:w="15" w:type="dxa"/>
            </w:tcMar>
            <w:vAlign w:val="center"/>
            <w:hideMark/>
          </w:tcPr>
          <w:p w:rsidR="00353B6C" w:rsidRPr="00207EBD" w:rsidRDefault="00353B6C" w:rsidP="005D67F8">
            <w:pPr>
              <w:spacing w:after="0" w:line="0" w:lineRule="atLeast"/>
              <w:jc w:val="center"/>
              <w:rPr>
                <w:rFonts w:cs="宋体"/>
                <w:sz w:val="21"/>
                <w:szCs w:val="21"/>
              </w:rPr>
            </w:pPr>
            <w:r w:rsidRPr="00207EBD">
              <w:rPr>
                <w:rFonts w:hint="eastAsia"/>
                <w:sz w:val="21"/>
                <w:szCs w:val="21"/>
              </w:rPr>
              <w:t>工程名称</w:t>
            </w:r>
          </w:p>
        </w:tc>
        <w:tc>
          <w:tcPr>
            <w:tcW w:w="0" w:type="auto"/>
            <w:shd w:val="clear" w:color="auto" w:fill="auto"/>
            <w:tcMar>
              <w:top w:w="15" w:type="dxa"/>
              <w:left w:w="15" w:type="dxa"/>
              <w:bottom w:w="0" w:type="dxa"/>
              <w:right w:w="15" w:type="dxa"/>
            </w:tcMar>
            <w:vAlign w:val="center"/>
            <w:hideMark/>
          </w:tcPr>
          <w:p w:rsidR="00353B6C" w:rsidRPr="00207EBD" w:rsidRDefault="00353B6C" w:rsidP="005D67F8">
            <w:pPr>
              <w:spacing w:after="0" w:line="0" w:lineRule="atLeast"/>
              <w:jc w:val="center"/>
              <w:rPr>
                <w:rFonts w:cs="宋体"/>
                <w:sz w:val="21"/>
                <w:szCs w:val="21"/>
              </w:rPr>
            </w:pPr>
            <w:r w:rsidRPr="00207EBD">
              <w:rPr>
                <w:rFonts w:hint="eastAsia"/>
                <w:sz w:val="21"/>
                <w:szCs w:val="21"/>
              </w:rPr>
              <w:t>占地面积（</w:t>
            </w:r>
            <w:r w:rsidRPr="00207EBD">
              <w:rPr>
                <w:rFonts w:hint="eastAsia"/>
                <w:sz w:val="21"/>
                <w:szCs w:val="21"/>
              </w:rPr>
              <w:t>m</w:t>
            </w:r>
            <w:r w:rsidRPr="000135D5">
              <w:rPr>
                <w:rFonts w:hint="eastAsia"/>
                <w:sz w:val="21"/>
                <w:szCs w:val="21"/>
                <w:vertAlign w:val="superscript"/>
              </w:rPr>
              <w:t>2</w:t>
            </w:r>
            <w:r w:rsidRPr="00207EBD">
              <w:rPr>
                <w:rFonts w:hint="eastAsia"/>
                <w:sz w:val="21"/>
                <w:szCs w:val="21"/>
              </w:rPr>
              <w:t>）</w:t>
            </w:r>
          </w:p>
        </w:tc>
        <w:tc>
          <w:tcPr>
            <w:tcW w:w="0" w:type="auto"/>
            <w:shd w:val="clear" w:color="auto" w:fill="auto"/>
            <w:tcMar>
              <w:top w:w="15" w:type="dxa"/>
              <w:left w:w="15" w:type="dxa"/>
              <w:bottom w:w="0" w:type="dxa"/>
              <w:right w:w="15" w:type="dxa"/>
            </w:tcMar>
            <w:vAlign w:val="center"/>
            <w:hideMark/>
          </w:tcPr>
          <w:p w:rsidR="00353B6C" w:rsidRPr="00207EBD" w:rsidRDefault="00353B6C" w:rsidP="005D67F8">
            <w:pPr>
              <w:spacing w:after="0" w:line="0" w:lineRule="atLeast"/>
              <w:jc w:val="center"/>
              <w:rPr>
                <w:rFonts w:cs="宋体"/>
                <w:sz w:val="21"/>
                <w:szCs w:val="21"/>
              </w:rPr>
            </w:pPr>
            <w:r w:rsidRPr="00207EBD">
              <w:rPr>
                <w:rFonts w:hint="eastAsia"/>
                <w:sz w:val="21"/>
                <w:szCs w:val="21"/>
              </w:rPr>
              <w:t>建筑面积（</w:t>
            </w:r>
            <w:r w:rsidRPr="00207EBD">
              <w:rPr>
                <w:rFonts w:hint="eastAsia"/>
                <w:sz w:val="21"/>
                <w:szCs w:val="21"/>
              </w:rPr>
              <w:t>m</w:t>
            </w:r>
            <w:r w:rsidRPr="000135D5">
              <w:rPr>
                <w:rFonts w:hint="eastAsia"/>
                <w:sz w:val="21"/>
                <w:szCs w:val="21"/>
                <w:vertAlign w:val="superscript"/>
              </w:rPr>
              <w:t>2</w:t>
            </w:r>
            <w:r w:rsidRPr="00207EBD">
              <w:rPr>
                <w:rFonts w:hint="eastAsia"/>
                <w:sz w:val="21"/>
                <w:szCs w:val="21"/>
              </w:rPr>
              <w:t>）</w:t>
            </w:r>
          </w:p>
        </w:tc>
        <w:tc>
          <w:tcPr>
            <w:tcW w:w="0" w:type="auto"/>
            <w:shd w:val="clear" w:color="auto" w:fill="auto"/>
            <w:tcMar>
              <w:top w:w="15" w:type="dxa"/>
              <w:left w:w="15" w:type="dxa"/>
              <w:bottom w:w="0" w:type="dxa"/>
              <w:right w:w="15" w:type="dxa"/>
            </w:tcMar>
            <w:vAlign w:val="center"/>
            <w:hideMark/>
          </w:tcPr>
          <w:p w:rsidR="00353B6C" w:rsidRPr="00207EBD" w:rsidRDefault="00353B6C" w:rsidP="005D67F8">
            <w:pPr>
              <w:spacing w:after="0" w:line="0" w:lineRule="atLeast"/>
              <w:jc w:val="center"/>
              <w:rPr>
                <w:rFonts w:cs="宋体"/>
                <w:sz w:val="21"/>
                <w:szCs w:val="21"/>
              </w:rPr>
            </w:pPr>
            <w:r w:rsidRPr="00207EBD">
              <w:rPr>
                <w:rFonts w:hint="eastAsia"/>
                <w:sz w:val="21"/>
                <w:szCs w:val="21"/>
              </w:rPr>
              <w:t>备注</w:t>
            </w:r>
          </w:p>
        </w:tc>
      </w:tr>
      <w:tr w:rsidR="00353B6C" w:rsidTr="005D67F8">
        <w:trPr>
          <w:trHeight w:val="389"/>
          <w:jc w:val="center"/>
        </w:trPr>
        <w:tc>
          <w:tcPr>
            <w:tcW w:w="0" w:type="auto"/>
            <w:vMerge w:val="restart"/>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主体工程</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w:t>
            </w:r>
            <w:r w:rsidRPr="00353B6C">
              <w:rPr>
                <w:rFonts w:hint="eastAsia"/>
                <w:color w:val="000000"/>
                <w:sz w:val="21"/>
                <w:szCs w:val="21"/>
              </w:rPr>
              <w:t>生产车间</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1560.00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3120.00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框架</w:t>
            </w:r>
          </w:p>
        </w:tc>
      </w:tr>
      <w:tr w:rsidR="00353B6C" w:rsidTr="005D67F8">
        <w:trPr>
          <w:trHeight w:val="410"/>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2#</w:t>
            </w:r>
            <w:r w:rsidRPr="00353B6C">
              <w:rPr>
                <w:rFonts w:hint="eastAsia"/>
                <w:color w:val="000000"/>
                <w:sz w:val="21"/>
                <w:szCs w:val="21"/>
              </w:rPr>
              <w:t>生产车间</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1155.00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2310.00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框架</w:t>
            </w:r>
          </w:p>
        </w:tc>
      </w:tr>
      <w:tr w:rsidR="00353B6C" w:rsidTr="005D67F8">
        <w:trPr>
          <w:trHeight w:val="402"/>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3#</w:t>
            </w:r>
            <w:r w:rsidRPr="00353B6C">
              <w:rPr>
                <w:rFonts w:hint="eastAsia"/>
                <w:color w:val="000000"/>
                <w:sz w:val="21"/>
                <w:szCs w:val="21"/>
              </w:rPr>
              <w:t>生产车间</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1155.00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2310.00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框架</w:t>
            </w:r>
          </w:p>
        </w:tc>
      </w:tr>
      <w:tr w:rsidR="00353B6C"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4#</w:t>
            </w:r>
            <w:r w:rsidRPr="00353B6C">
              <w:rPr>
                <w:rFonts w:hint="eastAsia"/>
                <w:color w:val="000000"/>
                <w:sz w:val="21"/>
                <w:szCs w:val="21"/>
              </w:rPr>
              <w:t>生产车间</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1155.00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2310.00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框架</w:t>
            </w:r>
          </w:p>
        </w:tc>
      </w:tr>
      <w:tr w:rsidR="00353B6C"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储罐区</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389.23</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cs="宋体" w:hint="eastAsia"/>
                <w:color w:val="000000"/>
                <w:sz w:val="21"/>
                <w:szCs w:val="21"/>
              </w:rPr>
              <w:t>/</w:t>
            </w:r>
          </w:p>
        </w:tc>
        <w:tc>
          <w:tcPr>
            <w:tcW w:w="0" w:type="auto"/>
            <w:shd w:val="clear" w:color="auto" w:fill="auto"/>
            <w:noWrap/>
            <w:tcMar>
              <w:top w:w="15" w:type="dxa"/>
              <w:left w:w="15" w:type="dxa"/>
              <w:bottom w:w="0" w:type="dxa"/>
              <w:right w:w="15" w:type="dxa"/>
            </w:tcMar>
            <w:vAlign w:val="center"/>
            <w:hideMark/>
          </w:tcPr>
          <w:p w:rsidR="00353B6C" w:rsidRPr="00353B6C" w:rsidRDefault="00471FF4" w:rsidP="005D67F8">
            <w:pPr>
              <w:spacing w:after="0" w:line="0" w:lineRule="atLeast"/>
              <w:jc w:val="center"/>
              <w:rPr>
                <w:rFonts w:cs="宋体"/>
                <w:color w:val="000000"/>
                <w:sz w:val="21"/>
                <w:szCs w:val="21"/>
              </w:rPr>
            </w:pPr>
            <w:r>
              <w:rPr>
                <w:rFonts w:cs="宋体" w:hint="eastAsia"/>
                <w:color w:val="000000"/>
                <w:sz w:val="21"/>
                <w:szCs w:val="21"/>
              </w:rPr>
              <w:t>/</w:t>
            </w:r>
          </w:p>
        </w:tc>
      </w:tr>
      <w:tr w:rsidR="00353B6C"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原料库</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480.00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960.00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框架</w:t>
            </w:r>
          </w:p>
        </w:tc>
      </w:tr>
      <w:tr w:rsidR="00353B6C"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成品库</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1560.00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3120.00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框架</w:t>
            </w:r>
          </w:p>
        </w:tc>
      </w:tr>
      <w:tr w:rsidR="00353B6C" w:rsidTr="005D67F8">
        <w:trPr>
          <w:trHeight w:val="223"/>
          <w:jc w:val="center"/>
        </w:trPr>
        <w:tc>
          <w:tcPr>
            <w:tcW w:w="0" w:type="auto"/>
            <w:vMerge w:val="restart"/>
            <w:shd w:val="clear" w:color="auto" w:fill="auto"/>
            <w:noWrap/>
            <w:tcMar>
              <w:top w:w="15" w:type="dxa"/>
              <w:left w:w="15" w:type="dxa"/>
              <w:bottom w:w="0" w:type="dxa"/>
              <w:right w:w="15" w:type="dxa"/>
            </w:tcMar>
            <w:vAlign w:val="center"/>
            <w:hideMark/>
          </w:tcPr>
          <w:p w:rsidR="00381089" w:rsidRPr="00C73893" w:rsidRDefault="00353B6C" w:rsidP="00C73893">
            <w:pPr>
              <w:spacing w:after="0" w:line="0" w:lineRule="atLeast"/>
              <w:jc w:val="center"/>
              <w:rPr>
                <w:color w:val="000000"/>
                <w:sz w:val="21"/>
                <w:szCs w:val="21"/>
              </w:rPr>
            </w:pPr>
            <w:r w:rsidRPr="00353B6C">
              <w:rPr>
                <w:rFonts w:hint="eastAsia"/>
                <w:color w:val="000000"/>
                <w:sz w:val="21"/>
                <w:szCs w:val="21"/>
              </w:rPr>
              <w:t>辅助工程</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办公楼</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672.00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2688.00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框架</w:t>
            </w:r>
          </w:p>
        </w:tc>
      </w:tr>
      <w:tr w:rsidR="00353B6C"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门卫</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24.00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24.00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砖砌</w:t>
            </w:r>
          </w:p>
        </w:tc>
      </w:tr>
      <w:tr w:rsidR="00353B6C"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roofErr w:type="gramStart"/>
            <w:r w:rsidRPr="00353B6C">
              <w:rPr>
                <w:rFonts w:hint="eastAsia"/>
                <w:color w:val="000000"/>
                <w:sz w:val="21"/>
                <w:szCs w:val="21"/>
              </w:rPr>
              <w:t>弱点房</w:t>
            </w:r>
            <w:proofErr w:type="gramEnd"/>
            <w:r w:rsidRPr="00353B6C">
              <w:rPr>
                <w:rFonts w:hint="eastAsia"/>
                <w:color w:val="000000"/>
                <w:sz w:val="21"/>
                <w:szCs w:val="21"/>
              </w:rPr>
              <w:t>及变压器</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34.00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24.00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砖砌</w:t>
            </w:r>
          </w:p>
        </w:tc>
      </w:tr>
      <w:tr w:rsidR="00353B6C"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车间电机</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15.00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15.00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砖砌</w:t>
            </w:r>
          </w:p>
        </w:tc>
      </w:tr>
      <w:tr w:rsidR="00353B6C"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车间电机</w:t>
            </w:r>
            <w:r w:rsidRPr="00353B6C">
              <w:rPr>
                <w:rFonts w:hint="eastAsia"/>
                <w:color w:val="000000"/>
                <w:sz w:val="21"/>
                <w:szCs w:val="21"/>
              </w:rPr>
              <w:t>2</w:t>
            </w:r>
            <w:r w:rsidRPr="00353B6C">
              <w:rPr>
                <w:rFonts w:hint="eastAsia"/>
                <w:color w:val="000000"/>
                <w:sz w:val="21"/>
                <w:szCs w:val="21"/>
              </w:rPr>
              <w:t>及发电机房</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18.00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18.00</w:t>
            </w:r>
          </w:p>
        </w:tc>
        <w:tc>
          <w:tcPr>
            <w:tcW w:w="0" w:type="auto"/>
            <w:shd w:val="clear" w:color="auto" w:fill="auto"/>
            <w:noWrap/>
            <w:tcMar>
              <w:top w:w="15" w:type="dxa"/>
              <w:left w:w="15" w:type="dxa"/>
              <w:bottom w:w="0" w:type="dxa"/>
              <w:right w:w="15" w:type="dxa"/>
            </w:tcMar>
            <w:vAlign w:val="center"/>
            <w:hideMark/>
          </w:tcPr>
          <w:p w:rsidR="00353B6C" w:rsidRPr="00353B6C" w:rsidRDefault="00353B6C" w:rsidP="005D67F8">
            <w:pPr>
              <w:spacing w:after="0" w:line="0" w:lineRule="atLeast"/>
              <w:jc w:val="center"/>
              <w:rPr>
                <w:rFonts w:cs="宋体"/>
                <w:color w:val="000000"/>
                <w:sz w:val="21"/>
                <w:szCs w:val="21"/>
              </w:rPr>
            </w:pPr>
            <w:r w:rsidRPr="00353B6C">
              <w:rPr>
                <w:rFonts w:hint="eastAsia"/>
                <w:color w:val="000000"/>
                <w:sz w:val="21"/>
                <w:szCs w:val="21"/>
              </w:rPr>
              <w:t>砖砌</w:t>
            </w:r>
          </w:p>
        </w:tc>
      </w:tr>
      <w:tr w:rsidR="0082776E" w:rsidTr="005D67F8">
        <w:trPr>
          <w:trHeight w:val="223"/>
          <w:jc w:val="center"/>
        </w:trPr>
        <w:tc>
          <w:tcPr>
            <w:tcW w:w="0" w:type="auto"/>
            <w:vMerge w:val="restart"/>
            <w:shd w:val="clear" w:color="auto" w:fill="auto"/>
            <w:noWrap/>
            <w:tcMar>
              <w:top w:w="15" w:type="dxa"/>
              <w:left w:w="15" w:type="dxa"/>
              <w:bottom w:w="0" w:type="dxa"/>
              <w:right w:w="15" w:type="dxa"/>
            </w:tcMar>
            <w:vAlign w:val="center"/>
            <w:hideMark/>
          </w:tcPr>
          <w:p w:rsidR="0082776E" w:rsidRPr="00353B6C" w:rsidRDefault="0082776E" w:rsidP="00C73893">
            <w:pPr>
              <w:spacing w:after="0" w:line="0" w:lineRule="atLeast"/>
              <w:jc w:val="center"/>
              <w:rPr>
                <w:rFonts w:cs="宋体"/>
                <w:color w:val="000000"/>
                <w:sz w:val="21"/>
                <w:szCs w:val="21"/>
              </w:rPr>
            </w:pPr>
            <w:r w:rsidRPr="00353B6C">
              <w:rPr>
                <w:rFonts w:hint="eastAsia"/>
                <w:color w:val="000000"/>
                <w:sz w:val="21"/>
                <w:szCs w:val="21"/>
              </w:rPr>
              <w:t>环保工程</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hint="eastAsia"/>
                <w:color w:val="000000"/>
                <w:sz w:val="21"/>
                <w:szCs w:val="21"/>
              </w:rPr>
              <w:t>水处理系统</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hint="eastAsia"/>
                <w:color w:val="000000"/>
                <w:sz w:val="21"/>
                <w:szCs w:val="21"/>
              </w:rPr>
              <w:t>47.00</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hint="eastAsia"/>
                <w:color w:val="000000"/>
                <w:sz w:val="21"/>
                <w:szCs w:val="21"/>
              </w:rPr>
              <w:t>47.00</w:t>
            </w:r>
          </w:p>
        </w:tc>
        <w:tc>
          <w:tcPr>
            <w:tcW w:w="0" w:type="auto"/>
            <w:shd w:val="clear" w:color="auto" w:fill="auto"/>
            <w:noWrap/>
            <w:tcMar>
              <w:top w:w="15" w:type="dxa"/>
              <w:left w:w="15" w:type="dxa"/>
              <w:bottom w:w="0" w:type="dxa"/>
              <w:right w:w="15" w:type="dxa"/>
            </w:tcMar>
            <w:vAlign w:val="center"/>
            <w:hideMark/>
          </w:tcPr>
          <w:p w:rsidR="0082776E" w:rsidRPr="00353B6C" w:rsidRDefault="007D7977" w:rsidP="005D67F8">
            <w:pPr>
              <w:spacing w:after="0" w:line="0" w:lineRule="atLeast"/>
              <w:jc w:val="center"/>
              <w:rPr>
                <w:rFonts w:cs="宋体"/>
                <w:color w:val="000000"/>
                <w:sz w:val="21"/>
                <w:szCs w:val="21"/>
              </w:rPr>
            </w:pPr>
            <w:r>
              <w:rPr>
                <w:rFonts w:cs="宋体" w:hint="eastAsia"/>
                <w:color w:val="000000"/>
                <w:sz w:val="21"/>
                <w:szCs w:val="21"/>
              </w:rPr>
              <w:t>/</w:t>
            </w:r>
          </w:p>
        </w:tc>
      </w:tr>
      <w:tr w:rsidR="0082776E"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sz w:val="21"/>
                <w:szCs w:val="21"/>
              </w:rPr>
            </w:pPr>
            <w:r w:rsidRPr="00353B6C">
              <w:rPr>
                <w:rFonts w:hint="eastAsia"/>
                <w:sz w:val="21"/>
                <w:szCs w:val="21"/>
              </w:rPr>
              <w:t>事故水池</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hint="eastAsia"/>
                <w:color w:val="000000"/>
                <w:sz w:val="21"/>
                <w:szCs w:val="21"/>
              </w:rPr>
              <w:t>120.00</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cs="宋体" w:hint="eastAsia"/>
                <w:color w:val="000000"/>
                <w:sz w:val="21"/>
                <w:szCs w:val="21"/>
              </w:rPr>
              <w:t>/</w:t>
            </w:r>
          </w:p>
        </w:tc>
        <w:tc>
          <w:tcPr>
            <w:tcW w:w="0" w:type="auto"/>
            <w:shd w:val="clear" w:color="auto" w:fill="auto"/>
            <w:noWrap/>
            <w:tcMar>
              <w:top w:w="15" w:type="dxa"/>
              <w:left w:w="15" w:type="dxa"/>
              <w:bottom w:w="0" w:type="dxa"/>
              <w:right w:w="15" w:type="dxa"/>
            </w:tcMar>
            <w:vAlign w:val="center"/>
            <w:hideMark/>
          </w:tcPr>
          <w:p w:rsidR="0082776E" w:rsidRPr="00353B6C" w:rsidRDefault="007D7977" w:rsidP="005D67F8">
            <w:pPr>
              <w:spacing w:after="0" w:line="0" w:lineRule="atLeast"/>
              <w:jc w:val="center"/>
              <w:rPr>
                <w:rFonts w:cs="宋体"/>
                <w:color w:val="000000"/>
                <w:sz w:val="21"/>
                <w:szCs w:val="21"/>
              </w:rPr>
            </w:pPr>
            <w:r>
              <w:rPr>
                <w:rFonts w:cs="宋体" w:hint="eastAsia"/>
                <w:color w:val="000000"/>
                <w:sz w:val="21"/>
                <w:szCs w:val="21"/>
              </w:rPr>
              <w:t>/</w:t>
            </w:r>
          </w:p>
        </w:tc>
      </w:tr>
      <w:tr w:rsidR="0082776E"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sz w:val="21"/>
                <w:szCs w:val="21"/>
              </w:rPr>
            </w:pPr>
            <w:r w:rsidRPr="00353B6C">
              <w:rPr>
                <w:rFonts w:hint="eastAsia"/>
                <w:sz w:val="21"/>
                <w:szCs w:val="21"/>
              </w:rPr>
              <w:t>污水池</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hint="eastAsia"/>
                <w:color w:val="000000"/>
                <w:sz w:val="21"/>
                <w:szCs w:val="21"/>
              </w:rPr>
              <w:t>80.00</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cs="宋体" w:hint="eastAsia"/>
                <w:color w:val="000000"/>
                <w:sz w:val="21"/>
                <w:szCs w:val="21"/>
              </w:rPr>
              <w:t>/</w:t>
            </w:r>
          </w:p>
        </w:tc>
        <w:tc>
          <w:tcPr>
            <w:tcW w:w="0" w:type="auto"/>
            <w:shd w:val="clear" w:color="auto" w:fill="auto"/>
            <w:noWrap/>
            <w:tcMar>
              <w:top w:w="15" w:type="dxa"/>
              <w:left w:w="15" w:type="dxa"/>
              <w:bottom w:w="0" w:type="dxa"/>
              <w:right w:w="15" w:type="dxa"/>
            </w:tcMar>
            <w:vAlign w:val="center"/>
            <w:hideMark/>
          </w:tcPr>
          <w:p w:rsidR="0082776E" w:rsidRPr="00353B6C" w:rsidRDefault="007D7977" w:rsidP="005D67F8">
            <w:pPr>
              <w:spacing w:after="0" w:line="0" w:lineRule="atLeast"/>
              <w:jc w:val="center"/>
              <w:rPr>
                <w:rFonts w:cs="宋体"/>
                <w:color w:val="000000"/>
                <w:sz w:val="21"/>
                <w:szCs w:val="21"/>
              </w:rPr>
            </w:pPr>
            <w:r>
              <w:rPr>
                <w:rFonts w:cs="宋体" w:hint="eastAsia"/>
                <w:color w:val="000000"/>
                <w:sz w:val="21"/>
                <w:szCs w:val="21"/>
              </w:rPr>
              <w:t>/</w:t>
            </w:r>
          </w:p>
        </w:tc>
      </w:tr>
      <w:tr w:rsidR="0082776E" w:rsidTr="005D67F8">
        <w:trPr>
          <w:trHeight w:val="223"/>
          <w:jc w:val="center"/>
        </w:trPr>
        <w:tc>
          <w:tcPr>
            <w:tcW w:w="0" w:type="auto"/>
            <w:vMerge/>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sz w:val="21"/>
                <w:szCs w:val="21"/>
              </w:rPr>
            </w:pPr>
            <w:r w:rsidRPr="00353B6C">
              <w:rPr>
                <w:rFonts w:hint="eastAsia"/>
                <w:sz w:val="21"/>
                <w:szCs w:val="21"/>
              </w:rPr>
              <w:t>消防水循环池</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hint="eastAsia"/>
                <w:color w:val="000000"/>
                <w:sz w:val="21"/>
                <w:szCs w:val="21"/>
              </w:rPr>
              <w:t>96.00</w:t>
            </w:r>
          </w:p>
        </w:tc>
        <w:tc>
          <w:tcPr>
            <w:tcW w:w="0" w:type="auto"/>
            <w:shd w:val="clear" w:color="auto" w:fill="auto"/>
            <w:noWrap/>
            <w:tcMar>
              <w:top w:w="15" w:type="dxa"/>
              <w:left w:w="15" w:type="dxa"/>
              <w:bottom w:w="0" w:type="dxa"/>
              <w:right w:w="15" w:type="dxa"/>
            </w:tcMar>
            <w:vAlign w:val="center"/>
            <w:hideMark/>
          </w:tcPr>
          <w:p w:rsidR="0082776E" w:rsidRPr="00353B6C" w:rsidRDefault="0082776E" w:rsidP="005D67F8">
            <w:pPr>
              <w:spacing w:after="0" w:line="0" w:lineRule="atLeast"/>
              <w:jc w:val="center"/>
              <w:rPr>
                <w:rFonts w:cs="宋体"/>
                <w:color w:val="000000"/>
                <w:sz w:val="21"/>
                <w:szCs w:val="21"/>
              </w:rPr>
            </w:pPr>
            <w:r w:rsidRPr="00353B6C">
              <w:rPr>
                <w:rFonts w:cs="宋体" w:hint="eastAsia"/>
                <w:color w:val="000000"/>
                <w:sz w:val="21"/>
                <w:szCs w:val="21"/>
              </w:rPr>
              <w:t>/</w:t>
            </w:r>
          </w:p>
        </w:tc>
        <w:tc>
          <w:tcPr>
            <w:tcW w:w="0" w:type="auto"/>
            <w:shd w:val="clear" w:color="auto" w:fill="auto"/>
            <w:noWrap/>
            <w:tcMar>
              <w:top w:w="15" w:type="dxa"/>
              <w:left w:w="15" w:type="dxa"/>
              <w:bottom w:w="0" w:type="dxa"/>
              <w:right w:w="15" w:type="dxa"/>
            </w:tcMar>
            <w:vAlign w:val="center"/>
            <w:hideMark/>
          </w:tcPr>
          <w:p w:rsidR="0082776E" w:rsidRPr="00353B6C" w:rsidRDefault="007D7977" w:rsidP="005D67F8">
            <w:pPr>
              <w:spacing w:after="0" w:line="0" w:lineRule="atLeast"/>
              <w:jc w:val="center"/>
              <w:rPr>
                <w:rFonts w:cs="宋体"/>
                <w:color w:val="000000"/>
                <w:sz w:val="21"/>
                <w:szCs w:val="21"/>
              </w:rPr>
            </w:pPr>
            <w:r>
              <w:rPr>
                <w:rFonts w:cs="宋体" w:hint="eastAsia"/>
                <w:color w:val="000000"/>
                <w:sz w:val="21"/>
                <w:szCs w:val="21"/>
              </w:rPr>
              <w:t>/</w:t>
            </w:r>
          </w:p>
        </w:tc>
      </w:tr>
      <w:tr w:rsidR="0082776E" w:rsidTr="005D67F8">
        <w:trPr>
          <w:trHeight w:val="223"/>
          <w:jc w:val="center"/>
        </w:trPr>
        <w:tc>
          <w:tcPr>
            <w:tcW w:w="0" w:type="auto"/>
            <w:vMerge/>
            <w:shd w:val="clear" w:color="auto" w:fill="auto"/>
            <w:noWrap/>
            <w:tcMar>
              <w:top w:w="15" w:type="dxa"/>
              <w:left w:w="15" w:type="dxa"/>
              <w:bottom w:w="0" w:type="dxa"/>
              <w:right w:w="15" w:type="dxa"/>
            </w:tcMar>
            <w:vAlign w:val="center"/>
          </w:tcPr>
          <w:p w:rsidR="0082776E" w:rsidRPr="00353B6C" w:rsidRDefault="0082776E" w:rsidP="002E1634">
            <w:pPr>
              <w:spacing w:after="0" w:line="0" w:lineRule="atLeast"/>
              <w:rPr>
                <w:rFonts w:cs="宋体"/>
                <w:color w:val="000000"/>
                <w:sz w:val="21"/>
                <w:szCs w:val="21"/>
              </w:rPr>
            </w:pPr>
          </w:p>
        </w:tc>
        <w:tc>
          <w:tcPr>
            <w:tcW w:w="0" w:type="auto"/>
            <w:shd w:val="clear" w:color="auto" w:fill="auto"/>
            <w:noWrap/>
            <w:tcMar>
              <w:top w:w="15" w:type="dxa"/>
              <w:left w:w="15" w:type="dxa"/>
              <w:bottom w:w="0" w:type="dxa"/>
              <w:right w:w="15" w:type="dxa"/>
            </w:tcMar>
            <w:vAlign w:val="center"/>
          </w:tcPr>
          <w:p w:rsidR="0082776E" w:rsidRPr="00523D32" w:rsidRDefault="0082776E" w:rsidP="002E1634">
            <w:pPr>
              <w:spacing w:after="0" w:line="0" w:lineRule="atLeast"/>
              <w:jc w:val="center"/>
              <w:rPr>
                <w:sz w:val="21"/>
                <w:szCs w:val="21"/>
              </w:rPr>
            </w:pPr>
            <w:r w:rsidRPr="00523D32">
              <w:rPr>
                <w:rFonts w:hint="eastAsia"/>
                <w:sz w:val="21"/>
                <w:szCs w:val="21"/>
              </w:rPr>
              <w:t>废气处理系统</w:t>
            </w:r>
          </w:p>
        </w:tc>
        <w:tc>
          <w:tcPr>
            <w:tcW w:w="0" w:type="auto"/>
            <w:shd w:val="clear" w:color="auto" w:fill="auto"/>
            <w:noWrap/>
            <w:tcMar>
              <w:top w:w="15" w:type="dxa"/>
              <w:left w:w="15" w:type="dxa"/>
              <w:bottom w:w="0" w:type="dxa"/>
              <w:right w:w="15" w:type="dxa"/>
            </w:tcMar>
            <w:vAlign w:val="center"/>
          </w:tcPr>
          <w:p w:rsidR="0082776E" w:rsidRPr="00523D32" w:rsidRDefault="0082776E" w:rsidP="002E1634">
            <w:pPr>
              <w:spacing w:after="0" w:line="0" w:lineRule="atLeast"/>
              <w:jc w:val="center"/>
              <w:rPr>
                <w:sz w:val="21"/>
                <w:szCs w:val="21"/>
              </w:rPr>
            </w:pPr>
            <w:r w:rsidRPr="00523D32">
              <w:rPr>
                <w:rFonts w:hint="eastAsia"/>
                <w:sz w:val="21"/>
                <w:szCs w:val="21"/>
              </w:rPr>
              <w:t>/</w:t>
            </w:r>
          </w:p>
        </w:tc>
        <w:tc>
          <w:tcPr>
            <w:tcW w:w="0" w:type="auto"/>
            <w:shd w:val="clear" w:color="auto" w:fill="auto"/>
            <w:noWrap/>
            <w:tcMar>
              <w:top w:w="15" w:type="dxa"/>
              <w:left w:w="15" w:type="dxa"/>
              <w:bottom w:w="0" w:type="dxa"/>
              <w:right w:w="15" w:type="dxa"/>
            </w:tcMar>
            <w:vAlign w:val="center"/>
          </w:tcPr>
          <w:p w:rsidR="0082776E" w:rsidRPr="005D67F8" w:rsidRDefault="0082776E" w:rsidP="002E1634">
            <w:pPr>
              <w:spacing w:after="0" w:line="0" w:lineRule="atLeast"/>
              <w:jc w:val="center"/>
              <w:rPr>
                <w:sz w:val="21"/>
                <w:szCs w:val="21"/>
              </w:rPr>
            </w:pPr>
            <w:r w:rsidRPr="005D67F8">
              <w:rPr>
                <w:rFonts w:hint="eastAsia"/>
                <w:sz w:val="21"/>
                <w:szCs w:val="21"/>
              </w:rPr>
              <w:t>/</w:t>
            </w:r>
          </w:p>
        </w:tc>
        <w:tc>
          <w:tcPr>
            <w:tcW w:w="0" w:type="auto"/>
            <w:shd w:val="clear" w:color="auto" w:fill="auto"/>
            <w:noWrap/>
            <w:tcMar>
              <w:top w:w="15" w:type="dxa"/>
              <w:left w:w="15" w:type="dxa"/>
              <w:bottom w:w="0" w:type="dxa"/>
              <w:right w:w="15" w:type="dxa"/>
            </w:tcMar>
            <w:vAlign w:val="center"/>
          </w:tcPr>
          <w:p w:rsidR="0082776E" w:rsidRPr="005D67F8" w:rsidRDefault="0082776E" w:rsidP="002E1634">
            <w:pPr>
              <w:spacing w:after="0" w:line="0" w:lineRule="atLeast"/>
              <w:jc w:val="center"/>
              <w:rPr>
                <w:sz w:val="21"/>
                <w:szCs w:val="21"/>
              </w:rPr>
            </w:pPr>
            <w:r w:rsidRPr="005D67F8">
              <w:rPr>
                <w:rFonts w:hint="eastAsia"/>
                <w:sz w:val="21"/>
                <w:szCs w:val="21"/>
              </w:rPr>
              <w:t>4</w:t>
            </w:r>
            <w:r w:rsidRPr="005D67F8">
              <w:rPr>
                <w:rFonts w:hint="eastAsia"/>
                <w:sz w:val="21"/>
                <w:szCs w:val="21"/>
              </w:rPr>
              <w:t>套喷淋收集装置</w:t>
            </w:r>
          </w:p>
        </w:tc>
      </w:tr>
      <w:tr w:rsidR="00353B6C" w:rsidTr="005D67F8">
        <w:trPr>
          <w:trHeight w:val="871"/>
          <w:jc w:val="center"/>
        </w:trPr>
        <w:tc>
          <w:tcPr>
            <w:tcW w:w="0" w:type="auto"/>
            <w:shd w:val="clear" w:color="auto" w:fill="auto"/>
            <w:noWrap/>
            <w:tcMar>
              <w:top w:w="15" w:type="dxa"/>
              <w:left w:w="15" w:type="dxa"/>
              <w:bottom w:w="0" w:type="dxa"/>
              <w:right w:w="15" w:type="dxa"/>
            </w:tcMar>
            <w:vAlign w:val="center"/>
            <w:hideMark/>
          </w:tcPr>
          <w:p w:rsidR="00353B6C" w:rsidRPr="00353B6C" w:rsidRDefault="00353B6C" w:rsidP="002E1634">
            <w:pPr>
              <w:spacing w:after="0" w:line="0" w:lineRule="atLeast"/>
              <w:jc w:val="center"/>
              <w:rPr>
                <w:rFonts w:cs="宋体"/>
                <w:color w:val="000000"/>
                <w:sz w:val="21"/>
                <w:szCs w:val="21"/>
              </w:rPr>
            </w:pPr>
            <w:r w:rsidRPr="005D67F8">
              <w:rPr>
                <w:rFonts w:hint="eastAsia"/>
                <w:sz w:val="21"/>
                <w:szCs w:val="21"/>
              </w:rPr>
              <w:lastRenderedPageBreak/>
              <w:t>配套工程</w:t>
            </w:r>
          </w:p>
        </w:tc>
        <w:tc>
          <w:tcPr>
            <w:tcW w:w="0" w:type="auto"/>
            <w:shd w:val="clear" w:color="auto" w:fill="auto"/>
            <w:noWrap/>
            <w:tcMar>
              <w:top w:w="15" w:type="dxa"/>
              <w:left w:w="15" w:type="dxa"/>
              <w:bottom w:w="0" w:type="dxa"/>
              <w:right w:w="15" w:type="dxa"/>
            </w:tcMar>
            <w:vAlign w:val="center"/>
            <w:hideMark/>
          </w:tcPr>
          <w:p w:rsidR="00353B6C" w:rsidRPr="005D67F8" w:rsidRDefault="00353B6C" w:rsidP="002E1634">
            <w:pPr>
              <w:spacing w:after="0" w:line="0" w:lineRule="atLeast"/>
              <w:jc w:val="center"/>
              <w:rPr>
                <w:sz w:val="21"/>
                <w:szCs w:val="21"/>
              </w:rPr>
            </w:pPr>
            <w:r w:rsidRPr="00353B6C">
              <w:rPr>
                <w:rFonts w:hint="eastAsia"/>
                <w:sz w:val="21"/>
                <w:szCs w:val="21"/>
              </w:rPr>
              <w:t>配套建设给水系统、排</w:t>
            </w:r>
          </w:p>
          <w:p w:rsidR="00353B6C" w:rsidRPr="005D67F8" w:rsidRDefault="00353B6C" w:rsidP="002E1634">
            <w:pPr>
              <w:spacing w:after="0" w:line="0" w:lineRule="atLeast"/>
              <w:jc w:val="center"/>
              <w:rPr>
                <w:sz w:val="21"/>
                <w:szCs w:val="21"/>
              </w:rPr>
            </w:pPr>
            <w:r w:rsidRPr="00353B6C">
              <w:rPr>
                <w:rFonts w:hint="eastAsia"/>
                <w:sz w:val="21"/>
                <w:szCs w:val="21"/>
              </w:rPr>
              <w:t>水系统、绿化系统等</w:t>
            </w:r>
          </w:p>
        </w:tc>
        <w:tc>
          <w:tcPr>
            <w:tcW w:w="0" w:type="auto"/>
            <w:shd w:val="clear" w:color="auto" w:fill="auto"/>
            <w:vAlign w:val="center"/>
          </w:tcPr>
          <w:p w:rsidR="00353B6C" w:rsidRPr="005D67F8" w:rsidRDefault="00C73893" w:rsidP="002E1634">
            <w:pPr>
              <w:spacing w:after="0" w:line="0" w:lineRule="atLeast"/>
              <w:jc w:val="center"/>
              <w:rPr>
                <w:sz w:val="21"/>
                <w:szCs w:val="21"/>
              </w:rPr>
            </w:pPr>
            <w:r>
              <w:rPr>
                <w:rFonts w:hint="eastAsia"/>
                <w:sz w:val="21"/>
                <w:szCs w:val="21"/>
              </w:rPr>
              <w:t>/</w:t>
            </w:r>
          </w:p>
        </w:tc>
        <w:tc>
          <w:tcPr>
            <w:tcW w:w="0" w:type="auto"/>
            <w:shd w:val="clear" w:color="auto" w:fill="auto"/>
            <w:noWrap/>
            <w:tcMar>
              <w:top w:w="15" w:type="dxa"/>
              <w:left w:w="15" w:type="dxa"/>
              <w:bottom w:w="0" w:type="dxa"/>
              <w:right w:w="15" w:type="dxa"/>
            </w:tcMar>
            <w:vAlign w:val="center"/>
            <w:hideMark/>
          </w:tcPr>
          <w:p w:rsidR="00353B6C" w:rsidRPr="005D67F8" w:rsidRDefault="00C73893" w:rsidP="002E1634">
            <w:pPr>
              <w:spacing w:after="0" w:line="0" w:lineRule="atLeast"/>
              <w:jc w:val="center"/>
              <w:rPr>
                <w:sz w:val="21"/>
                <w:szCs w:val="21"/>
              </w:rPr>
            </w:pPr>
            <w:r>
              <w:rPr>
                <w:rFonts w:hint="eastAsia"/>
                <w:sz w:val="21"/>
                <w:szCs w:val="21"/>
              </w:rPr>
              <w:t>/</w:t>
            </w:r>
          </w:p>
        </w:tc>
        <w:tc>
          <w:tcPr>
            <w:tcW w:w="0" w:type="auto"/>
            <w:shd w:val="clear" w:color="auto" w:fill="auto"/>
            <w:vAlign w:val="center"/>
          </w:tcPr>
          <w:p w:rsidR="00353B6C" w:rsidRPr="005D67F8" w:rsidRDefault="00353B6C" w:rsidP="002E1634">
            <w:pPr>
              <w:spacing w:after="0" w:line="0" w:lineRule="atLeast"/>
              <w:jc w:val="center"/>
              <w:rPr>
                <w:sz w:val="21"/>
                <w:szCs w:val="21"/>
              </w:rPr>
            </w:pPr>
            <w:r w:rsidRPr="005D67F8">
              <w:rPr>
                <w:rFonts w:hint="eastAsia"/>
                <w:sz w:val="21"/>
                <w:szCs w:val="21"/>
              </w:rPr>
              <w:t>绿化率</w:t>
            </w:r>
            <w:r w:rsidRPr="005D67F8">
              <w:rPr>
                <w:rFonts w:hint="eastAsia"/>
                <w:sz w:val="21"/>
                <w:szCs w:val="21"/>
              </w:rPr>
              <w:t>8.6%</w:t>
            </w:r>
          </w:p>
        </w:tc>
      </w:tr>
    </w:tbl>
    <w:p w:rsidR="00353B6C" w:rsidRPr="00207EBD" w:rsidRDefault="00353B6C" w:rsidP="00340748">
      <w:pPr>
        <w:pStyle w:val="2"/>
        <w:widowControl w:val="0"/>
        <w:spacing w:before="0" w:line="360" w:lineRule="auto"/>
        <w:ind w:leftChars="-2" w:left="-4"/>
        <w:jc w:val="both"/>
        <w:rPr>
          <w:rFonts w:ascii="Arial" w:eastAsia="宋体" w:hAnsi="宋体" w:cs="Arial"/>
          <w:bCs w:val="0"/>
          <w:color w:val="000000"/>
          <w:kern w:val="2"/>
          <w:sz w:val="30"/>
          <w:szCs w:val="30"/>
        </w:rPr>
      </w:pPr>
      <w:bookmarkStart w:id="291" w:name="_Toc484095012"/>
      <w:bookmarkStart w:id="292" w:name="_Toc484096549"/>
      <w:bookmarkStart w:id="293" w:name="_Toc490132732"/>
      <w:bookmarkEnd w:id="290"/>
      <w:r w:rsidRPr="00207EBD">
        <w:rPr>
          <w:rFonts w:ascii="Arial" w:eastAsia="宋体" w:hAnsi="宋体" w:cs="Arial" w:hint="eastAsia"/>
          <w:bCs w:val="0"/>
          <w:color w:val="000000"/>
          <w:kern w:val="2"/>
          <w:sz w:val="30"/>
          <w:szCs w:val="30"/>
        </w:rPr>
        <w:t xml:space="preserve">3.2 </w:t>
      </w:r>
      <w:r w:rsidRPr="00207EBD">
        <w:rPr>
          <w:rFonts w:ascii="Arial" w:eastAsia="宋体" w:hAnsi="宋体" w:cs="Arial" w:hint="eastAsia"/>
          <w:bCs w:val="0"/>
          <w:color w:val="000000"/>
          <w:kern w:val="2"/>
          <w:sz w:val="30"/>
          <w:szCs w:val="30"/>
        </w:rPr>
        <w:t>现有工艺流程</w:t>
      </w:r>
      <w:proofErr w:type="gramStart"/>
      <w:r w:rsidRPr="00207EBD">
        <w:rPr>
          <w:rFonts w:ascii="Arial" w:eastAsia="宋体" w:hAnsi="宋体" w:cs="Arial" w:hint="eastAsia"/>
          <w:bCs w:val="0"/>
          <w:color w:val="000000"/>
          <w:kern w:val="2"/>
          <w:sz w:val="30"/>
          <w:szCs w:val="30"/>
        </w:rPr>
        <w:t>及产污节点分析</w:t>
      </w:r>
      <w:bookmarkEnd w:id="291"/>
      <w:bookmarkEnd w:id="292"/>
      <w:bookmarkEnd w:id="293"/>
      <w:proofErr w:type="gramEnd"/>
    </w:p>
    <w:p w:rsidR="00353B6C" w:rsidRPr="008E252A" w:rsidRDefault="00353B6C" w:rsidP="00340748">
      <w:pPr>
        <w:pStyle w:val="2"/>
        <w:widowControl w:val="0"/>
        <w:spacing w:before="0" w:line="360" w:lineRule="auto"/>
        <w:ind w:leftChars="1" w:left="2"/>
        <w:jc w:val="both"/>
        <w:rPr>
          <w:rFonts w:ascii="Arial" w:eastAsia="宋体" w:hAnsi="宋体" w:cs="Arial"/>
          <w:bCs w:val="0"/>
          <w:color w:val="000000"/>
          <w:kern w:val="2"/>
          <w:sz w:val="24"/>
          <w:szCs w:val="24"/>
        </w:rPr>
      </w:pPr>
      <w:bookmarkStart w:id="294" w:name="_Toc484095013"/>
      <w:bookmarkStart w:id="295" w:name="_Toc484096550"/>
      <w:bookmarkStart w:id="296" w:name="_Toc485890153"/>
      <w:bookmarkStart w:id="297" w:name="_Toc486604776"/>
      <w:bookmarkStart w:id="298" w:name="_Toc490132733"/>
      <w:r w:rsidRPr="008E252A">
        <w:rPr>
          <w:rFonts w:ascii="Arial" w:eastAsia="宋体" w:hAnsi="宋体" w:cs="Arial" w:hint="eastAsia"/>
          <w:bCs w:val="0"/>
          <w:color w:val="000000"/>
          <w:kern w:val="2"/>
          <w:sz w:val="24"/>
          <w:szCs w:val="24"/>
        </w:rPr>
        <w:t>3.2.1</w:t>
      </w:r>
      <w:r w:rsidRPr="008E252A">
        <w:rPr>
          <w:rFonts w:ascii="Arial" w:eastAsia="宋体" w:hAnsi="宋体" w:cs="Arial" w:hint="eastAsia"/>
          <w:bCs w:val="0"/>
          <w:color w:val="000000"/>
          <w:kern w:val="2"/>
          <w:sz w:val="24"/>
          <w:szCs w:val="24"/>
        </w:rPr>
        <w:t>现有</w:t>
      </w:r>
      <w:proofErr w:type="gramStart"/>
      <w:r w:rsidRPr="008E252A">
        <w:rPr>
          <w:rFonts w:ascii="Arial" w:eastAsia="宋体" w:hAnsi="宋体" w:cs="Arial" w:hint="eastAsia"/>
          <w:bCs w:val="0"/>
          <w:color w:val="000000"/>
          <w:kern w:val="2"/>
          <w:sz w:val="24"/>
          <w:szCs w:val="24"/>
        </w:rPr>
        <w:t>产品产品</w:t>
      </w:r>
      <w:proofErr w:type="gramEnd"/>
      <w:r w:rsidRPr="008E252A">
        <w:rPr>
          <w:rFonts w:ascii="Arial" w:eastAsia="宋体" w:hAnsi="宋体" w:cs="Arial" w:hint="eastAsia"/>
          <w:bCs w:val="0"/>
          <w:color w:val="000000"/>
          <w:kern w:val="2"/>
          <w:sz w:val="24"/>
          <w:szCs w:val="24"/>
        </w:rPr>
        <w:t>品种及用途介绍</w:t>
      </w:r>
      <w:bookmarkEnd w:id="294"/>
      <w:bookmarkEnd w:id="295"/>
      <w:bookmarkEnd w:id="296"/>
      <w:bookmarkEnd w:id="297"/>
      <w:bookmarkEnd w:id="298"/>
    </w:p>
    <w:p w:rsidR="00803FFE" w:rsidRPr="00803FFE" w:rsidRDefault="00803FFE" w:rsidP="00965D2D">
      <w:pPr>
        <w:spacing w:after="0" w:line="360" w:lineRule="auto"/>
        <w:rPr>
          <w:sz w:val="24"/>
        </w:rPr>
      </w:pPr>
      <w:r w:rsidRPr="00803FFE">
        <w:rPr>
          <w:rFonts w:hint="eastAsia"/>
          <w:sz w:val="24"/>
        </w:rPr>
        <w:t>现有产品见表</w:t>
      </w:r>
      <w:r w:rsidRPr="00803FFE">
        <w:rPr>
          <w:rFonts w:hint="eastAsia"/>
          <w:sz w:val="24"/>
        </w:rPr>
        <w:t>3-</w:t>
      </w:r>
      <w:r w:rsidR="00262D7A">
        <w:rPr>
          <w:rFonts w:hint="eastAsia"/>
          <w:sz w:val="24"/>
        </w:rPr>
        <w:t>2</w:t>
      </w:r>
      <w:r w:rsidRPr="00803FFE">
        <w:rPr>
          <w:rFonts w:hint="eastAsia"/>
          <w:sz w:val="24"/>
        </w:rPr>
        <w:t>现有产品品种一览表</w:t>
      </w:r>
    </w:p>
    <w:p w:rsidR="00803FFE" w:rsidRPr="00C205BC" w:rsidRDefault="00803FFE" w:rsidP="00965D2D">
      <w:pPr>
        <w:spacing w:after="0" w:line="360" w:lineRule="auto"/>
        <w:ind w:firstLine="400"/>
        <w:jc w:val="center"/>
        <w:rPr>
          <w:rFonts w:ascii="Times New Roman" w:eastAsia="宋体" w:hAnsi="Times New Roman" w:cs="Times New Roman"/>
          <w:b/>
          <w:kern w:val="10"/>
          <w:sz w:val="21"/>
          <w:szCs w:val="21"/>
        </w:rPr>
      </w:pPr>
      <w:r w:rsidRPr="00C205BC">
        <w:rPr>
          <w:rFonts w:ascii="Times New Roman" w:eastAsia="宋体" w:hAnsi="Times New Roman" w:cs="Times New Roman" w:hint="eastAsia"/>
          <w:b/>
          <w:kern w:val="10"/>
          <w:sz w:val="21"/>
          <w:szCs w:val="21"/>
        </w:rPr>
        <w:t>表</w:t>
      </w:r>
      <w:r w:rsidRPr="00C205BC">
        <w:rPr>
          <w:rFonts w:ascii="Times New Roman" w:eastAsia="宋体" w:hAnsi="Times New Roman" w:cs="Times New Roman" w:hint="eastAsia"/>
          <w:b/>
          <w:kern w:val="10"/>
          <w:sz w:val="21"/>
          <w:szCs w:val="21"/>
        </w:rPr>
        <w:t>3-</w:t>
      </w:r>
      <w:r w:rsidR="00262D7A" w:rsidRPr="00C205BC">
        <w:rPr>
          <w:rFonts w:ascii="Times New Roman" w:eastAsia="宋体" w:hAnsi="Times New Roman" w:cs="Times New Roman" w:hint="eastAsia"/>
          <w:b/>
          <w:kern w:val="10"/>
          <w:sz w:val="21"/>
          <w:szCs w:val="21"/>
        </w:rPr>
        <w:t>2</w:t>
      </w:r>
      <w:r w:rsidRPr="00C205BC">
        <w:rPr>
          <w:rFonts w:ascii="Times New Roman" w:eastAsia="宋体" w:hAnsi="Times New Roman" w:cs="Times New Roman" w:hint="eastAsia"/>
          <w:b/>
          <w:kern w:val="10"/>
          <w:sz w:val="21"/>
          <w:szCs w:val="21"/>
        </w:rPr>
        <w:t xml:space="preserve">   </w:t>
      </w:r>
      <w:proofErr w:type="gramStart"/>
      <w:r w:rsidRPr="00C205BC">
        <w:rPr>
          <w:rFonts w:ascii="Times New Roman" w:eastAsia="宋体" w:hAnsi="Times New Roman" w:cs="Times New Roman" w:hint="eastAsia"/>
          <w:b/>
          <w:kern w:val="10"/>
          <w:sz w:val="21"/>
          <w:szCs w:val="21"/>
        </w:rPr>
        <w:t>现有现有</w:t>
      </w:r>
      <w:proofErr w:type="gramEnd"/>
      <w:r w:rsidRPr="00C205BC">
        <w:rPr>
          <w:rFonts w:ascii="Times New Roman" w:eastAsia="宋体" w:hAnsi="Times New Roman" w:cs="Times New Roman" w:hint="eastAsia"/>
          <w:b/>
          <w:kern w:val="10"/>
          <w:sz w:val="21"/>
          <w:szCs w:val="21"/>
        </w:rPr>
        <w:t>产品品种一览表</w:t>
      </w:r>
    </w:p>
    <w:tbl>
      <w:tblPr>
        <w:tblStyle w:val="affa"/>
        <w:tblW w:w="8275" w:type="dxa"/>
        <w:tblLook w:val="04A0" w:firstRow="1" w:lastRow="0" w:firstColumn="1" w:lastColumn="0" w:noHBand="0" w:noVBand="1"/>
      </w:tblPr>
      <w:tblGrid>
        <w:gridCol w:w="665"/>
        <w:gridCol w:w="1655"/>
        <w:gridCol w:w="666"/>
        <w:gridCol w:w="666"/>
        <w:gridCol w:w="4623"/>
      </w:tblGrid>
      <w:tr w:rsidR="00803FFE" w:rsidRPr="00C205BC" w:rsidTr="00450341">
        <w:trPr>
          <w:trHeight w:val="294"/>
        </w:trPr>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序号</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项目名称</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单位</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产量</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产品形态</w:t>
            </w:r>
          </w:p>
        </w:tc>
      </w:tr>
      <w:tr w:rsidR="00803FFE" w:rsidRPr="00C205BC" w:rsidTr="00450341">
        <w:trPr>
          <w:trHeight w:val="294"/>
        </w:trPr>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1</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改性聚酮树脂</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t/a</w:t>
            </w:r>
          </w:p>
        </w:tc>
        <w:tc>
          <w:tcPr>
            <w:tcW w:w="0" w:type="auto"/>
            <w:vAlign w:val="center"/>
          </w:tcPr>
          <w:p w:rsidR="00803FFE" w:rsidRPr="00C205BC" w:rsidRDefault="00803FFE" w:rsidP="000135D5">
            <w:pPr>
              <w:spacing w:line="0" w:lineRule="atLeast"/>
              <w:jc w:val="center"/>
              <w:rPr>
                <w:sz w:val="21"/>
                <w:szCs w:val="21"/>
              </w:rPr>
            </w:pPr>
            <w:r w:rsidRPr="00C205BC">
              <w:rPr>
                <w:sz w:val="21"/>
                <w:szCs w:val="21"/>
              </w:rPr>
              <w:t>2000</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固体粉状，纸塑复合袋密封包装，25 公斤/袋</w:t>
            </w:r>
          </w:p>
        </w:tc>
      </w:tr>
      <w:tr w:rsidR="00803FFE" w:rsidRPr="00C205BC" w:rsidTr="00450341">
        <w:trPr>
          <w:trHeight w:val="294"/>
        </w:trPr>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2</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聚醛树脂</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t/a</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1000</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固体粉状，纸塑复合袋密封包装，25 公斤/袋</w:t>
            </w:r>
          </w:p>
        </w:tc>
      </w:tr>
      <w:tr w:rsidR="00803FFE" w:rsidRPr="00C205BC" w:rsidTr="00450341">
        <w:trPr>
          <w:trHeight w:val="294"/>
        </w:trPr>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3</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改性聚醛树脂</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t/a</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2000</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固体粉状，纸塑复合袋密封包装，25 公斤/袋</w:t>
            </w:r>
          </w:p>
        </w:tc>
      </w:tr>
      <w:tr w:rsidR="00803FFE" w:rsidRPr="00C205BC" w:rsidTr="00450341">
        <w:trPr>
          <w:trHeight w:val="294"/>
        </w:trPr>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4</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UV 光固化树脂</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t/a</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2000</w:t>
            </w:r>
          </w:p>
        </w:tc>
        <w:tc>
          <w:tcPr>
            <w:tcW w:w="0" w:type="auto"/>
            <w:vAlign w:val="center"/>
          </w:tcPr>
          <w:p w:rsidR="00803FFE" w:rsidRPr="00C205BC" w:rsidRDefault="00803FFE" w:rsidP="000135D5">
            <w:pPr>
              <w:spacing w:line="0" w:lineRule="atLeast"/>
              <w:jc w:val="center"/>
              <w:rPr>
                <w:sz w:val="21"/>
                <w:szCs w:val="21"/>
              </w:rPr>
            </w:pPr>
            <w:r w:rsidRPr="00C205BC">
              <w:rPr>
                <w:rFonts w:hint="eastAsia"/>
                <w:sz w:val="21"/>
                <w:szCs w:val="21"/>
              </w:rPr>
              <w:t>液体，桶装，200 公斤/桶</w:t>
            </w:r>
          </w:p>
        </w:tc>
      </w:tr>
    </w:tbl>
    <w:p w:rsidR="00353B6C" w:rsidRPr="00353B6C" w:rsidRDefault="00353B6C" w:rsidP="00965D2D">
      <w:pPr>
        <w:pStyle w:val="af8"/>
        <w:widowControl w:val="0"/>
        <w:spacing w:after="0" w:line="360" w:lineRule="auto"/>
        <w:ind w:leftChars="0" w:left="0" w:firstLineChars="200" w:firstLine="440"/>
        <w:jc w:val="both"/>
        <w:rPr>
          <w:rFonts w:ascii="Times New Roman" w:eastAsia="宋体" w:hAnsi="Times New Roman" w:cs="Times New Roman"/>
          <w:kern w:val="2"/>
          <w:sz w:val="24"/>
          <w:szCs w:val="24"/>
        </w:rPr>
      </w:pPr>
      <w:r w:rsidRPr="00691543">
        <w:rPr>
          <w:rFonts w:asciiTheme="minorEastAsia" w:hAnsiTheme="minorEastAsia" w:hint="eastAsia"/>
          <w:szCs w:val="24"/>
        </w:rPr>
        <w:t>（</w:t>
      </w:r>
      <w:r w:rsidRPr="00353B6C">
        <w:rPr>
          <w:rFonts w:ascii="Times New Roman" w:eastAsia="宋体" w:hAnsi="Times New Roman" w:cs="Times New Roman"/>
          <w:kern w:val="2"/>
          <w:sz w:val="24"/>
          <w:szCs w:val="24"/>
        </w:rPr>
        <w:t>1</w:t>
      </w:r>
      <w:r w:rsidRPr="00353B6C">
        <w:rPr>
          <w:rFonts w:ascii="Times New Roman" w:eastAsia="宋体" w:hAnsi="Times New Roman" w:cs="Times New Roman"/>
          <w:kern w:val="2"/>
          <w:sz w:val="24"/>
          <w:szCs w:val="24"/>
        </w:rPr>
        <w:t>）改性聚酮树脂</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改性聚酮树脂是一种非皂化的硬树脂，其分子链上存在的主要基团为羟基和羰基，这两种基团可缔合成氢键，降低整个分子的极性，同时也可与极性不同的化合物组成分子键。因此，与大多数有机溶剂和聚合物优良的相容性是改性聚酮树脂最重要的特性。</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聚酮树脂用于油漆涂料能显著提高产品的附着力、光泽度、流平性、耐候性和</w:t>
      </w:r>
      <w:proofErr w:type="gramStart"/>
      <w:r w:rsidRPr="00353B6C">
        <w:rPr>
          <w:rFonts w:ascii="Times New Roman" w:eastAsia="宋体" w:hAnsi="Times New Roman" w:cs="Times New Roman" w:hint="eastAsia"/>
          <w:kern w:val="2"/>
          <w:sz w:val="24"/>
          <w:szCs w:val="24"/>
        </w:rPr>
        <w:t>固含量</w:t>
      </w:r>
      <w:proofErr w:type="gramEnd"/>
      <w:r w:rsidRPr="00353B6C">
        <w:rPr>
          <w:rFonts w:ascii="Times New Roman" w:eastAsia="宋体" w:hAnsi="Times New Roman" w:cs="Times New Roman" w:hint="eastAsia"/>
          <w:kern w:val="2"/>
          <w:sz w:val="24"/>
          <w:szCs w:val="24"/>
        </w:rPr>
        <w:t>。用于印刷油墨时大大改善油墨的颜料湿润性、光泽度、附着力、可印性及固含量。聚酮树脂主要用于制造高级涂料和各种色泽的高级油墨，还可用于胶粘剂，烫金材料、电子元件密封树脂及各种合成树脂及塑料的改性，能显著提高产品的性能和档次。</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2</w:t>
      </w:r>
      <w:r w:rsidRPr="00353B6C">
        <w:rPr>
          <w:rFonts w:ascii="Times New Roman" w:eastAsia="宋体" w:hAnsi="Times New Roman" w:cs="Times New Roman"/>
          <w:kern w:val="2"/>
          <w:sz w:val="24"/>
          <w:szCs w:val="24"/>
        </w:rPr>
        <w:t>）聚醛树脂</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聚醛树脂也称</w:t>
      </w:r>
      <w:proofErr w:type="gramStart"/>
      <w:r w:rsidRPr="00353B6C">
        <w:rPr>
          <w:rFonts w:ascii="Times New Roman" w:eastAsia="宋体" w:hAnsi="Times New Roman" w:cs="Times New Roman" w:hint="eastAsia"/>
          <w:kern w:val="2"/>
          <w:sz w:val="24"/>
          <w:szCs w:val="24"/>
        </w:rPr>
        <w:t>醛</w:t>
      </w:r>
      <w:proofErr w:type="gramEnd"/>
      <w:r w:rsidRPr="00353B6C">
        <w:rPr>
          <w:rFonts w:ascii="Times New Roman" w:eastAsia="宋体" w:hAnsi="Times New Roman" w:cs="Times New Roman" w:hint="eastAsia"/>
          <w:kern w:val="2"/>
          <w:sz w:val="24"/>
          <w:szCs w:val="24"/>
        </w:rPr>
        <w:t>缩聚树脂，是一种性能优良、应用广泛的涂料与油墨关键多功能助剂，由</w:t>
      </w:r>
      <w:proofErr w:type="gramStart"/>
      <w:r w:rsidRPr="00353B6C">
        <w:rPr>
          <w:rFonts w:ascii="Times New Roman" w:eastAsia="宋体" w:hAnsi="Times New Roman" w:cs="Times New Roman" w:hint="eastAsia"/>
          <w:kern w:val="2"/>
          <w:sz w:val="24"/>
          <w:szCs w:val="24"/>
        </w:rPr>
        <w:t>脂肪醛及氨基</w:t>
      </w:r>
      <w:proofErr w:type="gramEnd"/>
      <w:r w:rsidRPr="00353B6C">
        <w:rPr>
          <w:rFonts w:ascii="Times New Roman" w:eastAsia="宋体" w:hAnsi="Times New Roman" w:cs="Times New Roman" w:hint="eastAsia"/>
          <w:kern w:val="2"/>
          <w:sz w:val="24"/>
          <w:szCs w:val="24"/>
        </w:rPr>
        <w:t>化合物共缩聚而成，属非醚化、油溶性氨基树脂。能显著增加涂料、油墨的附着力、光泽及硬度，还可以有效地提高涂料与油墨的耐候性能与抗黄变性能等。作为涂料、油墨产品的重要组成材料之一，醛树脂对提高和改善涂料、涂膜和油墨的性能起到十分关键的作用。目前许多涂料、油墨生产厂商都纷纷把配方中醛树脂等助剂的应用作为本公司产品的技术诀窍和技术秘密，这类助剂的应用及其应用水平，已成为衡量涂料、油墨生产技术水平的标志之一。</w:t>
      </w:r>
      <w:proofErr w:type="gramStart"/>
      <w:r w:rsidRPr="00353B6C">
        <w:rPr>
          <w:rFonts w:ascii="Times New Roman" w:eastAsia="宋体" w:hAnsi="Times New Roman" w:cs="Times New Roman" w:hint="eastAsia"/>
          <w:kern w:val="2"/>
          <w:sz w:val="24"/>
          <w:szCs w:val="24"/>
        </w:rPr>
        <w:t>醛</w:t>
      </w:r>
      <w:proofErr w:type="gramEnd"/>
      <w:r w:rsidRPr="00353B6C">
        <w:rPr>
          <w:rFonts w:ascii="Times New Roman" w:eastAsia="宋体" w:hAnsi="Times New Roman" w:cs="Times New Roman" w:hint="eastAsia"/>
          <w:kern w:val="2"/>
          <w:sz w:val="24"/>
          <w:szCs w:val="24"/>
        </w:rPr>
        <w:t>树脂属高档多功能涂料助剂，与传统的氨基树脂不同，用作涂料助剂的聚醛树脂是一种非醚化的氨基树脂，不经过醚化即具有良好的油溶性，兼具有</w:t>
      </w:r>
      <w:r w:rsidRPr="00353B6C">
        <w:rPr>
          <w:rFonts w:ascii="Times New Roman" w:eastAsia="宋体" w:hAnsi="Times New Roman" w:cs="Times New Roman" w:hint="eastAsia"/>
          <w:kern w:val="2"/>
          <w:sz w:val="24"/>
          <w:szCs w:val="24"/>
        </w:rPr>
        <w:lastRenderedPageBreak/>
        <w:t>氨基树脂颜色浅、</w:t>
      </w:r>
      <w:proofErr w:type="gramStart"/>
      <w:r w:rsidRPr="00353B6C">
        <w:rPr>
          <w:rFonts w:ascii="Times New Roman" w:eastAsia="宋体" w:hAnsi="Times New Roman" w:cs="Times New Roman" w:hint="eastAsia"/>
          <w:kern w:val="2"/>
          <w:sz w:val="24"/>
          <w:szCs w:val="24"/>
        </w:rPr>
        <w:t>耐黄变性</w:t>
      </w:r>
      <w:proofErr w:type="gramEnd"/>
      <w:r w:rsidRPr="00353B6C">
        <w:rPr>
          <w:rFonts w:ascii="Times New Roman" w:eastAsia="宋体" w:hAnsi="Times New Roman" w:cs="Times New Roman" w:hint="eastAsia"/>
          <w:kern w:val="2"/>
          <w:sz w:val="24"/>
          <w:szCs w:val="24"/>
        </w:rPr>
        <w:t>能高、耐气候性好的特点。</w:t>
      </w:r>
    </w:p>
    <w:p w:rsidR="00353B6C" w:rsidRPr="00353B6C" w:rsidRDefault="00353B6C" w:rsidP="00965D2D">
      <w:pPr>
        <w:pStyle w:val="af8"/>
        <w:widowControl w:val="0"/>
        <w:spacing w:after="0" w:line="360" w:lineRule="auto"/>
        <w:ind w:leftChars="0" w:left="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3</w:t>
      </w:r>
      <w:r w:rsidRPr="00353B6C">
        <w:rPr>
          <w:rFonts w:ascii="Times New Roman" w:eastAsia="宋体" w:hAnsi="Times New Roman" w:cs="Times New Roman"/>
          <w:kern w:val="2"/>
          <w:sz w:val="24"/>
          <w:szCs w:val="24"/>
        </w:rPr>
        <w:t>）改性聚醛树脂</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改性聚醛树脂显著提高了聚醛树脂的分子量和粘度，优化了分子中的羟基、胺基等比例，使其能部分溶于脂肪</w:t>
      </w:r>
      <w:proofErr w:type="gramStart"/>
      <w:r w:rsidRPr="00353B6C">
        <w:rPr>
          <w:rFonts w:ascii="Times New Roman" w:eastAsia="宋体" w:hAnsi="Times New Roman" w:cs="Times New Roman" w:hint="eastAsia"/>
          <w:kern w:val="2"/>
          <w:sz w:val="24"/>
          <w:szCs w:val="24"/>
        </w:rPr>
        <w:t>烃</w:t>
      </w:r>
      <w:proofErr w:type="gramEnd"/>
      <w:r w:rsidRPr="00353B6C">
        <w:rPr>
          <w:rFonts w:ascii="Times New Roman" w:eastAsia="宋体" w:hAnsi="Times New Roman" w:cs="Times New Roman" w:hint="eastAsia"/>
          <w:kern w:val="2"/>
          <w:sz w:val="24"/>
          <w:szCs w:val="24"/>
        </w:rPr>
        <w:t>溶剂，扩展了聚醛树脂的用途，提高了品质。</w:t>
      </w:r>
    </w:p>
    <w:p w:rsidR="00353B6C" w:rsidRPr="00353B6C" w:rsidRDefault="00353B6C" w:rsidP="00965D2D">
      <w:pPr>
        <w:pStyle w:val="af8"/>
        <w:widowControl w:val="0"/>
        <w:spacing w:after="0" w:line="360" w:lineRule="auto"/>
        <w:ind w:leftChars="0" w:left="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4</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 xml:space="preserve">UV </w:t>
      </w:r>
      <w:r w:rsidRPr="00353B6C">
        <w:rPr>
          <w:rFonts w:ascii="Times New Roman" w:eastAsia="宋体" w:hAnsi="Times New Roman" w:cs="Times New Roman"/>
          <w:kern w:val="2"/>
          <w:sz w:val="24"/>
          <w:szCs w:val="24"/>
        </w:rPr>
        <w:t>光固化树脂</w:t>
      </w:r>
    </w:p>
    <w:p w:rsidR="00353B6C" w:rsidRPr="00D4372B"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 xml:space="preserve">UV </w:t>
      </w:r>
      <w:r w:rsidRPr="00353B6C">
        <w:rPr>
          <w:rFonts w:ascii="Times New Roman" w:eastAsia="宋体" w:hAnsi="Times New Roman" w:cs="Times New Roman"/>
          <w:kern w:val="2"/>
          <w:sz w:val="24"/>
          <w:szCs w:val="24"/>
        </w:rPr>
        <w:t>光固化液体涂料具有</w:t>
      </w:r>
      <w:proofErr w:type="gramStart"/>
      <w:r w:rsidRPr="00353B6C">
        <w:rPr>
          <w:rFonts w:ascii="Times New Roman" w:eastAsia="宋体" w:hAnsi="Times New Roman" w:cs="Times New Roman"/>
          <w:kern w:val="2"/>
          <w:sz w:val="24"/>
          <w:szCs w:val="24"/>
        </w:rPr>
        <w:t>无或者</w:t>
      </w:r>
      <w:proofErr w:type="gramEnd"/>
      <w:r w:rsidRPr="00353B6C">
        <w:rPr>
          <w:rFonts w:ascii="Times New Roman" w:eastAsia="宋体" w:hAnsi="Times New Roman" w:cs="Times New Roman"/>
          <w:kern w:val="2"/>
          <w:sz w:val="24"/>
          <w:szCs w:val="24"/>
        </w:rPr>
        <w:t>低</w:t>
      </w:r>
      <w:r w:rsidRPr="00353B6C">
        <w:rPr>
          <w:rFonts w:ascii="Times New Roman" w:eastAsia="宋体" w:hAnsi="Times New Roman" w:cs="Times New Roman"/>
          <w:kern w:val="2"/>
          <w:sz w:val="24"/>
          <w:szCs w:val="24"/>
        </w:rPr>
        <w:t xml:space="preserve"> VOC</w:t>
      </w:r>
      <w:r w:rsidRPr="00353B6C">
        <w:rPr>
          <w:rFonts w:ascii="Times New Roman" w:eastAsia="宋体" w:hAnsi="Times New Roman" w:cs="Times New Roman"/>
          <w:kern w:val="2"/>
          <w:sz w:val="24"/>
          <w:szCs w:val="24"/>
        </w:rPr>
        <w:t>（挥发性有机物）排放、节省能源</w:t>
      </w:r>
      <w:r w:rsidRPr="00353B6C">
        <w:rPr>
          <w:rFonts w:ascii="Times New Roman" w:eastAsia="宋体" w:hAnsi="Times New Roman" w:cs="Times New Roman" w:hint="eastAsia"/>
          <w:kern w:val="2"/>
          <w:sz w:val="24"/>
          <w:szCs w:val="24"/>
        </w:rPr>
        <w:t>（耗能仅为热固化粉末涂料的</w:t>
      </w:r>
      <w:r w:rsidRPr="00353B6C">
        <w:rPr>
          <w:rFonts w:ascii="Times New Roman" w:eastAsia="宋体" w:hAnsi="Times New Roman" w:cs="Times New Roman"/>
          <w:kern w:val="2"/>
          <w:sz w:val="24"/>
          <w:szCs w:val="24"/>
        </w:rPr>
        <w:t xml:space="preserve"> 10%—20%</w:t>
      </w:r>
      <w:r w:rsidRPr="00353B6C">
        <w:rPr>
          <w:rFonts w:ascii="Times New Roman" w:eastAsia="宋体" w:hAnsi="Times New Roman" w:cs="Times New Roman"/>
          <w:kern w:val="2"/>
          <w:sz w:val="24"/>
          <w:szCs w:val="24"/>
        </w:rPr>
        <w:t>）、固化速度快（</w:t>
      </w:r>
      <w:r w:rsidRPr="00353B6C">
        <w:rPr>
          <w:rFonts w:ascii="Times New Roman" w:eastAsia="宋体" w:hAnsi="Times New Roman" w:cs="Times New Roman"/>
          <w:kern w:val="2"/>
          <w:sz w:val="24"/>
          <w:szCs w:val="24"/>
        </w:rPr>
        <w:t>0.1s—10s</w:t>
      </w:r>
      <w:r w:rsidRPr="00353B6C">
        <w:rPr>
          <w:rFonts w:ascii="Times New Roman" w:eastAsia="宋体" w:hAnsi="Times New Roman" w:cs="Times New Roman"/>
          <w:kern w:val="2"/>
          <w:sz w:val="24"/>
          <w:szCs w:val="24"/>
        </w:rPr>
        <w:t>）、生产</w:t>
      </w:r>
      <w:r w:rsidRPr="00353B6C">
        <w:rPr>
          <w:rFonts w:ascii="Times New Roman" w:eastAsia="宋体" w:hAnsi="Times New Roman" w:cs="Times New Roman" w:hint="eastAsia"/>
          <w:kern w:val="2"/>
          <w:sz w:val="24"/>
          <w:szCs w:val="24"/>
        </w:rPr>
        <w:t>效率高、适合流水线生产、固化温度低、适合涂覆热敏性基材等优点。光固化涂料的成分一般包括</w:t>
      </w:r>
      <w:proofErr w:type="gramStart"/>
      <w:r w:rsidRPr="00353B6C">
        <w:rPr>
          <w:rFonts w:ascii="Times New Roman" w:eastAsia="宋体" w:hAnsi="Times New Roman" w:cs="Times New Roman" w:hint="eastAsia"/>
          <w:kern w:val="2"/>
          <w:sz w:val="24"/>
          <w:szCs w:val="24"/>
        </w:rPr>
        <w:t>光引化</w:t>
      </w:r>
      <w:proofErr w:type="gramEnd"/>
      <w:r w:rsidRPr="00353B6C">
        <w:rPr>
          <w:rFonts w:ascii="Times New Roman" w:eastAsia="宋体" w:hAnsi="Times New Roman" w:cs="Times New Roman" w:hint="eastAsia"/>
          <w:kern w:val="2"/>
          <w:sz w:val="24"/>
          <w:szCs w:val="24"/>
        </w:rPr>
        <w:t>剂、活性稀释剂、</w:t>
      </w:r>
      <w:r w:rsidRPr="00353B6C">
        <w:rPr>
          <w:rFonts w:ascii="Times New Roman" w:eastAsia="宋体" w:hAnsi="Times New Roman" w:cs="Times New Roman"/>
          <w:kern w:val="2"/>
          <w:sz w:val="24"/>
          <w:szCs w:val="24"/>
        </w:rPr>
        <w:t xml:space="preserve">UV </w:t>
      </w:r>
      <w:r w:rsidRPr="00353B6C">
        <w:rPr>
          <w:rFonts w:ascii="Times New Roman" w:eastAsia="宋体" w:hAnsi="Times New Roman" w:cs="Times New Roman"/>
          <w:kern w:val="2"/>
          <w:sz w:val="24"/>
          <w:szCs w:val="24"/>
        </w:rPr>
        <w:t>光固化树脂及各</w:t>
      </w:r>
      <w:r w:rsidRPr="00353B6C">
        <w:rPr>
          <w:rFonts w:ascii="Times New Roman" w:eastAsia="宋体" w:hAnsi="Times New Roman" w:cs="Times New Roman" w:hint="eastAsia"/>
          <w:kern w:val="2"/>
          <w:sz w:val="24"/>
          <w:szCs w:val="24"/>
        </w:rPr>
        <w:t>种添加剂。</w:t>
      </w:r>
      <w:r w:rsidRPr="00353B6C">
        <w:rPr>
          <w:rFonts w:ascii="Times New Roman" w:eastAsia="宋体" w:hAnsi="Times New Roman" w:cs="Times New Roman"/>
          <w:kern w:val="2"/>
          <w:sz w:val="24"/>
          <w:szCs w:val="24"/>
        </w:rPr>
        <w:t xml:space="preserve">UV </w:t>
      </w:r>
      <w:r w:rsidRPr="00353B6C">
        <w:rPr>
          <w:rFonts w:ascii="Times New Roman" w:eastAsia="宋体" w:hAnsi="Times New Roman" w:cs="Times New Roman"/>
          <w:kern w:val="2"/>
          <w:sz w:val="24"/>
          <w:szCs w:val="24"/>
        </w:rPr>
        <w:t>光固化树脂是一种分子量相对较低的感光性树脂，具有可以进行光固</w:t>
      </w:r>
      <w:r w:rsidRPr="00353B6C">
        <w:rPr>
          <w:rFonts w:ascii="Times New Roman" w:eastAsia="宋体" w:hAnsi="Times New Roman" w:cs="Times New Roman" w:hint="eastAsia"/>
          <w:kern w:val="2"/>
          <w:sz w:val="24"/>
          <w:szCs w:val="24"/>
        </w:rPr>
        <w:t>化反应的集团，如各类不饱和双键或者环氧基等。在光固化涂料中的各组分中，</w:t>
      </w:r>
      <w:r w:rsidRPr="00353B6C">
        <w:rPr>
          <w:rFonts w:ascii="Times New Roman" w:eastAsia="宋体" w:hAnsi="Times New Roman" w:cs="Times New Roman"/>
          <w:kern w:val="2"/>
          <w:sz w:val="24"/>
          <w:szCs w:val="24"/>
        </w:rPr>
        <w:t xml:space="preserve">UV </w:t>
      </w:r>
      <w:r w:rsidRPr="00353B6C">
        <w:rPr>
          <w:rFonts w:ascii="Times New Roman" w:eastAsia="宋体" w:hAnsi="Times New Roman" w:cs="Times New Roman"/>
          <w:kern w:val="2"/>
          <w:sz w:val="24"/>
          <w:szCs w:val="24"/>
        </w:rPr>
        <w:t>光固化树脂是光固化涂料的主体，它的性能基本上决定了固化</w:t>
      </w:r>
      <w:proofErr w:type="gramStart"/>
      <w:r w:rsidRPr="00353B6C">
        <w:rPr>
          <w:rFonts w:ascii="Times New Roman" w:eastAsia="宋体" w:hAnsi="Times New Roman" w:cs="Times New Roman"/>
          <w:kern w:val="2"/>
          <w:sz w:val="24"/>
          <w:szCs w:val="24"/>
        </w:rPr>
        <w:t>后材料</w:t>
      </w:r>
      <w:proofErr w:type="gramEnd"/>
      <w:r w:rsidRPr="00353B6C">
        <w:rPr>
          <w:rFonts w:ascii="Times New Roman" w:eastAsia="宋体" w:hAnsi="Times New Roman" w:cs="Times New Roman" w:hint="eastAsia"/>
          <w:kern w:val="2"/>
          <w:sz w:val="24"/>
          <w:szCs w:val="24"/>
        </w:rPr>
        <w:t>的主要性能。</w:t>
      </w:r>
    </w:p>
    <w:p w:rsidR="00353B6C" w:rsidRPr="00AC4B57" w:rsidRDefault="00353B6C" w:rsidP="00AE4268">
      <w:pPr>
        <w:pStyle w:val="2"/>
        <w:widowControl w:val="0"/>
        <w:spacing w:before="0" w:line="360" w:lineRule="auto"/>
        <w:ind w:leftChars="-2" w:left="-4"/>
        <w:jc w:val="both"/>
        <w:rPr>
          <w:rFonts w:ascii="Arial" w:eastAsia="宋体" w:hAnsi="宋体" w:cs="Arial"/>
          <w:bCs w:val="0"/>
          <w:color w:val="000000"/>
          <w:kern w:val="2"/>
          <w:sz w:val="30"/>
          <w:szCs w:val="30"/>
        </w:rPr>
      </w:pPr>
      <w:bookmarkStart w:id="299" w:name="_Toc484095014"/>
      <w:bookmarkStart w:id="300" w:name="_Toc484096551"/>
      <w:bookmarkStart w:id="301" w:name="_Toc490132734"/>
      <w:r w:rsidRPr="00AC4B57">
        <w:rPr>
          <w:rFonts w:ascii="Arial" w:eastAsia="宋体" w:hAnsi="宋体" w:cs="Arial" w:hint="eastAsia"/>
          <w:bCs w:val="0"/>
          <w:color w:val="000000"/>
          <w:kern w:val="2"/>
          <w:sz w:val="30"/>
          <w:szCs w:val="30"/>
        </w:rPr>
        <w:t>3</w:t>
      </w:r>
      <w:r w:rsidRPr="00AC4B57">
        <w:rPr>
          <w:rFonts w:ascii="Arial" w:eastAsia="宋体" w:hAnsi="宋体" w:cs="Arial"/>
          <w:bCs w:val="0"/>
          <w:color w:val="000000"/>
          <w:kern w:val="2"/>
          <w:sz w:val="30"/>
          <w:szCs w:val="30"/>
        </w:rPr>
        <w:t>.</w:t>
      </w:r>
      <w:r w:rsidR="00AC4B57" w:rsidRPr="00AC4B57">
        <w:rPr>
          <w:rFonts w:ascii="Arial" w:eastAsia="宋体" w:hAnsi="宋体" w:cs="Arial" w:hint="eastAsia"/>
          <w:bCs w:val="0"/>
          <w:color w:val="000000"/>
          <w:kern w:val="2"/>
          <w:sz w:val="30"/>
          <w:szCs w:val="30"/>
        </w:rPr>
        <w:t>3</w:t>
      </w:r>
      <w:r w:rsidRPr="00AC4B57">
        <w:rPr>
          <w:rFonts w:ascii="Arial" w:eastAsia="宋体" w:hAnsi="宋体" w:cs="Arial"/>
          <w:bCs w:val="0"/>
          <w:color w:val="000000"/>
          <w:kern w:val="2"/>
          <w:sz w:val="30"/>
          <w:szCs w:val="30"/>
        </w:rPr>
        <w:t xml:space="preserve">  </w:t>
      </w:r>
      <w:r w:rsidRPr="00AC4B57">
        <w:rPr>
          <w:rFonts w:ascii="Arial" w:eastAsia="宋体" w:hAnsi="宋体" w:cs="Arial" w:hint="eastAsia"/>
          <w:bCs w:val="0"/>
          <w:color w:val="000000"/>
          <w:kern w:val="2"/>
          <w:sz w:val="30"/>
          <w:szCs w:val="30"/>
        </w:rPr>
        <w:t>现有</w:t>
      </w:r>
      <w:r w:rsidRPr="00AC4B57">
        <w:rPr>
          <w:rFonts w:ascii="Arial" w:eastAsia="宋体" w:hAnsi="宋体" w:cs="Arial"/>
          <w:bCs w:val="0"/>
          <w:color w:val="000000"/>
          <w:kern w:val="2"/>
          <w:sz w:val="30"/>
          <w:szCs w:val="30"/>
        </w:rPr>
        <w:t>主要工艺流程简述</w:t>
      </w:r>
      <w:bookmarkEnd w:id="299"/>
      <w:bookmarkEnd w:id="300"/>
      <w:bookmarkEnd w:id="301"/>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⑴改性聚酮树脂</w:t>
      </w:r>
    </w:p>
    <w:p w:rsidR="00207EBD" w:rsidRDefault="00207EBD"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207EBD">
        <w:rPr>
          <w:rFonts w:ascii="Times New Roman" w:eastAsia="宋体" w:hAnsi="Times New Roman" w:cs="Times New Roman"/>
          <w:noProof/>
          <w:kern w:val="2"/>
          <w:sz w:val="24"/>
          <w:szCs w:val="24"/>
        </w:rPr>
        <w:drawing>
          <wp:anchor distT="0" distB="0" distL="114300" distR="114300" simplePos="0" relativeHeight="251661312" behindDoc="0" locked="0" layoutInCell="1" allowOverlap="1" wp14:anchorId="08684BF3" wp14:editId="2436642C">
            <wp:simplePos x="0" y="0"/>
            <wp:positionH relativeFrom="column">
              <wp:posOffset>381000</wp:posOffset>
            </wp:positionH>
            <wp:positionV relativeFrom="paragraph">
              <wp:posOffset>811530</wp:posOffset>
            </wp:positionV>
            <wp:extent cx="5170805" cy="837565"/>
            <wp:effectExtent l="0" t="0" r="0" b="6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170805" cy="837565"/>
                    </a:xfrm>
                    <a:prstGeom prst="rect">
                      <a:avLst/>
                    </a:prstGeom>
                  </pic:spPr>
                </pic:pic>
              </a:graphicData>
            </a:graphic>
            <wp14:sizeRelH relativeFrom="page">
              <wp14:pctWidth>0</wp14:pctWidth>
            </wp14:sizeRelH>
            <wp14:sizeRelV relativeFrom="page">
              <wp14:pctHeight>0</wp14:pctHeight>
            </wp14:sizeRelV>
          </wp:anchor>
        </w:drawing>
      </w:r>
      <w:r w:rsidR="00353B6C" w:rsidRPr="00353B6C">
        <w:rPr>
          <w:rFonts w:ascii="Times New Roman" w:eastAsia="宋体" w:hAnsi="Times New Roman" w:cs="Times New Roman" w:hint="eastAsia"/>
          <w:kern w:val="2"/>
          <w:sz w:val="24"/>
          <w:szCs w:val="24"/>
        </w:rPr>
        <w:t>缩聚反应：兼有缩合出低分子和聚合成高分子的双重含义，即缩合聚合反应，反应产物称为缩聚物。改性聚酮树脂的反应通式为</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A</w:t>
      </w:r>
      <w:r w:rsidRPr="00353B6C">
        <w:rPr>
          <w:rFonts w:ascii="Times New Roman" w:eastAsia="宋体" w:hAnsi="Times New Roman" w:cs="Times New Roman"/>
          <w:kern w:val="2"/>
          <w:sz w:val="24"/>
          <w:szCs w:val="24"/>
        </w:rPr>
        <w:t>、将原材料</w:t>
      </w:r>
      <w:r w:rsidRPr="00353B6C">
        <w:rPr>
          <w:rFonts w:ascii="Times New Roman" w:eastAsia="宋体" w:hAnsi="Times New Roman" w:cs="Times New Roman"/>
          <w:kern w:val="2"/>
          <w:sz w:val="24"/>
          <w:szCs w:val="24"/>
        </w:rPr>
        <w:t xml:space="preserve"> 37%</w:t>
      </w:r>
      <w:r w:rsidRPr="00353B6C">
        <w:rPr>
          <w:rFonts w:ascii="Times New Roman" w:eastAsia="宋体" w:hAnsi="Times New Roman" w:cs="Times New Roman"/>
          <w:kern w:val="2"/>
          <w:sz w:val="24"/>
          <w:szCs w:val="24"/>
        </w:rPr>
        <w:t>工业甲醛、环己酮通过计量泵加入密闭反应釜内。加入</w:t>
      </w:r>
      <w:r w:rsidRPr="00353B6C">
        <w:rPr>
          <w:rFonts w:ascii="Times New Roman" w:eastAsia="宋体" w:hAnsi="Times New Roman" w:cs="Times New Roman" w:hint="eastAsia"/>
          <w:kern w:val="2"/>
          <w:sz w:val="24"/>
          <w:szCs w:val="24"/>
        </w:rPr>
        <w:t>催化剂</w:t>
      </w:r>
      <w:r w:rsidRPr="00353B6C">
        <w:rPr>
          <w:rFonts w:ascii="Times New Roman" w:eastAsia="宋体" w:hAnsi="Times New Roman" w:cs="Times New Roman"/>
          <w:kern w:val="2"/>
          <w:sz w:val="24"/>
          <w:szCs w:val="24"/>
        </w:rPr>
        <w:t xml:space="preserve"> NaOH</w:t>
      </w:r>
      <w:r w:rsidRPr="00353B6C">
        <w:rPr>
          <w:rFonts w:ascii="Times New Roman" w:eastAsia="宋体" w:hAnsi="Times New Roman" w:cs="Times New Roman"/>
          <w:kern w:val="2"/>
          <w:sz w:val="24"/>
          <w:szCs w:val="24"/>
        </w:rPr>
        <w:t>，在</w:t>
      </w:r>
      <w:r w:rsidRPr="00353B6C">
        <w:rPr>
          <w:rFonts w:ascii="Times New Roman" w:eastAsia="宋体" w:hAnsi="Times New Roman" w:cs="Times New Roman"/>
          <w:kern w:val="2"/>
          <w:sz w:val="24"/>
          <w:szCs w:val="24"/>
        </w:rPr>
        <w:t xml:space="preserve"> 90℃</w:t>
      </w:r>
      <w:r w:rsidRPr="00353B6C">
        <w:rPr>
          <w:rFonts w:ascii="Times New Roman" w:eastAsia="宋体" w:hAnsi="Times New Roman" w:cs="Times New Roman"/>
          <w:kern w:val="2"/>
          <w:sz w:val="24"/>
          <w:szCs w:val="24"/>
        </w:rPr>
        <w:t>温度下自然放热反应缩聚</w:t>
      </w:r>
      <w:r w:rsidRPr="00353B6C">
        <w:rPr>
          <w:rFonts w:ascii="Times New Roman" w:eastAsia="宋体" w:hAnsi="Times New Roman" w:cs="Times New Roman"/>
          <w:kern w:val="2"/>
          <w:sz w:val="24"/>
          <w:szCs w:val="24"/>
        </w:rPr>
        <w:t xml:space="preserve"> 2-3 </w:t>
      </w:r>
      <w:r w:rsidRPr="00353B6C">
        <w:rPr>
          <w:rFonts w:ascii="Times New Roman" w:eastAsia="宋体" w:hAnsi="Times New Roman" w:cs="Times New Roman"/>
          <w:kern w:val="2"/>
          <w:sz w:val="24"/>
          <w:szCs w:val="24"/>
        </w:rPr>
        <w:t>小时。此工序主要产生</w:t>
      </w:r>
      <w:proofErr w:type="gramStart"/>
      <w:r w:rsidRPr="00353B6C">
        <w:rPr>
          <w:rFonts w:ascii="Times New Roman" w:eastAsia="宋体" w:hAnsi="Times New Roman" w:cs="Times New Roman"/>
          <w:kern w:val="2"/>
          <w:sz w:val="24"/>
          <w:szCs w:val="24"/>
        </w:rPr>
        <w:t>不</w:t>
      </w:r>
      <w:proofErr w:type="gramEnd"/>
      <w:r w:rsidRPr="00353B6C">
        <w:rPr>
          <w:rFonts w:ascii="Times New Roman" w:eastAsia="宋体" w:hAnsi="Times New Roman" w:cs="Times New Roman" w:hint="eastAsia"/>
          <w:kern w:val="2"/>
          <w:sz w:val="24"/>
          <w:szCs w:val="24"/>
        </w:rPr>
        <w:t>冷凝的有机废气以及原料在储存和加料过程中会产生有机废气。</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B</w:t>
      </w:r>
      <w:r w:rsidRPr="00353B6C">
        <w:rPr>
          <w:rFonts w:ascii="Times New Roman" w:eastAsia="宋体" w:hAnsi="Times New Roman" w:cs="Times New Roman"/>
          <w:kern w:val="2"/>
          <w:sz w:val="24"/>
          <w:szCs w:val="24"/>
        </w:rPr>
        <w:t>、按照配方，加入适量的去离子水，在反应釜中进行</w:t>
      </w:r>
      <w:r w:rsidRPr="00353B6C">
        <w:rPr>
          <w:rFonts w:ascii="Times New Roman" w:eastAsia="宋体" w:hAnsi="Times New Roman" w:cs="Times New Roman"/>
          <w:kern w:val="2"/>
          <w:sz w:val="24"/>
          <w:szCs w:val="24"/>
        </w:rPr>
        <w:t xml:space="preserve"> 6-8 </w:t>
      </w:r>
      <w:r w:rsidRPr="00353B6C">
        <w:rPr>
          <w:rFonts w:ascii="Times New Roman" w:eastAsia="宋体" w:hAnsi="Times New Roman" w:cs="Times New Roman"/>
          <w:kern w:val="2"/>
          <w:sz w:val="24"/>
          <w:szCs w:val="24"/>
        </w:rPr>
        <w:t>次水洗搅拌，</w:t>
      </w:r>
      <w:r w:rsidRPr="00353B6C">
        <w:rPr>
          <w:rFonts w:ascii="Times New Roman" w:eastAsia="宋体" w:hAnsi="Times New Roman" w:cs="Times New Roman" w:hint="eastAsia"/>
          <w:kern w:val="2"/>
          <w:sz w:val="24"/>
          <w:szCs w:val="24"/>
        </w:rPr>
        <w:t>然后固液分离（使生成树脂、水通过不同的比重分离开来），最终达到工艺规定要求的</w:t>
      </w:r>
      <w:r w:rsidRPr="00353B6C">
        <w:rPr>
          <w:rFonts w:ascii="Times New Roman" w:eastAsia="宋体" w:hAnsi="Times New Roman" w:cs="Times New Roman"/>
          <w:kern w:val="2"/>
          <w:sz w:val="24"/>
          <w:szCs w:val="24"/>
        </w:rPr>
        <w:t xml:space="preserve"> pH </w:t>
      </w:r>
      <w:r w:rsidRPr="00353B6C">
        <w:rPr>
          <w:rFonts w:ascii="Times New Roman" w:eastAsia="宋体" w:hAnsi="Times New Roman" w:cs="Times New Roman"/>
          <w:kern w:val="2"/>
          <w:sz w:val="24"/>
          <w:szCs w:val="24"/>
        </w:rPr>
        <w:t>值。本项目在水洗过程中产生的废水通过管道排入废水处理系</w:t>
      </w:r>
      <w:r w:rsidRPr="00353B6C">
        <w:rPr>
          <w:rFonts w:ascii="Times New Roman" w:eastAsia="宋体" w:hAnsi="Times New Roman" w:cs="Times New Roman" w:hint="eastAsia"/>
          <w:kern w:val="2"/>
          <w:sz w:val="24"/>
          <w:szCs w:val="24"/>
        </w:rPr>
        <w:t>统。</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C</w:t>
      </w:r>
      <w:r w:rsidRPr="00353B6C">
        <w:rPr>
          <w:rFonts w:ascii="Times New Roman" w:eastAsia="宋体" w:hAnsi="Times New Roman" w:cs="Times New Roman"/>
          <w:kern w:val="2"/>
          <w:sz w:val="24"/>
          <w:szCs w:val="24"/>
        </w:rPr>
        <w:t>、将水洗合格后的树脂继续在釜内脱水，控制温度在</w:t>
      </w:r>
      <w:r w:rsidRPr="00353B6C">
        <w:rPr>
          <w:rFonts w:ascii="Times New Roman" w:eastAsia="宋体" w:hAnsi="Times New Roman" w:cs="Times New Roman"/>
          <w:kern w:val="2"/>
          <w:sz w:val="24"/>
          <w:szCs w:val="24"/>
        </w:rPr>
        <w:t xml:space="preserve"> 100℃</w:t>
      </w:r>
      <w:r w:rsidRPr="00353B6C">
        <w:rPr>
          <w:rFonts w:ascii="Times New Roman" w:eastAsia="宋体" w:hAnsi="Times New Roman" w:cs="Times New Roman"/>
          <w:kern w:val="2"/>
          <w:sz w:val="24"/>
          <w:szCs w:val="24"/>
        </w:rPr>
        <w:t>左右，常压</w:t>
      </w:r>
      <w:r w:rsidRPr="00353B6C">
        <w:rPr>
          <w:rFonts w:ascii="Times New Roman" w:eastAsia="宋体" w:hAnsi="Times New Roman" w:cs="Times New Roman" w:hint="eastAsia"/>
          <w:kern w:val="2"/>
          <w:sz w:val="24"/>
          <w:szCs w:val="24"/>
        </w:rPr>
        <w:t>脱水</w:t>
      </w:r>
      <w:r w:rsidRPr="00353B6C">
        <w:rPr>
          <w:rFonts w:ascii="Times New Roman" w:eastAsia="宋体" w:hAnsi="Times New Roman" w:cs="Times New Roman"/>
          <w:kern w:val="2"/>
          <w:sz w:val="24"/>
          <w:szCs w:val="24"/>
        </w:rPr>
        <w:t xml:space="preserve"> 5-6 </w:t>
      </w:r>
      <w:r w:rsidRPr="00353B6C">
        <w:rPr>
          <w:rFonts w:ascii="Times New Roman" w:eastAsia="宋体" w:hAnsi="Times New Roman" w:cs="Times New Roman"/>
          <w:kern w:val="2"/>
          <w:sz w:val="24"/>
          <w:szCs w:val="24"/>
        </w:rPr>
        <w:t>小时后，在真空条件下继续脱水</w:t>
      </w:r>
      <w:r w:rsidRPr="00353B6C">
        <w:rPr>
          <w:rFonts w:ascii="Times New Roman" w:eastAsia="宋体" w:hAnsi="Times New Roman" w:cs="Times New Roman"/>
          <w:kern w:val="2"/>
          <w:sz w:val="24"/>
          <w:szCs w:val="24"/>
        </w:rPr>
        <w:t xml:space="preserve"> 1-3 </w:t>
      </w:r>
      <w:r w:rsidRPr="00353B6C">
        <w:rPr>
          <w:rFonts w:ascii="Times New Roman" w:eastAsia="宋体" w:hAnsi="Times New Roman" w:cs="Times New Roman"/>
          <w:kern w:val="2"/>
          <w:sz w:val="24"/>
          <w:szCs w:val="24"/>
        </w:rPr>
        <w:t>小时。在此过程中会损耗一部</w:t>
      </w:r>
      <w:r w:rsidRPr="00353B6C">
        <w:rPr>
          <w:rFonts w:ascii="Times New Roman" w:eastAsia="宋体" w:hAnsi="Times New Roman" w:cs="Times New Roman" w:hint="eastAsia"/>
          <w:kern w:val="2"/>
          <w:sz w:val="24"/>
          <w:szCs w:val="24"/>
        </w:rPr>
        <w:t>分水，供热全部由园区集中蒸汽供热。</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D</w:t>
      </w:r>
      <w:r w:rsidRPr="00353B6C">
        <w:rPr>
          <w:rFonts w:ascii="Times New Roman" w:eastAsia="宋体" w:hAnsi="Times New Roman" w:cs="Times New Roman"/>
          <w:kern w:val="2"/>
          <w:sz w:val="24"/>
          <w:szCs w:val="24"/>
        </w:rPr>
        <w:t>、合格的树脂</w:t>
      </w:r>
      <w:proofErr w:type="gramStart"/>
      <w:r w:rsidRPr="00353B6C">
        <w:rPr>
          <w:rFonts w:ascii="Times New Roman" w:eastAsia="宋体" w:hAnsi="Times New Roman" w:cs="Times New Roman"/>
          <w:kern w:val="2"/>
          <w:sz w:val="24"/>
          <w:szCs w:val="24"/>
        </w:rPr>
        <w:t>通过底阀放入</w:t>
      </w:r>
      <w:proofErr w:type="gramEnd"/>
      <w:r w:rsidRPr="00353B6C">
        <w:rPr>
          <w:rFonts w:ascii="Times New Roman" w:eastAsia="宋体" w:hAnsi="Times New Roman" w:cs="Times New Roman"/>
          <w:kern w:val="2"/>
          <w:sz w:val="24"/>
          <w:szCs w:val="24"/>
        </w:rPr>
        <w:t>料盘中，自然冷却至常温。</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lastRenderedPageBreak/>
        <w:t>E</w:t>
      </w:r>
      <w:r w:rsidRPr="00353B6C">
        <w:rPr>
          <w:rFonts w:ascii="Times New Roman" w:eastAsia="宋体" w:hAnsi="Times New Roman" w:cs="Times New Roman"/>
          <w:kern w:val="2"/>
          <w:sz w:val="24"/>
          <w:szCs w:val="24"/>
        </w:rPr>
        <w:t>、将常温下的成品破碎后装入</w:t>
      </w:r>
      <w:r w:rsidRPr="00353B6C">
        <w:rPr>
          <w:rFonts w:ascii="Times New Roman" w:eastAsia="宋体" w:hAnsi="Times New Roman" w:cs="Times New Roman"/>
          <w:kern w:val="2"/>
          <w:sz w:val="24"/>
          <w:szCs w:val="24"/>
        </w:rPr>
        <w:t xml:space="preserve"> 25kg/</w:t>
      </w:r>
      <w:r w:rsidRPr="00353B6C">
        <w:rPr>
          <w:rFonts w:ascii="Times New Roman" w:eastAsia="宋体" w:hAnsi="Times New Roman" w:cs="Times New Roman"/>
          <w:kern w:val="2"/>
          <w:sz w:val="24"/>
          <w:szCs w:val="24"/>
        </w:rPr>
        <w:t>袋的包装袋，送入仓库</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⑵聚醛树脂</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proofErr w:type="gramStart"/>
      <w:r w:rsidRPr="00353B6C">
        <w:rPr>
          <w:rFonts w:ascii="Times New Roman" w:eastAsia="宋体" w:hAnsi="Times New Roman" w:cs="Times New Roman" w:hint="eastAsia"/>
          <w:kern w:val="2"/>
          <w:sz w:val="24"/>
          <w:szCs w:val="24"/>
        </w:rPr>
        <w:t>醛</w:t>
      </w:r>
      <w:proofErr w:type="gramEnd"/>
      <w:r w:rsidRPr="00353B6C">
        <w:rPr>
          <w:rFonts w:ascii="Times New Roman" w:eastAsia="宋体" w:hAnsi="Times New Roman" w:cs="Times New Roman" w:hint="eastAsia"/>
          <w:kern w:val="2"/>
          <w:sz w:val="24"/>
          <w:szCs w:val="24"/>
        </w:rPr>
        <w:t>树脂是醛缩聚树脂的简称，也称为聚醛树脂，主要原料为</w:t>
      </w:r>
      <w:proofErr w:type="gramStart"/>
      <w:r w:rsidRPr="00353B6C">
        <w:rPr>
          <w:rFonts w:ascii="Times New Roman" w:eastAsia="宋体" w:hAnsi="Times New Roman" w:cs="Times New Roman" w:hint="eastAsia"/>
          <w:kern w:val="2"/>
          <w:sz w:val="24"/>
          <w:szCs w:val="24"/>
        </w:rPr>
        <w:t>脲</w:t>
      </w:r>
      <w:proofErr w:type="gramEnd"/>
      <w:r w:rsidRPr="00353B6C">
        <w:rPr>
          <w:rFonts w:ascii="Times New Roman" w:eastAsia="宋体" w:hAnsi="Times New Roman" w:cs="Times New Roman" w:hint="eastAsia"/>
          <w:kern w:val="2"/>
          <w:sz w:val="24"/>
          <w:szCs w:val="24"/>
        </w:rPr>
        <w:t>、异丁醛和甲醛。</w:t>
      </w:r>
      <w:proofErr w:type="gramStart"/>
      <w:r w:rsidRPr="00353B6C">
        <w:rPr>
          <w:rFonts w:ascii="Times New Roman" w:eastAsia="宋体" w:hAnsi="Times New Roman" w:cs="Times New Roman" w:hint="eastAsia"/>
          <w:kern w:val="2"/>
          <w:sz w:val="24"/>
          <w:szCs w:val="24"/>
        </w:rPr>
        <w:t>脲</w:t>
      </w:r>
      <w:proofErr w:type="gramEnd"/>
      <w:r w:rsidRPr="00353B6C">
        <w:rPr>
          <w:rFonts w:ascii="Times New Roman" w:eastAsia="宋体" w:hAnsi="Times New Roman" w:cs="Times New Roman" w:hint="eastAsia"/>
          <w:kern w:val="2"/>
          <w:sz w:val="24"/>
          <w:szCs w:val="24"/>
        </w:rPr>
        <w:t>，异丁醛，甲醛之间的反应十分复杂，主要的反应为</w:t>
      </w:r>
      <w:proofErr w:type="gramStart"/>
      <w:r w:rsidRPr="00353B6C">
        <w:rPr>
          <w:rFonts w:ascii="Times New Roman" w:eastAsia="宋体" w:hAnsi="Times New Roman" w:cs="Times New Roman" w:hint="eastAsia"/>
          <w:kern w:val="2"/>
          <w:sz w:val="24"/>
          <w:szCs w:val="24"/>
        </w:rPr>
        <w:t>脲</w:t>
      </w:r>
      <w:proofErr w:type="gramEnd"/>
      <w:r w:rsidRPr="00353B6C">
        <w:rPr>
          <w:rFonts w:ascii="Times New Roman" w:eastAsia="宋体" w:hAnsi="Times New Roman" w:cs="Times New Roman" w:hint="eastAsia"/>
          <w:kern w:val="2"/>
          <w:sz w:val="24"/>
          <w:szCs w:val="24"/>
        </w:rPr>
        <w:t>作为伯胺组分、异丁醛作为含有活泼氢原子的化合物与甲醛发生的三组分</w:t>
      </w:r>
      <w:r w:rsidRPr="00353B6C">
        <w:rPr>
          <w:rFonts w:ascii="Times New Roman" w:eastAsia="宋体" w:hAnsi="Times New Roman" w:cs="Times New Roman"/>
          <w:kern w:val="2"/>
          <w:sz w:val="24"/>
          <w:szCs w:val="24"/>
        </w:rPr>
        <w:t xml:space="preserve"> Mannich </w:t>
      </w:r>
      <w:r w:rsidRPr="00353B6C">
        <w:rPr>
          <w:rFonts w:ascii="Times New Roman" w:eastAsia="宋体" w:hAnsi="Times New Roman" w:cs="Times New Roman"/>
          <w:kern w:val="2"/>
          <w:sz w:val="24"/>
          <w:szCs w:val="24"/>
        </w:rPr>
        <w:t>反</w:t>
      </w:r>
      <w:r w:rsidRPr="00353B6C">
        <w:rPr>
          <w:rFonts w:ascii="Times New Roman" w:eastAsia="宋体" w:hAnsi="Times New Roman" w:cs="Times New Roman" w:hint="eastAsia"/>
          <w:kern w:val="2"/>
          <w:sz w:val="24"/>
          <w:szCs w:val="24"/>
        </w:rPr>
        <w:t>应。反应产物在碱性条件下与甲醇作用，生成</w:t>
      </w:r>
      <w:proofErr w:type="gramStart"/>
      <w:r w:rsidRPr="00353B6C">
        <w:rPr>
          <w:rFonts w:ascii="Times New Roman" w:eastAsia="宋体" w:hAnsi="Times New Roman" w:cs="Times New Roman" w:hint="eastAsia"/>
          <w:kern w:val="2"/>
          <w:sz w:val="24"/>
          <w:szCs w:val="24"/>
        </w:rPr>
        <w:t>醛</w:t>
      </w:r>
      <w:proofErr w:type="gramEnd"/>
      <w:r w:rsidRPr="00353B6C">
        <w:rPr>
          <w:rFonts w:ascii="Times New Roman" w:eastAsia="宋体" w:hAnsi="Times New Roman" w:cs="Times New Roman" w:hint="eastAsia"/>
          <w:kern w:val="2"/>
          <w:sz w:val="24"/>
          <w:szCs w:val="24"/>
        </w:rPr>
        <w:t>树脂。</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noProof/>
          <w:kern w:val="2"/>
          <w:sz w:val="24"/>
          <w:szCs w:val="24"/>
        </w:rPr>
        <w:lastRenderedPageBreak/>
        <w:drawing>
          <wp:anchor distT="0" distB="0" distL="114300" distR="114300" simplePos="0" relativeHeight="251662336" behindDoc="0" locked="0" layoutInCell="1" allowOverlap="1" wp14:anchorId="55ADBCFB" wp14:editId="0537D097">
            <wp:simplePos x="0" y="0"/>
            <wp:positionH relativeFrom="column">
              <wp:posOffset>-33655</wp:posOffset>
            </wp:positionH>
            <wp:positionV relativeFrom="paragraph">
              <wp:posOffset>302895</wp:posOffset>
            </wp:positionV>
            <wp:extent cx="5488940" cy="949960"/>
            <wp:effectExtent l="0" t="0" r="0" b="254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88940" cy="949960"/>
                    </a:xfrm>
                    <a:prstGeom prst="rect">
                      <a:avLst/>
                    </a:prstGeom>
                  </pic:spPr>
                </pic:pic>
              </a:graphicData>
            </a:graphic>
            <wp14:sizeRelV relativeFrom="margin">
              <wp14:pctHeight>0</wp14:pctHeight>
            </wp14:sizeRelV>
          </wp:anchor>
        </w:drawing>
      </w:r>
      <w:r w:rsidRPr="00353B6C">
        <w:rPr>
          <w:rFonts w:ascii="Times New Roman" w:eastAsia="宋体" w:hAnsi="Times New Roman" w:cs="Times New Roman" w:hint="eastAsia"/>
          <w:kern w:val="2"/>
          <w:sz w:val="24"/>
          <w:szCs w:val="24"/>
        </w:rPr>
        <w:t>①、</w:t>
      </w:r>
      <w:proofErr w:type="gramStart"/>
      <w:r w:rsidRPr="00353B6C">
        <w:rPr>
          <w:rFonts w:ascii="Times New Roman" w:eastAsia="宋体" w:hAnsi="Times New Roman" w:cs="Times New Roman" w:hint="eastAsia"/>
          <w:kern w:val="2"/>
          <w:sz w:val="24"/>
          <w:szCs w:val="24"/>
        </w:rPr>
        <w:t>脲</w:t>
      </w:r>
      <w:proofErr w:type="gramEnd"/>
      <w:r w:rsidRPr="00353B6C">
        <w:rPr>
          <w:rFonts w:ascii="Times New Roman" w:eastAsia="宋体" w:hAnsi="Times New Roman" w:cs="Times New Roman" w:hint="eastAsia"/>
          <w:kern w:val="2"/>
          <w:sz w:val="24"/>
          <w:szCs w:val="24"/>
        </w:rPr>
        <w:t>，异丁醛，甲醛之间</w:t>
      </w:r>
      <w:proofErr w:type="gramStart"/>
      <w:r w:rsidRPr="00353B6C">
        <w:rPr>
          <w:rFonts w:ascii="Times New Roman" w:eastAsia="宋体" w:hAnsi="Times New Roman" w:cs="Times New Roman" w:hint="eastAsia"/>
          <w:kern w:val="2"/>
          <w:sz w:val="24"/>
          <w:szCs w:val="24"/>
        </w:rPr>
        <w:t>的共缩反应</w:t>
      </w:r>
      <w:proofErr w:type="gramEnd"/>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②、树脂化反应</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noProof/>
          <w:kern w:val="2"/>
          <w:sz w:val="24"/>
          <w:szCs w:val="24"/>
        </w:rPr>
        <w:drawing>
          <wp:anchor distT="0" distB="0" distL="114300" distR="114300" simplePos="0" relativeHeight="251663360" behindDoc="0" locked="0" layoutInCell="1" allowOverlap="1" wp14:anchorId="4949D771" wp14:editId="30DAF8CC">
            <wp:simplePos x="0" y="0"/>
            <wp:positionH relativeFrom="column">
              <wp:posOffset>-195580</wp:posOffset>
            </wp:positionH>
            <wp:positionV relativeFrom="paragraph">
              <wp:posOffset>828675</wp:posOffset>
            </wp:positionV>
            <wp:extent cx="5486400" cy="92138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86400" cy="92138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53B6C">
        <w:rPr>
          <w:rFonts w:ascii="Times New Roman" w:eastAsia="宋体" w:hAnsi="Times New Roman" w:cs="Times New Roman" w:hint="eastAsia"/>
          <w:kern w:val="2"/>
          <w:sz w:val="24"/>
          <w:szCs w:val="24"/>
        </w:rPr>
        <w:t>脲</w:t>
      </w:r>
      <w:proofErr w:type="gramEnd"/>
      <w:r w:rsidRPr="00353B6C">
        <w:rPr>
          <w:rFonts w:ascii="Times New Roman" w:eastAsia="宋体" w:hAnsi="Times New Roman" w:cs="Times New Roman" w:hint="eastAsia"/>
          <w:kern w:val="2"/>
          <w:sz w:val="24"/>
          <w:szCs w:val="24"/>
        </w:rPr>
        <w:t>，异丁醛，甲醛在酸性条件下的反应产物，在碱性条件下与甲醛反应，分子量不断扩大，进行树脂化反应。其反应式如下：</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将原料异丁醛、</w:t>
      </w:r>
      <w:proofErr w:type="gramStart"/>
      <w:r w:rsidRPr="00353B6C">
        <w:rPr>
          <w:rFonts w:ascii="Times New Roman" w:eastAsia="宋体" w:hAnsi="Times New Roman" w:cs="Times New Roman" w:hint="eastAsia"/>
          <w:kern w:val="2"/>
          <w:sz w:val="24"/>
          <w:szCs w:val="24"/>
        </w:rPr>
        <w:t>脲</w:t>
      </w:r>
      <w:proofErr w:type="gramEnd"/>
      <w:r w:rsidRPr="00353B6C">
        <w:rPr>
          <w:rFonts w:ascii="Times New Roman" w:eastAsia="宋体" w:hAnsi="Times New Roman" w:cs="Times New Roman" w:hint="eastAsia"/>
          <w:kern w:val="2"/>
          <w:sz w:val="24"/>
          <w:szCs w:val="24"/>
        </w:rPr>
        <w:t>、甲醛通过计量泵加入到带夹套的反应釜中，搅拌</w:t>
      </w:r>
      <w:r w:rsidRPr="00353B6C">
        <w:rPr>
          <w:rFonts w:ascii="Times New Roman" w:eastAsia="宋体" w:hAnsi="Times New Roman" w:cs="Times New Roman"/>
          <w:kern w:val="2"/>
          <w:sz w:val="24"/>
          <w:szCs w:val="24"/>
        </w:rPr>
        <w:t xml:space="preserve">40-60min </w:t>
      </w:r>
      <w:r w:rsidRPr="00353B6C">
        <w:rPr>
          <w:rFonts w:ascii="Times New Roman" w:eastAsia="宋体" w:hAnsi="Times New Roman" w:cs="Times New Roman"/>
          <w:kern w:val="2"/>
          <w:sz w:val="24"/>
          <w:szCs w:val="24"/>
        </w:rPr>
        <w:t>后，加入一定量</w:t>
      </w:r>
      <w:r w:rsidRPr="00353B6C">
        <w:rPr>
          <w:rFonts w:ascii="Times New Roman" w:eastAsia="宋体" w:hAnsi="Times New Roman" w:cs="Times New Roman"/>
          <w:kern w:val="2"/>
          <w:sz w:val="24"/>
          <w:szCs w:val="24"/>
        </w:rPr>
        <w:t xml:space="preserve"> 95%</w:t>
      </w:r>
      <w:r w:rsidRPr="00353B6C">
        <w:rPr>
          <w:rFonts w:ascii="Times New Roman" w:eastAsia="宋体" w:hAnsi="Times New Roman" w:cs="Times New Roman"/>
          <w:kern w:val="2"/>
          <w:sz w:val="24"/>
          <w:szCs w:val="24"/>
        </w:rPr>
        <w:t>硫酸溶液在密闭反应釜中搅拌，控制温度</w:t>
      </w:r>
      <w:r w:rsidRPr="00353B6C">
        <w:rPr>
          <w:rFonts w:ascii="Times New Roman" w:eastAsia="宋体" w:hAnsi="Times New Roman" w:cs="Times New Roman"/>
          <w:kern w:val="2"/>
          <w:sz w:val="24"/>
          <w:szCs w:val="24"/>
        </w:rPr>
        <w:t>90-100℃</w:t>
      </w:r>
      <w:r w:rsidRPr="00353B6C">
        <w:rPr>
          <w:rFonts w:ascii="Times New Roman" w:eastAsia="宋体" w:hAnsi="Times New Roman" w:cs="Times New Roman"/>
          <w:kern w:val="2"/>
          <w:sz w:val="24"/>
          <w:szCs w:val="24"/>
        </w:rPr>
        <w:t>，反应到终点后，加入适量溶剂和去离子水洗涤数遍，废水通过</w:t>
      </w:r>
      <w:proofErr w:type="gramStart"/>
      <w:r w:rsidRPr="00353B6C">
        <w:rPr>
          <w:rFonts w:ascii="Times New Roman" w:eastAsia="宋体" w:hAnsi="Times New Roman" w:cs="Times New Roman"/>
          <w:kern w:val="2"/>
          <w:sz w:val="24"/>
          <w:szCs w:val="24"/>
        </w:rPr>
        <w:t>底</w:t>
      </w:r>
      <w:r w:rsidRPr="00353B6C">
        <w:rPr>
          <w:rFonts w:ascii="Times New Roman" w:eastAsia="宋体" w:hAnsi="Times New Roman" w:cs="Times New Roman" w:hint="eastAsia"/>
          <w:kern w:val="2"/>
          <w:sz w:val="24"/>
          <w:szCs w:val="24"/>
        </w:rPr>
        <w:t>阀进入</w:t>
      </w:r>
      <w:proofErr w:type="gramEnd"/>
      <w:r w:rsidRPr="00353B6C">
        <w:rPr>
          <w:rFonts w:ascii="Times New Roman" w:eastAsia="宋体" w:hAnsi="Times New Roman" w:cs="Times New Roman" w:hint="eastAsia"/>
          <w:kern w:val="2"/>
          <w:sz w:val="24"/>
          <w:szCs w:val="24"/>
        </w:rPr>
        <w:t>废水处理池，洗涤合格的树脂溶液放入至蒸馏</w:t>
      </w:r>
      <w:proofErr w:type="gramStart"/>
      <w:r w:rsidRPr="00353B6C">
        <w:rPr>
          <w:rFonts w:ascii="Times New Roman" w:eastAsia="宋体" w:hAnsi="Times New Roman" w:cs="Times New Roman" w:hint="eastAsia"/>
          <w:kern w:val="2"/>
          <w:sz w:val="24"/>
          <w:szCs w:val="24"/>
        </w:rPr>
        <w:t>釜</w:t>
      </w:r>
      <w:proofErr w:type="gramEnd"/>
      <w:r w:rsidRPr="00353B6C">
        <w:rPr>
          <w:rFonts w:ascii="Times New Roman" w:eastAsia="宋体" w:hAnsi="Times New Roman" w:cs="Times New Roman" w:hint="eastAsia"/>
          <w:kern w:val="2"/>
          <w:sz w:val="24"/>
          <w:szCs w:val="24"/>
        </w:rPr>
        <w:t>，在</w:t>
      </w:r>
      <w:r w:rsidRPr="00353B6C">
        <w:rPr>
          <w:rFonts w:ascii="Times New Roman" w:eastAsia="宋体" w:hAnsi="Times New Roman" w:cs="Times New Roman"/>
          <w:kern w:val="2"/>
          <w:sz w:val="24"/>
          <w:szCs w:val="24"/>
        </w:rPr>
        <w:t xml:space="preserve"> 160℃</w:t>
      </w:r>
      <w:r w:rsidRPr="00353B6C">
        <w:rPr>
          <w:rFonts w:ascii="Times New Roman" w:eastAsia="宋体" w:hAnsi="Times New Roman" w:cs="Times New Roman"/>
          <w:kern w:val="2"/>
          <w:sz w:val="24"/>
          <w:szCs w:val="24"/>
        </w:rPr>
        <w:t>，真空条</w:t>
      </w:r>
      <w:r w:rsidRPr="00353B6C">
        <w:rPr>
          <w:rFonts w:ascii="Times New Roman" w:eastAsia="宋体" w:hAnsi="Times New Roman" w:cs="Times New Roman" w:hint="eastAsia"/>
          <w:kern w:val="2"/>
          <w:sz w:val="24"/>
          <w:szCs w:val="24"/>
        </w:rPr>
        <w:t>件下脱除水，</w:t>
      </w:r>
      <w:proofErr w:type="gramStart"/>
      <w:r w:rsidRPr="00353B6C">
        <w:rPr>
          <w:rFonts w:ascii="Times New Roman" w:eastAsia="宋体" w:hAnsi="Times New Roman" w:cs="Times New Roman" w:hint="eastAsia"/>
          <w:kern w:val="2"/>
          <w:sz w:val="24"/>
          <w:szCs w:val="24"/>
        </w:rPr>
        <w:t>得聚醛</w:t>
      </w:r>
      <w:proofErr w:type="gramEnd"/>
      <w:r w:rsidRPr="00353B6C">
        <w:rPr>
          <w:rFonts w:ascii="Times New Roman" w:eastAsia="宋体" w:hAnsi="Times New Roman" w:cs="Times New Roman" w:hint="eastAsia"/>
          <w:kern w:val="2"/>
          <w:sz w:val="24"/>
          <w:szCs w:val="24"/>
        </w:rPr>
        <w:t>树脂，将粘稠的物料送入造粒机，造粒得到脆性的固体树脂，经包装后入库。在此过程中主要是反应过程中产生</w:t>
      </w:r>
      <w:proofErr w:type="gramStart"/>
      <w:r w:rsidRPr="00353B6C">
        <w:rPr>
          <w:rFonts w:ascii="Times New Roman" w:eastAsia="宋体" w:hAnsi="Times New Roman" w:cs="Times New Roman" w:hint="eastAsia"/>
          <w:kern w:val="2"/>
          <w:sz w:val="24"/>
          <w:szCs w:val="24"/>
        </w:rPr>
        <w:t>不</w:t>
      </w:r>
      <w:proofErr w:type="gramEnd"/>
      <w:r w:rsidRPr="00353B6C">
        <w:rPr>
          <w:rFonts w:ascii="Times New Roman" w:eastAsia="宋体" w:hAnsi="Times New Roman" w:cs="Times New Roman" w:hint="eastAsia"/>
          <w:kern w:val="2"/>
          <w:sz w:val="24"/>
          <w:szCs w:val="24"/>
        </w:rPr>
        <w:t>冷凝有机气体以及原料在储存过程中产生一定的无组织废气；</w:t>
      </w:r>
      <w:proofErr w:type="gramStart"/>
      <w:r w:rsidRPr="00353B6C">
        <w:rPr>
          <w:rFonts w:ascii="Times New Roman" w:eastAsia="宋体" w:hAnsi="Times New Roman" w:cs="Times New Roman" w:hint="eastAsia"/>
          <w:kern w:val="2"/>
          <w:sz w:val="24"/>
          <w:szCs w:val="24"/>
        </w:rPr>
        <w:t>水洗等</w:t>
      </w:r>
      <w:proofErr w:type="gramEnd"/>
      <w:r w:rsidRPr="00353B6C">
        <w:rPr>
          <w:rFonts w:ascii="Times New Roman" w:eastAsia="宋体" w:hAnsi="Times New Roman" w:cs="Times New Roman" w:hint="eastAsia"/>
          <w:kern w:val="2"/>
          <w:sz w:val="24"/>
          <w:szCs w:val="24"/>
        </w:rPr>
        <w:t>工序过程会产生的废水；在此过程中有机废气使用活性炭吸附会产生废活性炭等固废。</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⑶改性聚醛树脂</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将原料异丁醛、</w:t>
      </w:r>
      <w:proofErr w:type="gramStart"/>
      <w:r w:rsidRPr="00353B6C">
        <w:rPr>
          <w:rFonts w:ascii="Times New Roman" w:eastAsia="宋体" w:hAnsi="Times New Roman" w:cs="Times New Roman" w:hint="eastAsia"/>
          <w:kern w:val="2"/>
          <w:sz w:val="24"/>
          <w:szCs w:val="24"/>
        </w:rPr>
        <w:t>脲</w:t>
      </w:r>
      <w:proofErr w:type="gramEnd"/>
      <w:r w:rsidRPr="00353B6C">
        <w:rPr>
          <w:rFonts w:ascii="Times New Roman" w:eastAsia="宋体" w:hAnsi="Times New Roman" w:cs="Times New Roman" w:hint="eastAsia"/>
          <w:kern w:val="2"/>
          <w:sz w:val="24"/>
          <w:szCs w:val="24"/>
        </w:rPr>
        <w:t>、甲醛采用计量泵吸入到带夹套的反应釜</w:t>
      </w:r>
      <w:r w:rsidRPr="00353B6C">
        <w:rPr>
          <w:rFonts w:ascii="Times New Roman" w:eastAsia="宋体" w:hAnsi="Times New Roman" w:cs="Times New Roman"/>
          <w:kern w:val="2"/>
          <w:sz w:val="24"/>
          <w:szCs w:val="24"/>
        </w:rPr>
        <w:t xml:space="preserve"> 1 </w:t>
      </w:r>
      <w:r w:rsidRPr="00353B6C">
        <w:rPr>
          <w:rFonts w:ascii="Times New Roman" w:eastAsia="宋体" w:hAnsi="Times New Roman" w:cs="Times New Roman"/>
          <w:kern w:val="2"/>
          <w:sz w:val="24"/>
          <w:szCs w:val="24"/>
        </w:rPr>
        <w:t>中，搅拌</w:t>
      </w:r>
      <w:r w:rsidRPr="00353B6C">
        <w:rPr>
          <w:rFonts w:ascii="Times New Roman" w:eastAsia="宋体" w:hAnsi="Times New Roman" w:cs="Times New Roman"/>
          <w:kern w:val="2"/>
          <w:sz w:val="24"/>
          <w:szCs w:val="24"/>
        </w:rPr>
        <w:t xml:space="preserve">40-60min </w:t>
      </w:r>
      <w:r w:rsidRPr="00353B6C">
        <w:rPr>
          <w:rFonts w:ascii="Times New Roman" w:eastAsia="宋体" w:hAnsi="Times New Roman" w:cs="Times New Roman"/>
          <w:kern w:val="2"/>
          <w:sz w:val="24"/>
          <w:szCs w:val="24"/>
        </w:rPr>
        <w:t>后，加入</w:t>
      </w:r>
      <w:r w:rsidRPr="00353B6C">
        <w:rPr>
          <w:rFonts w:ascii="Times New Roman" w:eastAsia="宋体" w:hAnsi="Times New Roman" w:cs="Times New Roman"/>
          <w:kern w:val="2"/>
          <w:sz w:val="24"/>
          <w:szCs w:val="24"/>
        </w:rPr>
        <w:t xml:space="preserve"> 95%</w:t>
      </w:r>
      <w:r w:rsidRPr="00353B6C">
        <w:rPr>
          <w:rFonts w:ascii="Times New Roman" w:eastAsia="宋体" w:hAnsi="Times New Roman" w:cs="Times New Roman"/>
          <w:kern w:val="2"/>
          <w:sz w:val="24"/>
          <w:szCs w:val="24"/>
        </w:rPr>
        <w:t>硫酸溶液，搅拌密闭反应，控制温度</w:t>
      </w:r>
      <w:r w:rsidRPr="00353B6C">
        <w:rPr>
          <w:rFonts w:ascii="Times New Roman" w:eastAsia="宋体" w:hAnsi="Times New Roman" w:cs="Times New Roman"/>
          <w:kern w:val="2"/>
          <w:sz w:val="24"/>
          <w:szCs w:val="24"/>
        </w:rPr>
        <w:t xml:space="preserve"> 90-100℃</w:t>
      </w:r>
      <w:r w:rsidRPr="00353B6C">
        <w:rPr>
          <w:rFonts w:ascii="Times New Roman" w:eastAsia="宋体" w:hAnsi="Times New Roman" w:cs="Times New Roman"/>
          <w:kern w:val="2"/>
          <w:sz w:val="24"/>
          <w:szCs w:val="24"/>
        </w:rPr>
        <w:t>，反应</w:t>
      </w:r>
      <w:r w:rsidRPr="00353B6C">
        <w:rPr>
          <w:rFonts w:ascii="Times New Roman" w:eastAsia="宋体" w:hAnsi="Times New Roman" w:cs="Times New Roman"/>
          <w:kern w:val="2"/>
          <w:sz w:val="24"/>
          <w:szCs w:val="24"/>
        </w:rPr>
        <w:t xml:space="preserve">3h </w:t>
      </w:r>
      <w:r w:rsidRPr="00353B6C">
        <w:rPr>
          <w:rFonts w:ascii="Times New Roman" w:eastAsia="宋体" w:hAnsi="Times New Roman" w:cs="Times New Roman"/>
          <w:kern w:val="2"/>
          <w:sz w:val="24"/>
          <w:szCs w:val="24"/>
        </w:rPr>
        <w:t>后，加入适量溶剂和去离子水，洗涤数遍，废水通过</w:t>
      </w:r>
      <w:proofErr w:type="gramStart"/>
      <w:r w:rsidRPr="00353B6C">
        <w:rPr>
          <w:rFonts w:ascii="Times New Roman" w:eastAsia="宋体" w:hAnsi="Times New Roman" w:cs="Times New Roman"/>
          <w:kern w:val="2"/>
          <w:sz w:val="24"/>
          <w:szCs w:val="24"/>
        </w:rPr>
        <w:t>底阀进入</w:t>
      </w:r>
      <w:proofErr w:type="gramEnd"/>
      <w:r w:rsidRPr="00353B6C">
        <w:rPr>
          <w:rFonts w:ascii="Times New Roman" w:eastAsia="宋体" w:hAnsi="Times New Roman" w:cs="Times New Roman"/>
          <w:kern w:val="2"/>
          <w:sz w:val="24"/>
          <w:szCs w:val="24"/>
        </w:rPr>
        <w:t>废水处理池，</w:t>
      </w:r>
      <w:r w:rsidRPr="00353B6C">
        <w:rPr>
          <w:rFonts w:ascii="Times New Roman" w:eastAsia="宋体" w:hAnsi="Times New Roman" w:cs="Times New Roman" w:hint="eastAsia"/>
          <w:kern w:val="2"/>
          <w:sz w:val="24"/>
          <w:szCs w:val="24"/>
        </w:rPr>
        <w:lastRenderedPageBreak/>
        <w:t>合格树脂溶液放入至反应釜</w:t>
      </w:r>
      <w:r w:rsidRPr="00353B6C">
        <w:rPr>
          <w:rFonts w:ascii="Times New Roman" w:eastAsia="宋体" w:hAnsi="Times New Roman" w:cs="Times New Roman"/>
          <w:kern w:val="2"/>
          <w:sz w:val="24"/>
          <w:szCs w:val="24"/>
        </w:rPr>
        <w:t xml:space="preserve"> 2</w:t>
      </w:r>
      <w:r w:rsidRPr="00353B6C">
        <w:rPr>
          <w:rFonts w:ascii="Times New Roman" w:eastAsia="宋体" w:hAnsi="Times New Roman" w:cs="Times New Roman"/>
          <w:kern w:val="2"/>
          <w:sz w:val="24"/>
          <w:szCs w:val="24"/>
        </w:rPr>
        <w:t>，加入一定量的</w:t>
      </w:r>
      <w:r w:rsidRPr="00353B6C">
        <w:rPr>
          <w:rFonts w:ascii="Times New Roman" w:eastAsia="宋体" w:hAnsi="Times New Roman" w:cs="Times New Roman"/>
          <w:kern w:val="2"/>
          <w:sz w:val="24"/>
          <w:szCs w:val="24"/>
        </w:rPr>
        <w:t xml:space="preserve"> 30%</w:t>
      </w:r>
      <w:r w:rsidRPr="00353B6C">
        <w:rPr>
          <w:rFonts w:ascii="Times New Roman" w:eastAsia="宋体" w:hAnsi="Times New Roman" w:cs="Times New Roman"/>
          <w:kern w:val="2"/>
          <w:sz w:val="24"/>
          <w:szCs w:val="24"/>
        </w:rPr>
        <w:t>氢氧化钠，保持</w:t>
      </w:r>
      <w:r w:rsidRPr="00353B6C">
        <w:rPr>
          <w:rFonts w:ascii="Times New Roman" w:eastAsia="宋体" w:hAnsi="Times New Roman" w:cs="Times New Roman"/>
          <w:kern w:val="2"/>
          <w:sz w:val="24"/>
          <w:szCs w:val="24"/>
        </w:rPr>
        <w:t xml:space="preserve"> 80-100℃</w:t>
      </w:r>
      <w:r w:rsidRPr="00353B6C">
        <w:rPr>
          <w:rFonts w:ascii="Times New Roman" w:eastAsia="宋体" w:hAnsi="Times New Roman" w:cs="Times New Roman" w:hint="eastAsia"/>
          <w:kern w:val="2"/>
          <w:sz w:val="24"/>
          <w:szCs w:val="24"/>
        </w:rPr>
        <w:t>搅拌继续反应</w:t>
      </w:r>
      <w:r w:rsidRPr="00353B6C">
        <w:rPr>
          <w:rFonts w:ascii="Times New Roman" w:eastAsia="宋体" w:hAnsi="Times New Roman" w:cs="Times New Roman"/>
          <w:kern w:val="2"/>
          <w:sz w:val="24"/>
          <w:szCs w:val="24"/>
        </w:rPr>
        <w:t xml:space="preserve"> 2h</w:t>
      </w:r>
      <w:r w:rsidRPr="00353B6C">
        <w:rPr>
          <w:rFonts w:ascii="Times New Roman" w:eastAsia="宋体" w:hAnsi="Times New Roman" w:cs="Times New Roman"/>
          <w:kern w:val="2"/>
          <w:sz w:val="24"/>
          <w:szCs w:val="24"/>
        </w:rPr>
        <w:t>。加入去离子水洗涤数遍，</w:t>
      </w:r>
      <w:proofErr w:type="gramStart"/>
      <w:r w:rsidRPr="00353B6C">
        <w:rPr>
          <w:rFonts w:ascii="Times New Roman" w:eastAsia="宋体" w:hAnsi="Times New Roman" w:cs="Times New Roman"/>
          <w:kern w:val="2"/>
          <w:sz w:val="24"/>
          <w:szCs w:val="24"/>
        </w:rPr>
        <w:t>水洗液送废水处理</w:t>
      </w:r>
      <w:proofErr w:type="gramEnd"/>
      <w:r w:rsidRPr="00353B6C">
        <w:rPr>
          <w:rFonts w:ascii="Times New Roman" w:eastAsia="宋体" w:hAnsi="Times New Roman" w:cs="Times New Roman"/>
          <w:kern w:val="2"/>
          <w:sz w:val="24"/>
          <w:szCs w:val="24"/>
        </w:rPr>
        <w:t>池，水洗合格</w:t>
      </w:r>
      <w:r w:rsidRPr="00353B6C">
        <w:rPr>
          <w:rFonts w:ascii="Times New Roman" w:eastAsia="宋体" w:hAnsi="Times New Roman" w:cs="Times New Roman" w:hint="eastAsia"/>
          <w:kern w:val="2"/>
          <w:sz w:val="24"/>
          <w:szCs w:val="24"/>
        </w:rPr>
        <w:t>后，将物料放入蒸发</w:t>
      </w:r>
      <w:proofErr w:type="gramStart"/>
      <w:r w:rsidRPr="00353B6C">
        <w:rPr>
          <w:rFonts w:ascii="Times New Roman" w:eastAsia="宋体" w:hAnsi="Times New Roman" w:cs="Times New Roman" w:hint="eastAsia"/>
          <w:kern w:val="2"/>
          <w:sz w:val="24"/>
          <w:szCs w:val="24"/>
        </w:rPr>
        <w:t>釜</w:t>
      </w:r>
      <w:proofErr w:type="gramEnd"/>
      <w:r w:rsidRPr="00353B6C">
        <w:rPr>
          <w:rFonts w:ascii="Times New Roman" w:eastAsia="宋体" w:hAnsi="Times New Roman" w:cs="Times New Roman" w:hint="eastAsia"/>
          <w:kern w:val="2"/>
          <w:sz w:val="24"/>
          <w:szCs w:val="24"/>
        </w:rPr>
        <w:t>进行真空蒸发。在</w:t>
      </w:r>
      <w:r w:rsidRPr="00353B6C">
        <w:rPr>
          <w:rFonts w:ascii="Times New Roman" w:eastAsia="宋体" w:hAnsi="Times New Roman" w:cs="Times New Roman"/>
          <w:kern w:val="2"/>
          <w:sz w:val="24"/>
          <w:szCs w:val="24"/>
        </w:rPr>
        <w:t xml:space="preserve"> 160℃</w:t>
      </w:r>
      <w:r w:rsidRPr="00353B6C">
        <w:rPr>
          <w:rFonts w:ascii="Times New Roman" w:eastAsia="宋体" w:hAnsi="Times New Roman" w:cs="Times New Roman"/>
          <w:kern w:val="2"/>
          <w:sz w:val="24"/>
          <w:szCs w:val="24"/>
        </w:rPr>
        <w:t>，真空条件下脱除水后，将</w:t>
      </w:r>
      <w:r w:rsidRPr="00353B6C">
        <w:rPr>
          <w:rFonts w:ascii="Times New Roman" w:eastAsia="宋体" w:hAnsi="Times New Roman" w:cs="Times New Roman" w:hint="eastAsia"/>
          <w:kern w:val="2"/>
          <w:sz w:val="24"/>
          <w:szCs w:val="24"/>
        </w:rPr>
        <w:t>粘稠的物料通过泵送入造粒机，造粒得到脆性的固体树脂，经包装后入库。在此生产过程将会产生一定的污染物，主要包括反应釜、蒸馏</w:t>
      </w:r>
      <w:proofErr w:type="gramStart"/>
      <w:r w:rsidRPr="00353B6C">
        <w:rPr>
          <w:rFonts w:ascii="Times New Roman" w:eastAsia="宋体" w:hAnsi="Times New Roman" w:cs="Times New Roman" w:hint="eastAsia"/>
          <w:kern w:val="2"/>
          <w:sz w:val="24"/>
          <w:szCs w:val="24"/>
        </w:rPr>
        <w:t>釜</w:t>
      </w:r>
      <w:proofErr w:type="gramEnd"/>
      <w:r w:rsidRPr="00353B6C">
        <w:rPr>
          <w:rFonts w:ascii="Times New Roman" w:eastAsia="宋体" w:hAnsi="Times New Roman" w:cs="Times New Roman" w:hint="eastAsia"/>
          <w:kern w:val="2"/>
          <w:sz w:val="24"/>
          <w:szCs w:val="24"/>
        </w:rPr>
        <w:t>产生的</w:t>
      </w:r>
      <w:proofErr w:type="gramStart"/>
      <w:r w:rsidRPr="00353B6C">
        <w:rPr>
          <w:rFonts w:ascii="Times New Roman" w:eastAsia="宋体" w:hAnsi="Times New Roman" w:cs="Times New Roman" w:hint="eastAsia"/>
          <w:kern w:val="2"/>
          <w:sz w:val="24"/>
          <w:szCs w:val="24"/>
        </w:rPr>
        <w:t>不</w:t>
      </w:r>
      <w:proofErr w:type="gramEnd"/>
      <w:r w:rsidRPr="00353B6C">
        <w:rPr>
          <w:rFonts w:ascii="Times New Roman" w:eastAsia="宋体" w:hAnsi="Times New Roman" w:cs="Times New Roman" w:hint="eastAsia"/>
          <w:kern w:val="2"/>
          <w:sz w:val="24"/>
          <w:szCs w:val="24"/>
        </w:rPr>
        <w:t>冷凝气体及原料在储存过程中会产生一定的无组织废气；水洗工序产生的废水；采用活性炭吸附有机</w:t>
      </w:r>
      <w:r w:rsidRPr="00353B6C">
        <w:rPr>
          <w:rFonts w:ascii="Times New Roman" w:eastAsia="宋体" w:hAnsi="Times New Roman" w:cs="Times New Roman" w:hint="eastAsia"/>
          <w:kern w:val="2"/>
          <w:sz w:val="24"/>
          <w:szCs w:val="24"/>
        </w:rPr>
        <w:lastRenderedPageBreak/>
        <w:t>废气会产生废活性炭等固废。</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⑷</w:t>
      </w:r>
      <w:r w:rsidRPr="00353B6C">
        <w:rPr>
          <w:rFonts w:ascii="Times New Roman" w:eastAsia="宋体" w:hAnsi="Times New Roman" w:cs="Times New Roman"/>
          <w:kern w:val="2"/>
          <w:sz w:val="24"/>
          <w:szCs w:val="24"/>
        </w:rPr>
        <w:t xml:space="preserve">UV </w:t>
      </w:r>
      <w:r w:rsidRPr="00353B6C">
        <w:rPr>
          <w:rFonts w:ascii="Times New Roman" w:eastAsia="宋体" w:hAnsi="Times New Roman" w:cs="Times New Roman"/>
          <w:kern w:val="2"/>
          <w:sz w:val="24"/>
          <w:szCs w:val="24"/>
        </w:rPr>
        <w:t>光固化树脂</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 xml:space="preserve">UV </w:t>
      </w:r>
      <w:r w:rsidRPr="00353B6C">
        <w:rPr>
          <w:rFonts w:ascii="Times New Roman" w:eastAsia="宋体" w:hAnsi="Times New Roman" w:cs="Times New Roman"/>
          <w:kern w:val="2"/>
          <w:sz w:val="24"/>
          <w:szCs w:val="24"/>
        </w:rPr>
        <w:t>光固化原理</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在特殊配方的树脂中加入引发剂</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或光敏剂</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经过吸收紫</w:t>
      </w:r>
      <w:r w:rsidRPr="00353B6C">
        <w:rPr>
          <w:rFonts w:ascii="Times New Roman" w:eastAsia="宋体" w:hAnsi="Times New Roman" w:cs="Times New Roman" w:hint="eastAsia"/>
          <w:kern w:val="2"/>
          <w:sz w:val="24"/>
          <w:szCs w:val="24"/>
        </w:rPr>
        <w:t>外线光固化设备中的高温度紫外光后，产生活性</w:t>
      </w:r>
      <w:proofErr w:type="gramStart"/>
      <w:r w:rsidRPr="00353B6C">
        <w:rPr>
          <w:rFonts w:ascii="Times New Roman" w:eastAsia="宋体" w:hAnsi="Times New Roman" w:cs="Times New Roman" w:hint="eastAsia"/>
          <w:kern w:val="2"/>
          <w:sz w:val="24"/>
          <w:szCs w:val="24"/>
        </w:rPr>
        <w:t>自由基</w:t>
      </w:r>
      <w:proofErr w:type="gramEnd"/>
      <w:r w:rsidRPr="00353B6C">
        <w:rPr>
          <w:rFonts w:ascii="Times New Roman" w:eastAsia="宋体" w:hAnsi="Times New Roman" w:cs="Times New Roman" w:hint="eastAsia"/>
          <w:kern w:val="2"/>
          <w:sz w:val="24"/>
          <w:szCs w:val="24"/>
        </w:rPr>
        <w:t>或离子基，从而引发聚合，交联和接枝反应，使树脂</w:t>
      </w:r>
      <w:r w:rsidRPr="00353B6C">
        <w:rPr>
          <w:rFonts w:ascii="Times New Roman" w:eastAsia="宋体" w:hAnsi="Times New Roman" w:cs="Times New Roman"/>
          <w:kern w:val="2"/>
          <w:sz w:val="24"/>
          <w:szCs w:val="24"/>
        </w:rPr>
        <w:t xml:space="preserve">(UV </w:t>
      </w:r>
      <w:r w:rsidRPr="00353B6C">
        <w:rPr>
          <w:rFonts w:ascii="Times New Roman" w:eastAsia="宋体" w:hAnsi="Times New Roman" w:cs="Times New Roman"/>
          <w:kern w:val="2"/>
          <w:sz w:val="24"/>
          <w:szCs w:val="24"/>
        </w:rPr>
        <w:t>涂料、油墨、粘合剂等在数秒内</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不等</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由液态转化为固态。将原材料环氧树脂与丙烯酸按照一定的比例加入蒸汽（夹套内）反应釜，搅拌均匀。同时加入三乙胺、对羟基苯甲醚助剂，加热至</w:t>
      </w:r>
      <w:r w:rsidRPr="00353B6C">
        <w:rPr>
          <w:rFonts w:ascii="Times New Roman" w:eastAsia="宋体" w:hAnsi="Times New Roman" w:cs="Times New Roman"/>
          <w:kern w:val="2"/>
          <w:sz w:val="24"/>
          <w:szCs w:val="24"/>
        </w:rPr>
        <w:t xml:space="preserve"> 100℃</w:t>
      </w:r>
      <w:r w:rsidRPr="00353B6C">
        <w:rPr>
          <w:rFonts w:ascii="Times New Roman" w:eastAsia="宋体" w:hAnsi="Times New Roman" w:cs="Times New Roman"/>
          <w:kern w:val="2"/>
          <w:sz w:val="24"/>
          <w:szCs w:val="24"/>
        </w:rPr>
        <w:t>，恒温</w:t>
      </w:r>
      <w:r w:rsidRPr="00353B6C">
        <w:rPr>
          <w:rFonts w:ascii="Times New Roman" w:eastAsia="宋体" w:hAnsi="Times New Roman" w:cs="Times New Roman"/>
          <w:kern w:val="2"/>
          <w:sz w:val="24"/>
          <w:szCs w:val="24"/>
        </w:rPr>
        <w:t xml:space="preserve"> 5 </w:t>
      </w:r>
      <w:r w:rsidRPr="00353B6C">
        <w:rPr>
          <w:rFonts w:ascii="Times New Roman" w:eastAsia="宋体" w:hAnsi="Times New Roman" w:cs="Times New Roman"/>
          <w:kern w:val="2"/>
          <w:sz w:val="24"/>
          <w:szCs w:val="24"/>
        </w:rPr>
        <w:t>小</w:t>
      </w:r>
      <w:r w:rsidRPr="00353B6C">
        <w:rPr>
          <w:rFonts w:ascii="Times New Roman" w:eastAsia="宋体" w:hAnsi="Times New Roman" w:cs="Times New Roman" w:hint="eastAsia"/>
          <w:kern w:val="2"/>
          <w:sz w:val="24"/>
          <w:szCs w:val="24"/>
        </w:rPr>
        <w:t>时，经检验指标合格后，第二次加入助剂对羟基苯甲醚，反应至检验指标合格。降温至</w:t>
      </w:r>
      <w:r w:rsidRPr="00353B6C">
        <w:rPr>
          <w:rFonts w:ascii="Times New Roman" w:eastAsia="宋体" w:hAnsi="Times New Roman" w:cs="Times New Roman"/>
          <w:kern w:val="2"/>
          <w:sz w:val="24"/>
          <w:szCs w:val="24"/>
        </w:rPr>
        <w:t xml:space="preserve"> 80℃</w:t>
      </w:r>
      <w:r w:rsidRPr="00353B6C">
        <w:rPr>
          <w:rFonts w:ascii="Times New Roman" w:eastAsia="宋体" w:hAnsi="Times New Roman" w:cs="Times New Roman"/>
          <w:kern w:val="2"/>
          <w:sz w:val="24"/>
          <w:szCs w:val="24"/>
        </w:rPr>
        <w:t>出料后冷却至常温，包装成成品。在此生产过程将会产生一</w:t>
      </w:r>
      <w:r w:rsidRPr="00353B6C">
        <w:rPr>
          <w:rFonts w:ascii="Times New Roman" w:eastAsia="宋体" w:hAnsi="Times New Roman" w:cs="Times New Roman" w:hint="eastAsia"/>
          <w:kern w:val="2"/>
          <w:sz w:val="24"/>
          <w:szCs w:val="24"/>
        </w:rPr>
        <w:t>定的污染物，主要包括蒸馏</w:t>
      </w:r>
      <w:proofErr w:type="gramStart"/>
      <w:r w:rsidRPr="00353B6C">
        <w:rPr>
          <w:rFonts w:ascii="Times New Roman" w:eastAsia="宋体" w:hAnsi="Times New Roman" w:cs="Times New Roman" w:hint="eastAsia"/>
          <w:kern w:val="2"/>
          <w:sz w:val="24"/>
          <w:szCs w:val="24"/>
        </w:rPr>
        <w:t>釜</w:t>
      </w:r>
      <w:proofErr w:type="gramEnd"/>
      <w:r w:rsidRPr="00353B6C">
        <w:rPr>
          <w:rFonts w:ascii="Times New Roman" w:eastAsia="宋体" w:hAnsi="Times New Roman" w:cs="Times New Roman" w:hint="eastAsia"/>
          <w:kern w:val="2"/>
          <w:sz w:val="24"/>
          <w:szCs w:val="24"/>
        </w:rPr>
        <w:t>产生的</w:t>
      </w:r>
      <w:proofErr w:type="gramStart"/>
      <w:r w:rsidRPr="00353B6C">
        <w:rPr>
          <w:rFonts w:ascii="Times New Roman" w:eastAsia="宋体" w:hAnsi="Times New Roman" w:cs="Times New Roman" w:hint="eastAsia"/>
          <w:kern w:val="2"/>
          <w:sz w:val="24"/>
          <w:szCs w:val="24"/>
        </w:rPr>
        <w:t>不</w:t>
      </w:r>
      <w:proofErr w:type="gramEnd"/>
      <w:r w:rsidRPr="00353B6C">
        <w:rPr>
          <w:rFonts w:ascii="Times New Roman" w:eastAsia="宋体" w:hAnsi="Times New Roman" w:cs="Times New Roman" w:hint="eastAsia"/>
          <w:kern w:val="2"/>
          <w:sz w:val="24"/>
          <w:szCs w:val="24"/>
        </w:rPr>
        <w:t>冷凝气体及原料在储存过程中会产生一定的无组织废气；在蒸馏过程中会产生一定量的</w:t>
      </w:r>
      <w:proofErr w:type="gramStart"/>
      <w:r w:rsidRPr="00353B6C">
        <w:rPr>
          <w:rFonts w:ascii="Times New Roman" w:eastAsia="宋体" w:hAnsi="Times New Roman" w:cs="Times New Roman" w:hint="eastAsia"/>
          <w:kern w:val="2"/>
          <w:sz w:val="24"/>
          <w:szCs w:val="24"/>
        </w:rPr>
        <w:t>釜</w:t>
      </w:r>
      <w:proofErr w:type="gramEnd"/>
      <w:r w:rsidRPr="00353B6C">
        <w:rPr>
          <w:rFonts w:ascii="Times New Roman" w:eastAsia="宋体" w:hAnsi="Times New Roman" w:cs="Times New Roman" w:hint="eastAsia"/>
          <w:kern w:val="2"/>
          <w:sz w:val="24"/>
          <w:szCs w:val="24"/>
        </w:rPr>
        <w:t>液；采用活性炭吸附有机废气会产生废活性炭等固废。</w:t>
      </w:r>
    </w:p>
    <w:p w:rsidR="00353B6C" w:rsidRPr="008E252A" w:rsidRDefault="00353B6C" w:rsidP="00AE4268">
      <w:pPr>
        <w:pStyle w:val="2"/>
        <w:widowControl w:val="0"/>
        <w:spacing w:before="0" w:line="360" w:lineRule="auto"/>
        <w:ind w:leftChars="1" w:left="2"/>
        <w:jc w:val="both"/>
        <w:rPr>
          <w:rFonts w:ascii="Arial" w:eastAsia="宋体" w:hAnsi="宋体" w:cs="Arial"/>
          <w:bCs w:val="0"/>
          <w:color w:val="000000"/>
          <w:kern w:val="2"/>
          <w:sz w:val="24"/>
          <w:szCs w:val="24"/>
        </w:rPr>
      </w:pPr>
      <w:bookmarkStart w:id="302" w:name="_Toc484095015"/>
      <w:bookmarkStart w:id="303" w:name="_Toc484096552"/>
      <w:bookmarkStart w:id="304" w:name="_Toc485890155"/>
      <w:bookmarkStart w:id="305" w:name="_Toc486604778"/>
      <w:bookmarkStart w:id="306" w:name="_Toc490132735"/>
      <w:r w:rsidRPr="008E252A">
        <w:rPr>
          <w:rFonts w:ascii="Arial" w:eastAsia="宋体" w:hAnsi="宋体" w:cs="Arial" w:hint="eastAsia"/>
          <w:bCs w:val="0"/>
          <w:color w:val="000000"/>
          <w:kern w:val="2"/>
          <w:sz w:val="24"/>
          <w:szCs w:val="24"/>
        </w:rPr>
        <w:t>3.</w:t>
      </w:r>
      <w:r w:rsidR="00AC4B57">
        <w:rPr>
          <w:rFonts w:ascii="Arial" w:eastAsia="宋体" w:hAnsi="宋体" w:cs="Arial" w:hint="eastAsia"/>
          <w:bCs w:val="0"/>
          <w:color w:val="000000"/>
          <w:kern w:val="2"/>
          <w:sz w:val="24"/>
          <w:szCs w:val="24"/>
        </w:rPr>
        <w:t>3</w:t>
      </w:r>
      <w:r w:rsidRPr="008E252A">
        <w:rPr>
          <w:rFonts w:ascii="Arial" w:eastAsia="宋体" w:hAnsi="宋体" w:cs="Arial" w:hint="eastAsia"/>
          <w:bCs w:val="0"/>
          <w:color w:val="000000"/>
          <w:kern w:val="2"/>
          <w:sz w:val="24"/>
          <w:szCs w:val="24"/>
        </w:rPr>
        <w:t>.</w:t>
      </w:r>
      <w:r w:rsidR="00AC4B57">
        <w:rPr>
          <w:rFonts w:ascii="Arial" w:eastAsia="宋体" w:hAnsi="宋体" w:cs="Arial" w:hint="eastAsia"/>
          <w:bCs w:val="0"/>
          <w:color w:val="000000"/>
          <w:kern w:val="2"/>
          <w:sz w:val="24"/>
          <w:szCs w:val="24"/>
        </w:rPr>
        <w:t>1</w:t>
      </w:r>
      <w:r w:rsidRPr="008E252A">
        <w:rPr>
          <w:rFonts w:ascii="Arial" w:eastAsia="宋体" w:hAnsi="宋体" w:cs="Arial" w:hint="eastAsia"/>
          <w:bCs w:val="0"/>
          <w:color w:val="000000"/>
          <w:kern w:val="2"/>
          <w:sz w:val="24"/>
          <w:szCs w:val="24"/>
        </w:rPr>
        <w:t xml:space="preserve"> </w:t>
      </w:r>
      <w:r w:rsidRPr="008E252A">
        <w:rPr>
          <w:rFonts w:ascii="Arial" w:eastAsia="宋体" w:hAnsi="宋体" w:cs="Arial" w:hint="eastAsia"/>
          <w:bCs w:val="0"/>
          <w:color w:val="000000"/>
          <w:kern w:val="2"/>
          <w:sz w:val="24"/>
          <w:szCs w:val="24"/>
        </w:rPr>
        <w:t>现有</w:t>
      </w:r>
      <w:proofErr w:type="gramStart"/>
      <w:r w:rsidRPr="008E252A">
        <w:rPr>
          <w:rFonts w:ascii="Arial" w:eastAsia="宋体" w:hAnsi="宋体" w:cs="Arial" w:hint="eastAsia"/>
          <w:bCs w:val="0"/>
          <w:color w:val="000000"/>
          <w:kern w:val="2"/>
          <w:sz w:val="24"/>
          <w:szCs w:val="24"/>
        </w:rPr>
        <w:t>工艺流程产污节点分析</w:t>
      </w:r>
      <w:bookmarkEnd w:id="302"/>
      <w:bookmarkEnd w:id="303"/>
      <w:bookmarkEnd w:id="304"/>
      <w:bookmarkEnd w:id="305"/>
      <w:bookmarkEnd w:id="306"/>
      <w:proofErr w:type="gramEnd"/>
    </w:p>
    <w:p w:rsidR="00353B6C" w:rsidRPr="00530AD4" w:rsidRDefault="005C106E" w:rsidP="00530AD4">
      <w:pPr>
        <w:tabs>
          <w:tab w:val="left" w:pos="5699"/>
        </w:tabs>
        <w:spacing w:after="0" w:line="360" w:lineRule="auto"/>
        <w:ind w:firstLineChars="150" w:firstLine="330"/>
        <w:rPr>
          <w:rFonts w:asciiTheme="minorEastAsia" w:hAnsiTheme="minorEastAsia" w:cs="微软雅黑"/>
          <w:sz w:val="24"/>
          <w:szCs w:val="21"/>
        </w:rPr>
      </w:pPr>
      <w:r>
        <w:rPr>
          <w:noProof/>
        </w:rPr>
        <w:drawing>
          <wp:anchor distT="0" distB="0" distL="114300" distR="114300" simplePos="0" relativeHeight="251665408" behindDoc="0" locked="0" layoutInCell="1" allowOverlap="1" wp14:anchorId="5B876F6B" wp14:editId="75CA3662">
            <wp:simplePos x="0" y="0"/>
            <wp:positionH relativeFrom="column">
              <wp:posOffset>2540</wp:posOffset>
            </wp:positionH>
            <wp:positionV relativeFrom="paragraph">
              <wp:posOffset>609600</wp:posOffset>
            </wp:positionV>
            <wp:extent cx="5162550" cy="282194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162550" cy="2821940"/>
                    </a:xfrm>
                    <a:prstGeom prst="rect">
                      <a:avLst/>
                    </a:prstGeom>
                  </pic:spPr>
                </pic:pic>
              </a:graphicData>
            </a:graphic>
            <wp14:sizeRelH relativeFrom="page">
              <wp14:pctWidth>0</wp14:pctWidth>
            </wp14:sizeRelH>
            <wp14:sizeRelV relativeFrom="page">
              <wp14:pctHeight>0</wp14:pctHeight>
            </wp14:sizeRelV>
          </wp:anchor>
        </w:drawing>
      </w:r>
      <w:r w:rsidR="00353B6C" w:rsidRPr="00207EBD">
        <w:rPr>
          <w:rFonts w:asciiTheme="minorEastAsia" w:hAnsiTheme="minorEastAsia" w:cs="微软雅黑" w:hint="eastAsia"/>
          <w:sz w:val="24"/>
          <w:szCs w:val="21"/>
        </w:rPr>
        <w:t>（1）聚酮树脂工艺流程图及排污节点图见图3-1</w:t>
      </w:r>
    </w:p>
    <w:p w:rsidR="00262D7A" w:rsidRPr="00207EBD" w:rsidRDefault="00262D7A" w:rsidP="00965D2D">
      <w:pPr>
        <w:spacing w:after="0" w:line="360" w:lineRule="auto"/>
        <w:ind w:firstLineChars="200" w:firstLine="422"/>
        <w:jc w:val="center"/>
        <w:rPr>
          <w:rFonts w:ascii="Times New Roman" w:eastAsia="宋体" w:hAnsi="Times New Roman" w:cs="Times New Roman"/>
          <w:b/>
          <w:bCs/>
          <w:kern w:val="2"/>
          <w:sz w:val="21"/>
          <w:szCs w:val="21"/>
        </w:rPr>
      </w:pPr>
      <w:r w:rsidRPr="00353B6C">
        <w:rPr>
          <w:rFonts w:ascii="Times New Roman" w:eastAsia="宋体" w:hAnsi="Times New Roman" w:cs="Times New Roman" w:hint="eastAsia"/>
          <w:b/>
          <w:bCs/>
          <w:kern w:val="2"/>
          <w:sz w:val="21"/>
          <w:szCs w:val="21"/>
        </w:rPr>
        <w:t>图</w:t>
      </w:r>
      <w:r w:rsidRPr="00353B6C">
        <w:rPr>
          <w:rFonts w:ascii="Times New Roman" w:eastAsia="宋体" w:hAnsi="Times New Roman" w:cs="Times New Roman" w:hint="eastAsia"/>
          <w:b/>
          <w:bCs/>
          <w:kern w:val="2"/>
          <w:sz w:val="21"/>
          <w:szCs w:val="21"/>
        </w:rPr>
        <w:t>3-1</w:t>
      </w:r>
      <w:r w:rsidRPr="00353B6C">
        <w:rPr>
          <w:rFonts w:ascii="Times New Roman" w:eastAsia="宋体" w:hAnsi="Times New Roman" w:cs="Times New Roman" w:hint="eastAsia"/>
          <w:b/>
          <w:bCs/>
          <w:kern w:val="2"/>
          <w:sz w:val="21"/>
          <w:szCs w:val="21"/>
        </w:rPr>
        <w:t>聚酮树脂工艺流程图及排污节点图</w:t>
      </w:r>
    </w:p>
    <w:p w:rsidR="00353B6C" w:rsidRPr="00207EBD" w:rsidRDefault="00353B6C" w:rsidP="00965D2D">
      <w:pPr>
        <w:tabs>
          <w:tab w:val="left" w:pos="5699"/>
        </w:tabs>
        <w:spacing w:after="0" w:line="360" w:lineRule="auto"/>
        <w:rPr>
          <w:rFonts w:asciiTheme="minorEastAsia" w:hAnsiTheme="minorEastAsia" w:cs="微软雅黑"/>
          <w:sz w:val="24"/>
          <w:szCs w:val="21"/>
        </w:rPr>
      </w:pPr>
      <w:r w:rsidRPr="00207EBD">
        <w:rPr>
          <w:rFonts w:asciiTheme="minorEastAsia" w:hAnsiTheme="minorEastAsia" w:cs="微软雅黑" w:hint="eastAsia"/>
          <w:sz w:val="24"/>
          <w:szCs w:val="21"/>
        </w:rPr>
        <w:lastRenderedPageBreak/>
        <w:t>（2）聚醛树脂工艺流程图及排污节点图见图3-2</w:t>
      </w:r>
      <w:r w:rsidRPr="00207EBD">
        <w:rPr>
          <w:rFonts w:asciiTheme="minorEastAsia" w:hAnsiTheme="minorEastAsia" w:cs="微软雅黑"/>
          <w:sz w:val="24"/>
          <w:szCs w:val="21"/>
        </w:rPr>
        <w:t xml:space="preserve"> </w:t>
      </w:r>
    </w:p>
    <w:p w:rsidR="00353B6C" w:rsidRDefault="00207EBD" w:rsidP="00965D2D">
      <w:pPr>
        <w:tabs>
          <w:tab w:val="left" w:pos="5699"/>
        </w:tabs>
        <w:spacing w:after="0" w:line="360" w:lineRule="auto"/>
        <w:jc w:val="center"/>
        <w:rPr>
          <w:rFonts w:asciiTheme="minorEastAsia" w:hAnsiTheme="minorEastAsia" w:cs="微软雅黑"/>
          <w:szCs w:val="21"/>
        </w:rPr>
      </w:pPr>
      <w:r w:rsidRPr="00353B6C">
        <w:rPr>
          <w:rFonts w:ascii="Times New Roman" w:eastAsia="宋体" w:hAnsi="Times New Roman" w:cs="Times New Roman" w:hint="eastAsia"/>
          <w:b/>
          <w:bCs/>
          <w:kern w:val="2"/>
          <w:sz w:val="21"/>
          <w:szCs w:val="21"/>
        </w:rPr>
        <w:lastRenderedPageBreak/>
        <w:t>图</w:t>
      </w:r>
      <w:r w:rsidRPr="00353B6C">
        <w:rPr>
          <w:rFonts w:ascii="Times New Roman" w:eastAsia="宋体" w:hAnsi="Times New Roman" w:cs="Times New Roman" w:hint="eastAsia"/>
          <w:b/>
          <w:bCs/>
          <w:kern w:val="2"/>
          <w:sz w:val="21"/>
          <w:szCs w:val="21"/>
        </w:rPr>
        <w:t>3-2</w:t>
      </w:r>
      <w:r w:rsidRPr="00353B6C">
        <w:rPr>
          <w:rFonts w:ascii="Times New Roman" w:eastAsia="宋体" w:hAnsi="Times New Roman" w:cs="Times New Roman" w:hint="eastAsia"/>
          <w:b/>
          <w:bCs/>
          <w:kern w:val="2"/>
          <w:sz w:val="21"/>
          <w:szCs w:val="21"/>
        </w:rPr>
        <w:t>聚醛树脂工艺流程图及排污节点</w:t>
      </w:r>
      <w:r w:rsidR="00353B6C">
        <w:rPr>
          <w:noProof/>
        </w:rPr>
        <w:drawing>
          <wp:anchor distT="0" distB="0" distL="114300" distR="114300" simplePos="0" relativeHeight="251667456" behindDoc="0" locked="0" layoutInCell="1" allowOverlap="1" wp14:anchorId="6995379F" wp14:editId="1C83CFDE">
            <wp:simplePos x="0" y="0"/>
            <wp:positionH relativeFrom="column">
              <wp:posOffset>241300</wp:posOffset>
            </wp:positionH>
            <wp:positionV relativeFrom="paragraph">
              <wp:posOffset>175260</wp:posOffset>
            </wp:positionV>
            <wp:extent cx="5114925" cy="2743835"/>
            <wp:effectExtent l="0" t="0" r="952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114925" cy="27438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b/>
          <w:bCs/>
          <w:kern w:val="2"/>
          <w:sz w:val="21"/>
          <w:szCs w:val="21"/>
        </w:rPr>
        <w:t>图</w:t>
      </w:r>
    </w:p>
    <w:p w:rsidR="0068705A" w:rsidRPr="00B578B3" w:rsidRDefault="00B578B3" w:rsidP="00965D2D">
      <w:pPr>
        <w:tabs>
          <w:tab w:val="left" w:pos="5699"/>
        </w:tabs>
        <w:spacing w:after="0" w:line="360" w:lineRule="auto"/>
        <w:rPr>
          <w:rFonts w:asciiTheme="minorEastAsia" w:hAnsiTheme="minorEastAsia" w:cs="微软雅黑"/>
          <w:szCs w:val="21"/>
        </w:rPr>
      </w:pPr>
      <w:r>
        <w:rPr>
          <w:rFonts w:asciiTheme="minorEastAsia" w:hAnsiTheme="minorEastAsia" w:cs="微软雅黑" w:hint="eastAsia"/>
          <w:szCs w:val="21"/>
        </w:rPr>
        <w:t>（3）</w:t>
      </w:r>
      <w:r w:rsidRPr="00691543">
        <w:rPr>
          <w:rFonts w:asciiTheme="minorEastAsia" w:hAnsiTheme="minorEastAsia" w:cs="微软雅黑" w:hint="eastAsia"/>
          <w:szCs w:val="21"/>
        </w:rPr>
        <w:t>改性聚醛树脂工艺流程图及排污节点图见图</w:t>
      </w:r>
      <w:r>
        <w:rPr>
          <w:rFonts w:asciiTheme="minorEastAsia" w:hAnsiTheme="minorEastAsia" w:cs="微软雅黑"/>
          <w:szCs w:val="21"/>
        </w:rPr>
        <w:t xml:space="preserve"> </w:t>
      </w:r>
      <w:r>
        <w:rPr>
          <w:rFonts w:asciiTheme="minorEastAsia" w:hAnsiTheme="minorEastAsia" w:cs="微软雅黑" w:hint="eastAsia"/>
          <w:szCs w:val="21"/>
        </w:rPr>
        <w:t>3-3</w:t>
      </w:r>
    </w:p>
    <w:p w:rsidR="0068705A" w:rsidRDefault="0068705A" w:rsidP="00965D2D">
      <w:pPr>
        <w:spacing w:after="0" w:line="360" w:lineRule="auto"/>
        <w:rPr>
          <w:rFonts w:ascii="Times New Roman" w:eastAsia="宋体" w:hAnsi="Times New Roman" w:cs="Times New Roman"/>
          <w:b/>
          <w:bCs/>
          <w:kern w:val="2"/>
          <w:sz w:val="21"/>
          <w:szCs w:val="21"/>
        </w:rPr>
      </w:pPr>
      <w:r>
        <w:rPr>
          <w:noProof/>
        </w:rPr>
        <w:drawing>
          <wp:inline distT="0" distB="0" distL="0" distR="0" wp14:anchorId="07CA29DB" wp14:editId="71B45E7E">
            <wp:extent cx="5274310" cy="3235800"/>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235800"/>
                    </a:xfrm>
                    <a:prstGeom prst="rect">
                      <a:avLst/>
                    </a:prstGeom>
                  </pic:spPr>
                </pic:pic>
              </a:graphicData>
            </a:graphic>
          </wp:inline>
        </w:drawing>
      </w:r>
    </w:p>
    <w:p w:rsidR="00207EBD" w:rsidRPr="00207EBD" w:rsidRDefault="0068705A" w:rsidP="00965D2D">
      <w:pPr>
        <w:spacing w:after="0" w:line="360" w:lineRule="auto"/>
        <w:jc w:val="center"/>
        <w:rPr>
          <w:rFonts w:ascii="Times New Roman" w:eastAsia="宋体" w:hAnsi="Times New Roman" w:cs="Times New Roman"/>
          <w:b/>
          <w:bCs/>
          <w:kern w:val="2"/>
          <w:sz w:val="21"/>
          <w:szCs w:val="21"/>
        </w:rPr>
      </w:pPr>
      <w:r w:rsidRPr="00207EBD">
        <w:rPr>
          <w:rFonts w:ascii="Times New Roman" w:eastAsia="宋体" w:hAnsi="Times New Roman" w:cs="Times New Roman" w:hint="eastAsia"/>
          <w:b/>
          <w:bCs/>
          <w:kern w:val="2"/>
          <w:sz w:val="21"/>
          <w:szCs w:val="21"/>
        </w:rPr>
        <w:t>图</w:t>
      </w:r>
      <w:r w:rsidR="000650BC">
        <w:rPr>
          <w:rFonts w:ascii="Times New Roman" w:eastAsia="宋体" w:hAnsi="Times New Roman" w:cs="Times New Roman" w:hint="eastAsia"/>
          <w:b/>
          <w:bCs/>
          <w:kern w:val="2"/>
          <w:sz w:val="21"/>
          <w:szCs w:val="21"/>
        </w:rPr>
        <w:t>3</w:t>
      </w:r>
      <w:r w:rsidRPr="00353B6C">
        <w:rPr>
          <w:rFonts w:ascii="Times New Roman" w:eastAsia="宋体" w:hAnsi="Times New Roman" w:cs="Times New Roman" w:hint="eastAsia"/>
          <w:b/>
          <w:bCs/>
          <w:kern w:val="2"/>
          <w:sz w:val="21"/>
          <w:szCs w:val="21"/>
        </w:rPr>
        <w:t>-3</w:t>
      </w:r>
      <w:r>
        <w:rPr>
          <w:rFonts w:ascii="Times New Roman" w:eastAsia="宋体" w:hAnsi="Times New Roman" w:cs="Times New Roman" w:hint="eastAsia"/>
          <w:b/>
          <w:bCs/>
          <w:kern w:val="2"/>
          <w:sz w:val="21"/>
          <w:szCs w:val="21"/>
        </w:rPr>
        <w:t>改</w:t>
      </w:r>
      <w:r w:rsidRPr="00353B6C">
        <w:rPr>
          <w:rFonts w:ascii="Times New Roman" w:eastAsia="宋体" w:hAnsi="Times New Roman" w:cs="Times New Roman" w:hint="eastAsia"/>
          <w:b/>
          <w:bCs/>
          <w:kern w:val="2"/>
          <w:sz w:val="21"/>
          <w:szCs w:val="21"/>
        </w:rPr>
        <w:t>性聚醛树脂工艺流程图及排污节点</w:t>
      </w:r>
    </w:p>
    <w:p w:rsidR="00207EBD" w:rsidRPr="00207EBD" w:rsidRDefault="0068705A" w:rsidP="00965D2D">
      <w:pPr>
        <w:tabs>
          <w:tab w:val="left" w:pos="5699"/>
        </w:tabs>
        <w:spacing w:after="0" w:line="360" w:lineRule="auto"/>
        <w:rPr>
          <w:rFonts w:asciiTheme="minorEastAsia" w:hAnsiTheme="minorEastAsia" w:cs="微软雅黑"/>
          <w:sz w:val="24"/>
          <w:szCs w:val="21"/>
        </w:rPr>
      </w:pPr>
      <w:r>
        <w:rPr>
          <w:noProof/>
        </w:rPr>
        <w:drawing>
          <wp:anchor distT="0" distB="0" distL="114300" distR="114300" simplePos="0" relativeHeight="251668480" behindDoc="0" locked="0" layoutInCell="1" allowOverlap="1" wp14:anchorId="2F9A00DC" wp14:editId="421FBFC7">
            <wp:simplePos x="0" y="0"/>
            <wp:positionH relativeFrom="column">
              <wp:posOffset>-134620</wp:posOffset>
            </wp:positionH>
            <wp:positionV relativeFrom="paragraph">
              <wp:posOffset>528320</wp:posOffset>
            </wp:positionV>
            <wp:extent cx="5632450" cy="1878965"/>
            <wp:effectExtent l="0" t="0" r="6350" b="698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32450" cy="1878965"/>
                    </a:xfrm>
                    <a:prstGeom prst="rect">
                      <a:avLst/>
                    </a:prstGeom>
                  </pic:spPr>
                </pic:pic>
              </a:graphicData>
            </a:graphic>
            <wp14:sizeRelH relativeFrom="page">
              <wp14:pctWidth>0</wp14:pctWidth>
            </wp14:sizeRelH>
            <wp14:sizeRelV relativeFrom="page">
              <wp14:pctHeight>0</wp14:pctHeight>
            </wp14:sizeRelV>
          </wp:anchor>
        </w:drawing>
      </w:r>
      <w:r w:rsidR="00207EBD" w:rsidRPr="00207EBD">
        <w:rPr>
          <w:rFonts w:asciiTheme="minorEastAsia" w:hAnsiTheme="minorEastAsia" w:cs="微软雅黑" w:hint="eastAsia"/>
          <w:sz w:val="24"/>
          <w:szCs w:val="21"/>
        </w:rPr>
        <w:t>（4）</w:t>
      </w:r>
      <w:r w:rsidR="00207EBD" w:rsidRPr="00207EBD">
        <w:rPr>
          <w:rFonts w:asciiTheme="minorEastAsia" w:hAnsiTheme="minorEastAsia" w:cs="微软雅黑"/>
          <w:sz w:val="24"/>
          <w:szCs w:val="21"/>
        </w:rPr>
        <w:t>UV 光固化树脂工艺流程图及排污节点图见图</w:t>
      </w:r>
      <w:r w:rsidR="00207EBD" w:rsidRPr="00207EBD">
        <w:rPr>
          <w:rFonts w:asciiTheme="minorEastAsia" w:hAnsiTheme="minorEastAsia" w:cs="微软雅黑" w:hint="eastAsia"/>
          <w:sz w:val="24"/>
          <w:szCs w:val="21"/>
        </w:rPr>
        <w:t>3-4</w:t>
      </w:r>
    </w:p>
    <w:p w:rsidR="00207EBD" w:rsidRPr="008E252A" w:rsidRDefault="00207EBD" w:rsidP="00965D2D">
      <w:pPr>
        <w:spacing w:after="0" w:line="360" w:lineRule="auto"/>
        <w:ind w:firstLineChars="200" w:firstLine="422"/>
        <w:jc w:val="center"/>
        <w:rPr>
          <w:rFonts w:ascii="Times New Roman" w:eastAsia="宋体" w:hAnsi="Times New Roman" w:cs="Times New Roman"/>
          <w:b/>
          <w:bCs/>
          <w:kern w:val="2"/>
          <w:sz w:val="21"/>
          <w:szCs w:val="21"/>
        </w:rPr>
      </w:pPr>
      <w:r w:rsidRPr="00353B6C">
        <w:rPr>
          <w:rFonts w:ascii="Times New Roman" w:eastAsia="宋体" w:hAnsi="Times New Roman" w:cs="Times New Roman"/>
          <w:b/>
          <w:bCs/>
          <w:kern w:val="2"/>
          <w:sz w:val="21"/>
          <w:szCs w:val="21"/>
        </w:rPr>
        <w:lastRenderedPageBreak/>
        <w:t>图</w:t>
      </w:r>
      <w:r w:rsidRPr="00353B6C">
        <w:rPr>
          <w:rFonts w:ascii="Times New Roman" w:eastAsia="宋体" w:hAnsi="Times New Roman" w:cs="Times New Roman" w:hint="eastAsia"/>
          <w:b/>
          <w:bCs/>
          <w:kern w:val="2"/>
          <w:sz w:val="21"/>
          <w:szCs w:val="21"/>
        </w:rPr>
        <w:t>3-4  U</w:t>
      </w:r>
      <w:r w:rsidRPr="00353B6C">
        <w:rPr>
          <w:rFonts w:ascii="Times New Roman" w:eastAsia="宋体" w:hAnsi="Times New Roman" w:cs="Times New Roman"/>
          <w:b/>
          <w:bCs/>
          <w:kern w:val="2"/>
          <w:sz w:val="21"/>
          <w:szCs w:val="21"/>
        </w:rPr>
        <w:t xml:space="preserve">V </w:t>
      </w:r>
      <w:r w:rsidRPr="00353B6C">
        <w:rPr>
          <w:rFonts w:ascii="Times New Roman" w:eastAsia="宋体" w:hAnsi="Times New Roman" w:cs="Times New Roman"/>
          <w:b/>
          <w:bCs/>
          <w:kern w:val="2"/>
          <w:sz w:val="21"/>
          <w:szCs w:val="21"/>
        </w:rPr>
        <w:t>光固化树脂工艺流程图及排污节点图</w:t>
      </w:r>
    </w:p>
    <w:p w:rsidR="00353B6C" w:rsidRPr="00B834F2" w:rsidRDefault="00353B6C" w:rsidP="00D94A16">
      <w:pPr>
        <w:pStyle w:val="2"/>
        <w:widowControl w:val="0"/>
        <w:spacing w:before="0" w:line="360" w:lineRule="auto"/>
        <w:ind w:leftChars="-2" w:left="-4"/>
        <w:jc w:val="both"/>
        <w:rPr>
          <w:rFonts w:ascii="Arial" w:eastAsia="宋体" w:hAnsi="宋体" w:cs="Arial"/>
          <w:bCs w:val="0"/>
          <w:color w:val="000000"/>
          <w:kern w:val="2"/>
          <w:sz w:val="30"/>
          <w:szCs w:val="30"/>
          <w:u w:val="single"/>
        </w:rPr>
      </w:pPr>
      <w:bookmarkStart w:id="307" w:name="_Toc480269556"/>
      <w:bookmarkStart w:id="308" w:name="_Toc58732203"/>
      <w:bookmarkStart w:id="309" w:name="_Toc468106440"/>
      <w:bookmarkStart w:id="310" w:name="_Toc484095016"/>
      <w:bookmarkStart w:id="311" w:name="_Toc484096553"/>
      <w:bookmarkStart w:id="312" w:name="_Toc490132736"/>
      <w:r w:rsidRPr="00353B6C">
        <w:rPr>
          <w:rFonts w:ascii="Arial" w:eastAsia="宋体" w:hAnsi="宋体" w:cs="Arial" w:hint="eastAsia"/>
          <w:bCs w:val="0"/>
          <w:color w:val="000000"/>
          <w:kern w:val="2"/>
          <w:sz w:val="30"/>
          <w:szCs w:val="30"/>
        </w:rPr>
        <w:t xml:space="preserve">3.4 </w:t>
      </w:r>
      <w:r w:rsidRPr="00B834F2">
        <w:rPr>
          <w:rFonts w:ascii="Arial" w:eastAsia="宋体" w:hAnsi="宋体" w:cs="Arial" w:hint="eastAsia"/>
          <w:bCs w:val="0"/>
          <w:color w:val="000000"/>
          <w:kern w:val="2"/>
          <w:sz w:val="30"/>
          <w:szCs w:val="30"/>
          <w:u w:val="single"/>
        </w:rPr>
        <w:t>现状</w:t>
      </w:r>
      <w:bookmarkEnd w:id="307"/>
      <w:bookmarkEnd w:id="308"/>
      <w:bookmarkEnd w:id="309"/>
      <w:r w:rsidRPr="00B834F2">
        <w:rPr>
          <w:rFonts w:ascii="Arial" w:eastAsia="宋体" w:hAnsi="宋体" w:cs="Arial" w:hint="eastAsia"/>
          <w:bCs w:val="0"/>
          <w:color w:val="000000"/>
          <w:kern w:val="2"/>
          <w:sz w:val="30"/>
          <w:szCs w:val="30"/>
          <w:u w:val="single"/>
        </w:rPr>
        <w:t>主要污染源</w:t>
      </w:r>
      <w:r w:rsidR="00B834F2">
        <w:rPr>
          <w:rFonts w:ascii="Arial" w:eastAsia="宋体" w:hAnsi="宋体" w:cs="Arial" w:hint="eastAsia"/>
          <w:bCs w:val="0"/>
          <w:color w:val="000000"/>
          <w:kern w:val="2"/>
          <w:sz w:val="30"/>
          <w:szCs w:val="30"/>
          <w:u w:val="single"/>
        </w:rPr>
        <w:t>、</w:t>
      </w:r>
      <w:r w:rsidRPr="00B834F2">
        <w:rPr>
          <w:rFonts w:ascii="Arial" w:eastAsia="宋体" w:hAnsi="宋体" w:cs="Arial"/>
          <w:bCs w:val="0"/>
          <w:color w:val="000000"/>
          <w:kern w:val="2"/>
          <w:sz w:val="30"/>
          <w:szCs w:val="30"/>
          <w:u w:val="single"/>
        </w:rPr>
        <w:t>治理措施</w:t>
      </w:r>
      <w:bookmarkEnd w:id="310"/>
      <w:bookmarkEnd w:id="311"/>
      <w:r w:rsidR="00B834F2">
        <w:rPr>
          <w:rFonts w:ascii="Arial" w:eastAsia="宋体" w:hAnsi="宋体" w:cs="Arial" w:hint="eastAsia"/>
          <w:bCs w:val="0"/>
          <w:color w:val="000000"/>
          <w:kern w:val="2"/>
          <w:sz w:val="30"/>
          <w:szCs w:val="30"/>
          <w:u w:val="single"/>
        </w:rPr>
        <w:t>和环保设施</w:t>
      </w:r>
      <w:bookmarkEnd w:id="312"/>
    </w:p>
    <w:p w:rsidR="00353B6C" w:rsidRPr="008E252A" w:rsidRDefault="00353B6C" w:rsidP="00D94A16">
      <w:pPr>
        <w:pStyle w:val="2"/>
        <w:widowControl w:val="0"/>
        <w:spacing w:before="0" w:line="360" w:lineRule="auto"/>
        <w:ind w:leftChars="1" w:left="2"/>
        <w:jc w:val="both"/>
        <w:rPr>
          <w:rFonts w:ascii="Arial" w:eastAsia="宋体" w:hAnsi="宋体" w:cs="Arial"/>
          <w:bCs w:val="0"/>
          <w:color w:val="000000"/>
          <w:kern w:val="2"/>
          <w:sz w:val="24"/>
          <w:szCs w:val="24"/>
        </w:rPr>
      </w:pPr>
      <w:bookmarkStart w:id="313" w:name="_Toc484095017"/>
      <w:bookmarkStart w:id="314" w:name="_Toc484096554"/>
      <w:bookmarkStart w:id="315" w:name="_Toc485890157"/>
      <w:bookmarkStart w:id="316" w:name="_Toc486604780"/>
      <w:bookmarkStart w:id="317" w:name="_Toc490132737"/>
      <w:r w:rsidRPr="008E252A">
        <w:rPr>
          <w:rFonts w:ascii="Arial" w:eastAsia="宋体" w:hAnsi="宋体" w:cs="Arial" w:hint="eastAsia"/>
          <w:bCs w:val="0"/>
          <w:color w:val="000000"/>
          <w:kern w:val="2"/>
          <w:sz w:val="24"/>
          <w:szCs w:val="24"/>
        </w:rPr>
        <w:t>3.4.1</w:t>
      </w:r>
      <w:r w:rsidRPr="008E252A">
        <w:rPr>
          <w:rFonts w:ascii="Arial" w:eastAsia="宋体" w:hAnsi="宋体" w:cs="Arial" w:hint="eastAsia"/>
          <w:bCs w:val="0"/>
          <w:color w:val="000000"/>
          <w:kern w:val="2"/>
          <w:sz w:val="24"/>
          <w:szCs w:val="24"/>
        </w:rPr>
        <w:t>废水</w:t>
      </w:r>
      <w:bookmarkEnd w:id="313"/>
      <w:bookmarkEnd w:id="314"/>
      <w:bookmarkEnd w:id="315"/>
      <w:bookmarkEnd w:id="316"/>
      <w:bookmarkEnd w:id="317"/>
    </w:p>
    <w:p w:rsid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本项目产生的废水为生产废水、循环冷却水、地面清洁水、初期雨水、纯水制备过程中产生废水、生活污水等。</w:t>
      </w:r>
      <w:r w:rsidR="00803FFE">
        <w:rPr>
          <w:rFonts w:ascii="Times New Roman" w:eastAsia="宋体" w:hAnsi="Times New Roman" w:cs="Times New Roman" w:hint="eastAsia"/>
          <w:kern w:val="2"/>
          <w:sz w:val="24"/>
          <w:szCs w:val="24"/>
        </w:rPr>
        <w:t>主要污染因子有</w:t>
      </w:r>
      <w:r w:rsidR="00803FFE" w:rsidRPr="00803FFE">
        <w:rPr>
          <w:rFonts w:ascii="Times New Roman" w:eastAsia="宋体" w:hAnsi="Times New Roman" w:cs="Times New Roman" w:hint="eastAsia"/>
          <w:kern w:val="2"/>
          <w:sz w:val="24"/>
          <w:szCs w:val="24"/>
        </w:rPr>
        <w:t>pH</w:t>
      </w:r>
      <w:r w:rsidR="00803FFE" w:rsidRPr="00803FFE">
        <w:rPr>
          <w:rFonts w:ascii="Times New Roman" w:eastAsia="宋体" w:hAnsi="Times New Roman" w:cs="Times New Roman" w:hint="eastAsia"/>
          <w:kern w:val="2"/>
          <w:sz w:val="24"/>
          <w:szCs w:val="24"/>
        </w:rPr>
        <w:t>、</w:t>
      </w:r>
      <w:r w:rsidR="00803FFE" w:rsidRPr="00803FFE">
        <w:rPr>
          <w:rFonts w:ascii="Times New Roman" w:eastAsia="宋体" w:hAnsi="Times New Roman" w:cs="Times New Roman" w:hint="eastAsia"/>
          <w:kern w:val="2"/>
          <w:sz w:val="24"/>
          <w:szCs w:val="24"/>
        </w:rPr>
        <w:t>CODcr</w:t>
      </w:r>
      <w:r w:rsidR="00803FFE" w:rsidRPr="00803FFE">
        <w:rPr>
          <w:rFonts w:ascii="Times New Roman" w:eastAsia="宋体" w:hAnsi="Times New Roman" w:cs="Times New Roman" w:hint="eastAsia"/>
          <w:kern w:val="2"/>
          <w:sz w:val="24"/>
          <w:szCs w:val="24"/>
        </w:rPr>
        <w:t>、</w:t>
      </w:r>
      <w:r w:rsidR="00803FFE" w:rsidRPr="00803FFE">
        <w:rPr>
          <w:rFonts w:ascii="Times New Roman" w:eastAsia="宋体" w:hAnsi="Times New Roman" w:cs="Times New Roman" w:hint="eastAsia"/>
          <w:kern w:val="2"/>
          <w:sz w:val="24"/>
          <w:szCs w:val="24"/>
        </w:rPr>
        <w:t>BOD</w:t>
      </w:r>
      <w:r w:rsidR="00803FFE" w:rsidRPr="00803FFE">
        <w:rPr>
          <w:rFonts w:ascii="Times New Roman" w:eastAsia="宋体" w:hAnsi="Times New Roman" w:cs="Times New Roman" w:hint="eastAsia"/>
          <w:kern w:val="2"/>
          <w:sz w:val="24"/>
          <w:szCs w:val="24"/>
          <w:vertAlign w:val="subscript"/>
        </w:rPr>
        <w:t xml:space="preserve"> 5</w:t>
      </w:r>
      <w:r w:rsidR="00803FFE" w:rsidRPr="00803FFE">
        <w:rPr>
          <w:rFonts w:ascii="Times New Roman" w:eastAsia="宋体" w:hAnsi="Times New Roman" w:cs="Times New Roman" w:hint="eastAsia"/>
          <w:kern w:val="2"/>
          <w:sz w:val="24"/>
          <w:szCs w:val="24"/>
        </w:rPr>
        <w:t xml:space="preserve"> </w:t>
      </w:r>
      <w:r w:rsidR="00803FFE" w:rsidRPr="00803FFE">
        <w:rPr>
          <w:rFonts w:ascii="Times New Roman" w:eastAsia="宋体" w:hAnsi="Times New Roman" w:cs="Times New Roman" w:hint="eastAsia"/>
          <w:kern w:val="2"/>
          <w:sz w:val="24"/>
          <w:szCs w:val="24"/>
        </w:rPr>
        <w:t>、</w:t>
      </w:r>
      <w:r w:rsidR="00803FFE" w:rsidRPr="00803FFE">
        <w:rPr>
          <w:rFonts w:ascii="Times New Roman" w:eastAsia="宋体" w:hAnsi="Times New Roman" w:cs="Times New Roman" w:hint="eastAsia"/>
          <w:kern w:val="2"/>
          <w:sz w:val="24"/>
          <w:szCs w:val="24"/>
        </w:rPr>
        <w:t>SS</w:t>
      </w:r>
      <w:r w:rsidR="00803FFE" w:rsidRPr="00803FFE">
        <w:rPr>
          <w:rFonts w:ascii="Times New Roman" w:eastAsia="宋体" w:hAnsi="Times New Roman" w:cs="Times New Roman" w:hint="eastAsia"/>
          <w:kern w:val="2"/>
          <w:sz w:val="24"/>
          <w:szCs w:val="24"/>
        </w:rPr>
        <w:t>、石油类、氨氮、挥发</w:t>
      </w:r>
      <w:proofErr w:type="gramStart"/>
      <w:r w:rsidR="00803FFE" w:rsidRPr="00803FFE">
        <w:rPr>
          <w:rFonts w:ascii="Times New Roman" w:eastAsia="宋体" w:hAnsi="Times New Roman" w:cs="Times New Roman" w:hint="eastAsia"/>
          <w:kern w:val="2"/>
          <w:sz w:val="24"/>
          <w:szCs w:val="24"/>
        </w:rPr>
        <w:t>酚</w:t>
      </w:r>
      <w:proofErr w:type="gramEnd"/>
      <w:r w:rsidR="00803FFE" w:rsidRPr="00803FFE">
        <w:rPr>
          <w:rFonts w:ascii="Times New Roman" w:eastAsia="宋体" w:hAnsi="Times New Roman" w:cs="Times New Roman" w:hint="eastAsia"/>
          <w:kern w:val="2"/>
          <w:sz w:val="24"/>
          <w:szCs w:val="24"/>
        </w:rPr>
        <w:t>、硫化物、甲醛</w:t>
      </w:r>
      <w:r w:rsidR="00803FFE">
        <w:rPr>
          <w:rFonts w:ascii="Times New Roman" w:eastAsia="宋体" w:hAnsi="Times New Roman" w:cs="Times New Roman" w:hint="eastAsia"/>
          <w:kern w:val="2"/>
          <w:sz w:val="24"/>
          <w:szCs w:val="24"/>
        </w:rPr>
        <w:t>。</w:t>
      </w:r>
    </w:p>
    <w:p w:rsidR="00803FFE" w:rsidRPr="008E252A" w:rsidRDefault="00803FFE" w:rsidP="00D94A16">
      <w:pPr>
        <w:pStyle w:val="2"/>
        <w:widowControl w:val="0"/>
        <w:spacing w:before="0" w:line="360" w:lineRule="auto"/>
        <w:ind w:leftChars="1" w:left="2"/>
        <w:jc w:val="both"/>
        <w:rPr>
          <w:rFonts w:ascii="Arial" w:eastAsia="宋体" w:hAnsi="宋体" w:cs="Arial"/>
          <w:bCs w:val="0"/>
          <w:color w:val="000000"/>
          <w:kern w:val="2"/>
          <w:sz w:val="24"/>
          <w:szCs w:val="24"/>
        </w:rPr>
      </w:pPr>
      <w:bookmarkStart w:id="318" w:name="_Toc484095018"/>
      <w:bookmarkStart w:id="319" w:name="_Toc484096555"/>
      <w:bookmarkStart w:id="320" w:name="_Toc485890158"/>
      <w:bookmarkStart w:id="321" w:name="_Toc486604781"/>
      <w:bookmarkStart w:id="322" w:name="_Toc490132738"/>
      <w:r w:rsidRPr="008E252A">
        <w:rPr>
          <w:rFonts w:ascii="Arial" w:eastAsia="宋体" w:hAnsi="宋体" w:cs="Arial" w:hint="eastAsia"/>
          <w:bCs w:val="0"/>
          <w:color w:val="000000"/>
          <w:kern w:val="2"/>
          <w:sz w:val="24"/>
          <w:szCs w:val="24"/>
        </w:rPr>
        <w:t>3.4.1.1</w:t>
      </w:r>
      <w:r w:rsidRPr="008E252A">
        <w:rPr>
          <w:rFonts w:ascii="Arial" w:eastAsia="宋体" w:hAnsi="宋体" w:cs="Arial" w:hint="eastAsia"/>
          <w:bCs w:val="0"/>
          <w:color w:val="000000"/>
          <w:kern w:val="2"/>
          <w:sz w:val="24"/>
          <w:szCs w:val="24"/>
        </w:rPr>
        <w:t>废水治理措施</w:t>
      </w:r>
      <w:bookmarkEnd w:id="318"/>
      <w:bookmarkEnd w:id="319"/>
      <w:bookmarkEnd w:id="320"/>
      <w:bookmarkEnd w:id="321"/>
      <w:bookmarkEnd w:id="322"/>
    </w:p>
    <w:p w:rsidR="00803FFE"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1</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 xml:space="preserve"> </w:t>
      </w:r>
      <w:r w:rsidRPr="00353B6C">
        <w:rPr>
          <w:rFonts w:ascii="Times New Roman" w:eastAsia="宋体" w:hAnsi="Times New Roman" w:cs="Times New Roman"/>
          <w:kern w:val="2"/>
          <w:sz w:val="24"/>
          <w:szCs w:val="24"/>
        </w:rPr>
        <w:t>生产废水</w:t>
      </w:r>
    </w:p>
    <w:p w:rsidR="00803FFE" w:rsidRDefault="00680869"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Pr>
          <w:rFonts w:hint="eastAsia"/>
          <w:sz w:val="24"/>
        </w:rPr>
        <w:t>现有工程</w:t>
      </w:r>
      <w:r w:rsidR="005C106E">
        <w:rPr>
          <w:rFonts w:hint="eastAsia"/>
          <w:sz w:val="24"/>
        </w:rPr>
        <w:t>产生的</w:t>
      </w:r>
      <w:r w:rsidR="00803FFE">
        <w:rPr>
          <w:rFonts w:hint="eastAsia"/>
          <w:sz w:val="24"/>
        </w:rPr>
        <w:t>生产废水主要来自生产工艺中的缩合反应和固液分离所产生的生产废水</w:t>
      </w:r>
      <w:r w:rsidR="00803FFE" w:rsidRPr="00125F1D">
        <w:rPr>
          <w:sz w:val="24"/>
        </w:rPr>
        <w:t>，</w:t>
      </w:r>
      <w:r w:rsidR="00803FFE">
        <w:rPr>
          <w:rFonts w:hint="eastAsia"/>
          <w:sz w:val="24"/>
        </w:rPr>
        <w:t>真空脱水收集后所产生的废水及地面冲洗废水等。</w:t>
      </w:r>
      <w:r w:rsidR="00353B6C" w:rsidRPr="00353B6C">
        <w:rPr>
          <w:rFonts w:ascii="Times New Roman" w:eastAsia="宋体" w:hAnsi="Times New Roman" w:cs="Times New Roman" w:hint="eastAsia"/>
          <w:kern w:val="2"/>
          <w:sz w:val="24"/>
          <w:szCs w:val="24"/>
        </w:rPr>
        <w:t>项目生产用水的年总用水量为</w:t>
      </w:r>
      <w:r w:rsidR="00353B6C" w:rsidRPr="00353B6C">
        <w:rPr>
          <w:rFonts w:ascii="Times New Roman" w:eastAsia="宋体" w:hAnsi="Times New Roman" w:cs="Times New Roman"/>
          <w:kern w:val="2"/>
          <w:sz w:val="24"/>
          <w:szCs w:val="24"/>
        </w:rPr>
        <w:t xml:space="preserve"> 36000m</w:t>
      </w:r>
      <w:r w:rsidR="00353B6C" w:rsidRPr="00803FFE">
        <w:rPr>
          <w:rFonts w:ascii="Times New Roman" w:eastAsia="宋体" w:hAnsi="Times New Roman" w:cs="Times New Roman"/>
          <w:kern w:val="2"/>
          <w:sz w:val="24"/>
          <w:szCs w:val="24"/>
          <w:vertAlign w:val="superscript"/>
        </w:rPr>
        <w:t>3</w:t>
      </w:r>
      <w:r w:rsidR="00353B6C" w:rsidRPr="00353B6C">
        <w:rPr>
          <w:rFonts w:ascii="Times New Roman" w:eastAsia="宋体" w:hAnsi="Times New Roman" w:cs="Times New Roman"/>
          <w:kern w:val="2"/>
          <w:sz w:val="24"/>
          <w:szCs w:val="24"/>
        </w:rPr>
        <w:t xml:space="preserve"> </w:t>
      </w:r>
      <w:r w:rsidR="00353B6C" w:rsidRPr="00353B6C">
        <w:rPr>
          <w:rFonts w:ascii="Times New Roman" w:eastAsia="宋体" w:hAnsi="Times New Roman" w:cs="Times New Roman"/>
          <w:kern w:val="2"/>
          <w:sz w:val="24"/>
          <w:szCs w:val="24"/>
        </w:rPr>
        <w:t>，本项目原料中含有一定量的水，</w:t>
      </w:r>
      <w:r w:rsidR="00353B6C" w:rsidRPr="00353B6C">
        <w:rPr>
          <w:rFonts w:ascii="Times New Roman" w:eastAsia="宋体" w:hAnsi="Times New Roman" w:cs="Times New Roman" w:hint="eastAsia"/>
          <w:kern w:val="2"/>
          <w:sz w:val="24"/>
          <w:szCs w:val="24"/>
        </w:rPr>
        <w:t>最终本项目生产废水年产生总量约为</w:t>
      </w:r>
      <w:r w:rsidR="00353B6C" w:rsidRPr="00353B6C">
        <w:rPr>
          <w:rFonts w:ascii="Times New Roman" w:eastAsia="宋体" w:hAnsi="Times New Roman" w:cs="Times New Roman"/>
          <w:kern w:val="2"/>
          <w:sz w:val="24"/>
          <w:szCs w:val="24"/>
        </w:rPr>
        <w:t>40000m</w:t>
      </w:r>
      <w:r w:rsidR="00353B6C" w:rsidRPr="00803FFE">
        <w:rPr>
          <w:rFonts w:ascii="Times New Roman" w:eastAsia="宋体" w:hAnsi="Times New Roman" w:cs="Times New Roman"/>
          <w:kern w:val="2"/>
          <w:sz w:val="24"/>
          <w:szCs w:val="24"/>
          <w:vertAlign w:val="superscript"/>
        </w:rPr>
        <w:t>3</w:t>
      </w:r>
      <w:r w:rsidR="00353B6C" w:rsidRPr="00353B6C">
        <w:rPr>
          <w:rFonts w:ascii="Times New Roman" w:eastAsia="宋体" w:hAnsi="Times New Roman" w:cs="Times New Roman"/>
          <w:kern w:val="2"/>
          <w:sz w:val="24"/>
          <w:szCs w:val="24"/>
        </w:rPr>
        <w:t xml:space="preserve"> </w:t>
      </w:r>
      <w:r w:rsidR="00353B6C" w:rsidRPr="00353B6C">
        <w:rPr>
          <w:rFonts w:ascii="Times New Roman" w:eastAsia="宋体" w:hAnsi="Times New Roman" w:cs="Times New Roman"/>
          <w:kern w:val="2"/>
          <w:sz w:val="24"/>
          <w:szCs w:val="24"/>
        </w:rPr>
        <w:t>。</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主要污染物为</w:t>
      </w:r>
      <w:r w:rsidRPr="00353B6C">
        <w:rPr>
          <w:rFonts w:ascii="Times New Roman" w:eastAsia="宋体" w:hAnsi="Times New Roman" w:cs="Times New Roman"/>
          <w:kern w:val="2"/>
          <w:sz w:val="24"/>
          <w:szCs w:val="24"/>
        </w:rPr>
        <w:t xml:space="preserve"> pH</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SS</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CODcr</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BOD</w:t>
      </w:r>
      <w:r w:rsidRPr="003B5915">
        <w:rPr>
          <w:rFonts w:ascii="Times New Roman" w:eastAsia="宋体" w:hAnsi="Times New Roman" w:cs="Times New Roman"/>
          <w:kern w:val="2"/>
          <w:sz w:val="24"/>
          <w:szCs w:val="24"/>
          <w:vertAlign w:val="subscript"/>
        </w:rPr>
        <w:t>5</w:t>
      </w:r>
      <w:r w:rsidRPr="00353B6C">
        <w:rPr>
          <w:rFonts w:ascii="Times New Roman" w:eastAsia="宋体" w:hAnsi="Times New Roman" w:cs="Times New Roman"/>
          <w:kern w:val="2"/>
          <w:sz w:val="24"/>
          <w:szCs w:val="24"/>
        </w:rPr>
        <w:t xml:space="preserve"> </w:t>
      </w:r>
      <w:r w:rsidRPr="00353B6C">
        <w:rPr>
          <w:rFonts w:ascii="Times New Roman" w:eastAsia="宋体" w:hAnsi="Times New Roman" w:cs="Times New Roman"/>
          <w:kern w:val="2"/>
          <w:sz w:val="24"/>
          <w:szCs w:val="24"/>
        </w:rPr>
        <w:t>、氨氮、石油类、挥发</w:t>
      </w:r>
      <w:proofErr w:type="gramStart"/>
      <w:r w:rsidRPr="00353B6C">
        <w:rPr>
          <w:rFonts w:ascii="Times New Roman" w:eastAsia="宋体" w:hAnsi="Times New Roman" w:cs="Times New Roman"/>
          <w:kern w:val="2"/>
          <w:sz w:val="24"/>
          <w:szCs w:val="24"/>
        </w:rPr>
        <w:t>酚</w:t>
      </w:r>
      <w:proofErr w:type="gramEnd"/>
      <w:r w:rsidRPr="00353B6C">
        <w:rPr>
          <w:rFonts w:ascii="Times New Roman" w:eastAsia="宋体" w:hAnsi="Times New Roman" w:cs="Times New Roman"/>
          <w:kern w:val="2"/>
          <w:sz w:val="24"/>
          <w:szCs w:val="24"/>
        </w:rPr>
        <w:t>、硫化物、甲醛等。废水经厂内沉淀池预处理</w:t>
      </w:r>
      <w:r w:rsidRPr="00353B6C">
        <w:rPr>
          <w:rFonts w:ascii="Times New Roman" w:eastAsia="宋体" w:hAnsi="Times New Roman" w:cs="Times New Roman" w:hint="eastAsia"/>
          <w:kern w:val="2"/>
          <w:sz w:val="24"/>
          <w:szCs w:val="24"/>
        </w:rPr>
        <w:t>后，排入工业园树脂专用废水处理站进行处理；处理后的废水符合云溪污水处理厂的接纳标准后排</w:t>
      </w:r>
      <w:proofErr w:type="gramStart"/>
      <w:r w:rsidRPr="00353B6C">
        <w:rPr>
          <w:rFonts w:ascii="Times New Roman" w:eastAsia="宋体" w:hAnsi="Times New Roman" w:cs="Times New Roman" w:hint="eastAsia"/>
          <w:kern w:val="2"/>
          <w:sz w:val="24"/>
          <w:szCs w:val="24"/>
        </w:rPr>
        <w:t>入工业</w:t>
      </w:r>
      <w:proofErr w:type="gramEnd"/>
      <w:r w:rsidRPr="00353B6C">
        <w:rPr>
          <w:rFonts w:ascii="Times New Roman" w:eastAsia="宋体" w:hAnsi="Times New Roman" w:cs="Times New Roman" w:hint="eastAsia"/>
          <w:kern w:val="2"/>
          <w:sz w:val="24"/>
          <w:szCs w:val="24"/>
        </w:rPr>
        <w:t>园污水管网，送入云溪污水处理厂处理达到《污水综合排放标准》（</w:t>
      </w:r>
      <w:r w:rsidRPr="00353B6C">
        <w:rPr>
          <w:rFonts w:ascii="Times New Roman" w:eastAsia="宋体" w:hAnsi="Times New Roman" w:cs="Times New Roman"/>
          <w:kern w:val="2"/>
          <w:sz w:val="24"/>
          <w:szCs w:val="24"/>
        </w:rPr>
        <w:t>GB8978-1996</w:t>
      </w:r>
      <w:r w:rsidRPr="00353B6C">
        <w:rPr>
          <w:rFonts w:ascii="Times New Roman" w:eastAsia="宋体" w:hAnsi="Times New Roman" w:cs="Times New Roman"/>
          <w:kern w:val="2"/>
          <w:sz w:val="24"/>
          <w:szCs w:val="24"/>
        </w:rPr>
        <w:t>）一级标准和《城镇污水处理厂污染物排放</w:t>
      </w:r>
      <w:r w:rsidRPr="00353B6C">
        <w:rPr>
          <w:rFonts w:ascii="Times New Roman" w:eastAsia="宋体" w:hAnsi="Times New Roman" w:cs="Times New Roman" w:hint="eastAsia"/>
          <w:kern w:val="2"/>
          <w:sz w:val="24"/>
          <w:szCs w:val="24"/>
        </w:rPr>
        <w:t>标准》（</w:t>
      </w:r>
      <w:r w:rsidRPr="00353B6C">
        <w:rPr>
          <w:rFonts w:ascii="Times New Roman" w:eastAsia="宋体" w:hAnsi="Times New Roman" w:cs="Times New Roman"/>
          <w:kern w:val="2"/>
          <w:sz w:val="24"/>
          <w:szCs w:val="24"/>
        </w:rPr>
        <w:t>GB18918-2002</w:t>
      </w:r>
      <w:r w:rsidRPr="00353B6C">
        <w:rPr>
          <w:rFonts w:ascii="Times New Roman" w:eastAsia="宋体" w:hAnsi="Times New Roman" w:cs="Times New Roman"/>
          <w:kern w:val="2"/>
          <w:sz w:val="24"/>
          <w:szCs w:val="24"/>
        </w:rPr>
        <w:t>）一级</w:t>
      </w:r>
      <w:r w:rsidR="00AF51BB">
        <w:rPr>
          <w:rFonts w:ascii="Times New Roman" w:eastAsia="宋体" w:hAnsi="Times New Roman" w:cs="Times New Roman"/>
          <w:kern w:val="2"/>
          <w:sz w:val="24"/>
          <w:szCs w:val="24"/>
        </w:rPr>
        <w:t>B</w:t>
      </w:r>
      <w:r w:rsidRPr="00353B6C">
        <w:rPr>
          <w:rFonts w:ascii="Times New Roman" w:eastAsia="宋体" w:hAnsi="Times New Roman" w:cs="Times New Roman"/>
          <w:kern w:val="2"/>
          <w:sz w:val="24"/>
          <w:szCs w:val="24"/>
        </w:rPr>
        <w:t>标准后加权平均值后，达标排入长江。</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2</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 xml:space="preserve"> </w:t>
      </w:r>
      <w:r w:rsidRPr="00353B6C">
        <w:rPr>
          <w:rFonts w:ascii="Times New Roman" w:eastAsia="宋体" w:hAnsi="Times New Roman" w:cs="Times New Roman"/>
          <w:kern w:val="2"/>
          <w:sz w:val="24"/>
          <w:szCs w:val="24"/>
        </w:rPr>
        <w:t>地面冲洗水</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本项目采用拖地形式清洗地面，树脂生产大部分原料进料方式为泵吸，产品包装采用自动包装机包装，自动化程度较高，因此车间地面比较干净。车间年冲洗废水产生量约</w:t>
      </w:r>
      <w:r w:rsidRPr="00353B6C">
        <w:rPr>
          <w:rFonts w:ascii="Times New Roman" w:eastAsia="宋体" w:hAnsi="Times New Roman" w:cs="Times New Roman"/>
          <w:kern w:val="2"/>
          <w:sz w:val="24"/>
          <w:szCs w:val="24"/>
        </w:rPr>
        <w:t>900t/a</w:t>
      </w:r>
      <w:r w:rsidRPr="00353B6C">
        <w:rPr>
          <w:rFonts w:ascii="Times New Roman" w:eastAsia="宋体" w:hAnsi="Times New Roman" w:cs="Times New Roman"/>
          <w:kern w:val="2"/>
          <w:sz w:val="24"/>
          <w:szCs w:val="24"/>
        </w:rPr>
        <w:t>。车间冲洗水主要污染因子为</w:t>
      </w:r>
      <w:r w:rsidRPr="00353B6C">
        <w:rPr>
          <w:rFonts w:ascii="Times New Roman" w:eastAsia="宋体" w:hAnsi="Times New Roman" w:cs="Times New Roman"/>
          <w:kern w:val="2"/>
          <w:sz w:val="24"/>
          <w:szCs w:val="24"/>
        </w:rPr>
        <w:t>SS</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 xml:space="preserve">BOD5 </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CODcr</w:t>
      </w:r>
      <w:r w:rsidRPr="00353B6C">
        <w:rPr>
          <w:rFonts w:ascii="Times New Roman" w:eastAsia="宋体" w:hAnsi="Times New Roman" w:cs="Times New Roman" w:hint="eastAsia"/>
          <w:kern w:val="2"/>
          <w:sz w:val="24"/>
          <w:szCs w:val="24"/>
        </w:rPr>
        <w:t>和石油类。本项目的地面冲洗水经沉淀处理后，排入工业园树脂专用废水处理站进行处理；处理后的废水符合云溪污水处理厂的接纳标准后排</w:t>
      </w:r>
      <w:proofErr w:type="gramStart"/>
      <w:r w:rsidRPr="00353B6C">
        <w:rPr>
          <w:rFonts w:ascii="Times New Roman" w:eastAsia="宋体" w:hAnsi="Times New Roman" w:cs="Times New Roman" w:hint="eastAsia"/>
          <w:kern w:val="2"/>
          <w:sz w:val="24"/>
          <w:szCs w:val="24"/>
        </w:rPr>
        <w:t>入工业</w:t>
      </w:r>
      <w:proofErr w:type="gramEnd"/>
      <w:r w:rsidRPr="00353B6C">
        <w:rPr>
          <w:rFonts w:ascii="Times New Roman" w:eastAsia="宋体" w:hAnsi="Times New Roman" w:cs="Times New Roman" w:hint="eastAsia"/>
          <w:kern w:val="2"/>
          <w:sz w:val="24"/>
          <w:szCs w:val="24"/>
        </w:rPr>
        <w:t>园污水管网，送入云溪污水处理厂处理达标后排入长江。</w:t>
      </w:r>
    </w:p>
    <w:p w:rsidR="00353B6C" w:rsidRPr="00E92DFE"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E92DFE">
        <w:rPr>
          <w:rFonts w:ascii="Times New Roman" w:eastAsia="宋体" w:hAnsi="Times New Roman" w:cs="Times New Roman" w:hint="eastAsia"/>
          <w:kern w:val="2"/>
          <w:sz w:val="24"/>
          <w:szCs w:val="24"/>
          <w:u w:val="single"/>
        </w:rPr>
        <w:t>（</w:t>
      </w:r>
      <w:r w:rsidRPr="00E92DFE">
        <w:rPr>
          <w:rFonts w:ascii="Times New Roman" w:eastAsia="宋体" w:hAnsi="Times New Roman" w:cs="Times New Roman"/>
          <w:kern w:val="2"/>
          <w:sz w:val="24"/>
          <w:szCs w:val="24"/>
          <w:u w:val="single"/>
        </w:rPr>
        <w:t>3</w:t>
      </w:r>
      <w:r w:rsidRPr="00E92DFE">
        <w:rPr>
          <w:rFonts w:ascii="Times New Roman" w:eastAsia="宋体" w:hAnsi="Times New Roman" w:cs="Times New Roman"/>
          <w:kern w:val="2"/>
          <w:sz w:val="24"/>
          <w:szCs w:val="24"/>
          <w:u w:val="single"/>
        </w:rPr>
        <w:t>）</w:t>
      </w:r>
      <w:r w:rsidRPr="00E92DFE">
        <w:rPr>
          <w:rFonts w:ascii="Times New Roman" w:eastAsia="宋体" w:hAnsi="Times New Roman" w:cs="Times New Roman"/>
          <w:kern w:val="2"/>
          <w:sz w:val="24"/>
          <w:szCs w:val="24"/>
          <w:u w:val="single"/>
        </w:rPr>
        <w:t xml:space="preserve"> </w:t>
      </w:r>
      <w:r w:rsidRPr="00E92DFE">
        <w:rPr>
          <w:rFonts w:ascii="Times New Roman" w:eastAsia="宋体" w:hAnsi="Times New Roman" w:cs="Times New Roman"/>
          <w:kern w:val="2"/>
          <w:sz w:val="24"/>
          <w:szCs w:val="24"/>
          <w:u w:val="single"/>
        </w:rPr>
        <w:t>初期雨水</w:t>
      </w:r>
    </w:p>
    <w:p w:rsidR="00353B6C" w:rsidRPr="00E92DFE"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E92DFE">
        <w:rPr>
          <w:rFonts w:ascii="Times New Roman" w:eastAsia="宋体" w:hAnsi="Times New Roman" w:cs="Times New Roman" w:hint="eastAsia"/>
          <w:kern w:val="2"/>
          <w:sz w:val="24"/>
          <w:szCs w:val="24"/>
          <w:u w:val="single"/>
        </w:rPr>
        <w:t>厂区产生的初期雨水进行收集处理。建设了初期雨水收集池，容积为</w:t>
      </w:r>
      <w:r w:rsidRPr="00E92DFE">
        <w:rPr>
          <w:rFonts w:ascii="Times New Roman" w:eastAsia="宋体" w:hAnsi="Times New Roman" w:cs="Times New Roman"/>
          <w:kern w:val="2"/>
          <w:sz w:val="24"/>
          <w:szCs w:val="24"/>
          <w:u w:val="single"/>
        </w:rPr>
        <w:t>128m</w:t>
      </w:r>
      <w:r w:rsidRPr="00E92DFE">
        <w:rPr>
          <w:rFonts w:ascii="Times New Roman" w:eastAsia="宋体" w:hAnsi="Times New Roman" w:cs="Times New Roman"/>
          <w:kern w:val="2"/>
          <w:sz w:val="24"/>
          <w:szCs w:val="24"/>
          <w:u w:val="single"/>
          <w:vertAlign w:val="superscript"/>
        </w:rPr>
        <w:t>3</w:t>
      </w:r>
      <w:r w:rsidRPr="00E92DFE">
        <w:rPr>
          <w:rFonts w:ascii="Times New Roman" w:eastAsia="宋体" w:hAnsi="Times New Roman" w:cs="Times New Roman"/>
          <w:kern w:val="2"/>
          <w:sz w:val="24"/>
          <w:szCs w:val="24"/>
          <w:u w:val="single"/>
        </w:rPr>
        <w:t xml:space="preserve"> </w:t>
      </w:r>
      <w:r w:rsidRPr="00E92DFE">
        <w:rPr>
          <w:rFonts w:ascii="Times New Roman" w:eastAsia="宋体" w:hAnsi="Times New Roman" w:cs="Times New Roman"/>
          <w:kern w:val="2"/>
          <w:sz w:val="24"/>
          <w:szCs w:val="24"/>
          <w:u w:val="single"/>
        </w:rPr>
        <w:t>。初期雨水集中收集经沉淀处理后，排入工业园树脂专用废水处理站进</w:t>
      </w:r>
      <w:r w:rsidRPr="00E92DFE">
        <w:rPr>
          <w:rFonts w:ascii="Times New Roman" w:eastAsia="宋体" w:hAnsi="Times New Roman" w:cs="Times New Roman" w:hint="eastAsia"/>
          <w:kern w:val="2"/>
          <w:sz w:val="24"/>
          <w:szCs w:val="24"/>
          <w:u w:val="single"/>
        </w:rPr>
        <w:t>行处理；处理后的废水符合云溪污水处理厂的接纳标准后排</w:t>
      </w:r>
      <w:proofErr w:type="gramStart"/>
      <w:r w:rsidRPr="00E92DFE">
        <w:rPr>
          <w:rFonts w:ascii="Times New Roman" w:eastAsia="宋体" w:hAnsi="Times New Roman" w:cs="Times New Roman" w:hint="eastAsia"/>
          <w:kern w:val="2"/>
          <w:sz w:val="24"/>
          <w:szCs w:val="24"/>
          <w:u w:val="single"/>
        </w:rPr>
        <w:t>入工业</w:t>
      </w:r>
      <w:proofErr w:type="gramEnd"/>
      <w:r w:rsidRPr="00E92DFE">
        <w:rPr>
          <w:rFonts w:ascii="Times New Roman" w:eastAsia="宋体" w:hAnsi="Times New Roman" w:cs="Times New Roman" w:hint="eastAsia"/>
          <w:kern w:val="2"/>
          <w:sz w:val="24"/>
          <w:szCs w:val="24"/>
          <w:u w:val="single"/>
        </w:rPr>
        <w:t>园污水管网，送入云溪污</w:t>
      </w:r>
      <w:r w:rsidRPr="00E92DFE">
        <w:rPr>
          <w:rFonts w:ascii="Times New Roman" w:eastAsia="宋体" w:hAnsi="Times New Roman" w:cs="Times New Roman" w:hint="eastAsia"/>
          <w:kern w:val="2"/>
          <w:sz w:val="24"/>
          <w:szCs w:val="24"/>
          <w:u w:val="single"/>
        </w:rPr>
        <w:lastRenderedPageBreak/>
        <w:t>水处理厂处理达标后排入长江。</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4</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 xml:space="preserve"> </w:t>
      </w:r>
      <w:r w:rsidRPr="00353B6C">
        <w:rPr>
          <w:rFonts w:ascii="Times New Roman" w:eastAsia="宋体" w:hAnsi="Times New Roman" w:cs="Times New Roman"/>
          <w:kern w:val="2"/>
          <w:sz w:val="24"/>
          <w:szCs w:val="24"/>
        </w:rPr>
        <w:t>生活污水</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本项目劳动定员</w:t>
      </w:r>
      <w:r w:rsidR="005D67F8">
        <w:rPr>
          <w:rFonts w:ascii="Times New Roman" w:eastAsia="宋体" w:hAnsi="Times New Roman" w:cs="Times New Roman"/>
          <w:kern w:val="2"/>
          <w:sz w:val="24"/>
          <w:szCs w:val="24"/>
        </w:rPr>
        <w:t>78</w:t>
      </w:r>
      <w:r w:rsidRPr="00353B6C">
        <w:rPr>
          <w:rFonts w:ascii="Times New Roman" w:eastAsia="宋体" w:hAnsi="Times New Roman" w:cs="Times New Roman"/>
          <w:kern w:val="2"/>
          <w:sz w:val="24"/>
          <w:szCs w:val="24"/>
        </w:rPr>
        <w:t>人，厂区不设置宿舍，员工均不在厂内住宿，年生产</w:t>
      </w:r>
      <w:r w:rsidRPr="00353B6C">
        <w:rPr>
          <w:rFonts w:ascii="Times New Roman" w:eastAsia="宋体" w:hAnsi="Times New Roman" w:cs="Times New Roman" w:hint="eastAsia"/>
          <w:kern w:val="2"/>
          <w:sz w:val="24"/>
          <w:szCs w:val="24"/>
        </w:rPr>
        <w:t>天数</w:t>
      </w:r>
      <w:r w:rsidRPr="00353B6C">
        <w:rPr>
          <w:rFonts w:ascii="Times New Roman" w:eastAsia="宋体" w:hAnsi="Times New Roman" w:cs="Times New Roman"/>
          <w:kern w:val="2"/>
          <w:sz w:val="24"/>
          <w:szCs w:val="24"/>
        </w:rPr>
        <w:t xml:space="preserve">330 </w:t>
      </w:r>
      <w:r w:rsidRPr="00353B6C">
        <w:rPr>
          <w:rFonts w:ascii="Times New Roman" w:eastAsia="宋体" w:hAnsi="Times New Roman" w:cs="Times New Roman"/>
          <w:kern w:val="2"/>
          <w:sz w:val="24"/>
          <w:szCs w:val="24"/>
        </w:rPr>
        <w:t>天，年生产</w:t>
      </w:r>
      <w:r w:rsidRPr="00353B6C">
        <w:rPr>
          <w:rFonts w:ascii="Times New Roman" w:eastAsia="宋体" w:hAnsi="Times New Roman" w:cs="Times New Roman"/>
          <w:kern w:val="2"/>
          <w:sz w:val="24"/>
          <w:szCs w:val="24"/>
        </w:rPr>
        <w:t>7920h</w:t>
      </w:r>
      <w:r w:rsidRPr="00353B6C">
        <w:rPr>
          <w:rFonts w:ascii="Times New Roman" w:eastAsia="宋体" w:hAnsi="Times New Roman" w:cs="Times New Roman"/>
          <w:kern w:val="2"/>
          <w:sz w:val="24"/>
          <w:szCs w:val="24"/>
        </w:rPr>
        <w:t>。年产生生活污水量约为</w:t>
      </w:r>
      <w:r w:rsidRPr="00353B6C">
        <w:rPr>
          <w:rFonts w:ascii="Times New Roman" w:eastAsia="宋体" w:hAnsi="Times New Roman" w:cs="Times New Roman"/>
          <w:kern w:val="2"/>
          <w:sz w:val="24"/>
          <w:szCs w:val="24"/>
        </w:rPr>
        <w:t>3000t/a</w:t>
      </w:r>
      <w:r w:rsidRPr="00353B6C">
        <w:rPr>
          <w:rFonts w:ascii="Times New Roman" w:eastAsia="宋体" w:hAnsi="Times New Roman" w:cs="Times New Roman"/>
          <w:kern w:val="2"/>
          <w:sz w:val="24"/>
          <w:szCs w:val="24"/>
        </w:rPr>
        <w:t>。生活污水通过</w:t>
      </w:r>
      <w:r w:rsidRPr="00353B6C">
        <w:rPr>
          <w:rFonts w:ascii="Times New Roman" w:eastAsia="宋体" w:hAnsi="Times New Roman" w:cs="Times New Roman" w:hint="eastAsia"/>
          <w:kern w:val="2"/>
          <w:sz w:val="24"/>
          <w:szCs w:val="24"/>
        </w:rPr>
        <w:t>化粪池处理后排</w:t>
      </w:r>
      <w:proofErr w:type="gramStart"/>
      <w:r w:rsidRPr="00353B6C">
        <w:rPr>
          <w:rFonts w:ascii="Times New Roman" w:eastAsia="宋体" w:hAnsi="Times New Roman" w:cs="Times New Roman" w:hint="eastAsia"/>
          <w:kern w:val="2"/>
          <w:sz w:val="24"/>
          <w:szCs w:val="24"/>
        </w:rPr>
        <w:t>入工业</w:t>
      </w:r>
      <w:proofErr w:type="gramEnd"/>
      <w:r w:rsidRPr="00353B6C">
        <w:rPr>
          <w:rFonts w:ascii="Times New Roman" w:eastAsia="宋体" w:hAnsi="Times New Roman" w:cs="Times New Roman" w:hint="eastAsia"/>
          <w:kern w:val="2"/>
          <w:sz w:val="24"/>
          <w:szCs w:val="24"/>
        </w:rPr>
        <w:t>园污水管网，进入云</w:t>
      </w:r>
      <w:proofErr w:type="gramStart"/>
      <w:r w:rsidRPr="00353B6C">
        <w:rPr>
          <w:rFonts w:ascii="Times New Roman" w:eastAsia="宋体" w:hAnsi="Times New Roman" w:cs="Times New Roman" w:hint="eastAsia"/>
          <w:kern w:val="2"/>
          <w:sz w:val="24"/>
          <w:szCs w:val="24"/>
        </w:rPr>
        <w:t>溪工业</w:t>
      </w:r>
      <w:proofErr w:type="gramEnd"/>
      <w:r w:rsidRPr="00353B6C">
        <w:rPr>
          <w:rFonts w:ascii="Times New Roman" w:eastAsia="宋体" w:hAnsi="Times New Roman" w:cs="Times New Roman" w:hint="eastAsia"/>
          <w:kern w:val="2"/>
          <w:sz w:val="24"/>
          <w:szCs w:val="24"/>
        </w:rPr>
        <w:t>园污水处理厂处理达标后外排至长江。</w:t>
      </w:r>
    </w:p>
    <w:p w:rsidR="00353B6C" w:rsidRPr="008E252A" w:rsidRDefault="00353B6C" w:rsidP="008F6E72">
      <w:pPr>
        <w:pStyle w:val="2"/>
        <w:widowControl w:val="0"/>
        <w:spacing w:before="0" w:line="360" w:lineRule="auto"/>
        <w:ind w:leftChars="1" w:left="2"/>
        <w:jc w:val="both"/>
        <w:rPr>
          <w:rFonts w:ascii="Arial" w:eastAsia="宋体" w:hAnsi="宋体" w:cs="Arial"/>
          <w:bCs w:val="0"/>
          <w:color w:val="000000"/>
          <w:kern w:val="2"/>
          <w:sz w:val="24"/>
          <w:szCs w:val="24"/>
        </w:rPr>
      </w:pPr>
      <w:bookmarkStart w:id="323" w:name="_Toc484095019"/>
      <w:bookmarkStart w:id="324" w:name="_Toc484096556"/>
      <w:bookmarkStart w:id="325" w:name="_Toc485890159"/>
      <w:bookmarkStart w:id="326" w:name="_Toc486604782"/>
      <w:bookmarkStart w:id="327" w:name="_Toc490132739"/>
      <w:r w:rsidRPr="008E252A">
        <w:rPr>
          <w:rFonts w:ascii="Arial" w:eastAsia="宋体" w:hAnsi="宋体" w:cs="Arial" w:hint="eastAsia"/>
          <w:bCs w:val="0"/>
          <w:color w:val="000000"/>
          <w:kern w:val="2"/>
          <w:sz w:val="24"/>
          <w:szCs w:val="24"/>
        </w:rPr>
        <w:t>3.</w:t>
      </w:r>
      <w:r w:rsidR="00803FFE" w:rsidRPr="008E252A">
        <w:rPr>
          <w:rFonts w:ascii="Arial" w:eastAsia="宋体" w:hAnsi="宋体" w:cs="Arial" w:hint="eastAsia"/>
          <w:bCs w:val="0"/>
          <w:color w:val="000000"/>
          <w:kern w:val="2"/>
          <w:sz w:val="24"/>
          <w:szCs w:val="24"/>
        </w:rPr>
        <w:t>4</w:t>
      </w:r>
      <w:r w:rsidRPr="008E252A">
        <w:rPr>
          <w:rFonts w:ascii="Arial" w:eastAsia="宋体" w:hAnsi="宋体" w:cs="Arial" w:hint="eastAsia"/>
          <w:bCs w:val="0"/>
          <w:color w:val="000000"/>
          <w:kern w:val="2"/>
          <w:sz w:val="24"/>
          <w:szCs w:val="24"/>
        </w:rPr>
        <w:t>.</w:t>
      </w:r>
      <w:r w:rsidR="00C67209">
        <w:rPr>
          <w:rFonts w:ascii="Arial" w:eastAsia="宋体" w:hAnsi="宋体" w:cs="Arial" w:hint="eastAsia"/>
          <w:bCs w:val="0"/>
          <w:color w:val="000000"/>
          <w:kern w:val="2"/>
          <w:sz w:val="24"/>
          <w:szCs w:val="24"/>
        </w:rPr>
        <w:t>1.</w:t>
      </w:r>
      <w:r w:rsidR="00803FFE" w:rsidRPr="008E252A">
        <w:rPr>
          <w:rFonts w:ascii="Arial" w:eastAsia="宋体" w:hAnsi="宋体" w:cs="Arial" w:hint="eastAsia"/>
          <w:bCs w:val="0"/>
          <w:color w:val="000000"/>
          <w:kern w:val="2"/>
          <w:sz w:val="24"/>
          <w:szCs w:val="24"/>
        </w:rPr>
        <w:t>2</w:t>
      </w:r>
      <w:r w:rsidRPr="008E252A">
        <w:rPr>
          <w:rFonts w:ascii="Arial" w:eastAsia="宋体" w:hAnsi="宋体" w:cs="Arial" w:hint="eastAsia"/>
          <w:bCs w:val="0"/>
          <w:color w:val="000000"/>
          <w:kern w:val="2"/>
          <w:sz w:val="24"/>
          <w:szCs w:val="24"/>
        </w:rPr>
        <w:t>废水</w:t>
      </w:r>
      <w:r w:rsidRPr="008E252A">
        <w:rPr>
          <w:rFonts w:ascii="Arial" w:eastAsia="宋体" w:hAnsi="宋体" w:cs="Arial"/>
          <w:bCs w:val="0"/>
          <w:color w:val="000000"/>
          <w:kern w:val="2"/>
          <w:sz w:val="24"/>
          <w:szCs w:val="24"/>
        </w:rPr>
        <w:t>处理设施</w:t>
      </w:r>
      <w:bookmarkEnd w:id="323"/>
      <w:bookmarkEnd w:id="324"/>
      <w:bookmarkEnd w:id="325"/>
      <w:bookmarkEnd w:id="326"/>
      <w:bookmarkEnd w:id="327"/>
    </w:p>
    <w:p w:rsidR="00803FFE" w:rsidRPr="00F40CB4" w:rsidRDefault="00B834F2"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E92DFE">
        <w:rPr>
          <w:rFonts w:ascii="Times New Roman" w:eastAsia="宋体" w:hAnsi="Times New Roman" w:cs="Times New Roman" w:hint="eastAsia"/>
          <w:kern w:val="2"/>
          <w:sz w:val="24"/>
          <w:szCs w:val="24"/>
          <w:u w:val="single"/>
        </w:rPr>
        <w:t>岳阳市</w:t>
      </w:r>
      <w:proofErr w:type="gramStart"/>
      <w:r w:rsidRPr="00E92DFE">
        <w:rPr>
          <w:rFonts w:ascii="Times New Roman" w:eastAsia="宋体" w:hAnsi="Times New Roman" w:cs="Times New Roman" w:hint="eastAsia"/>
          <w:kern w:val="2"/>
          <w:sz w:val="24"/>
          <w:szCs w:val="24"/>
          <w:u w:val="single"/>
        </w:rPr>
        <w:t>科立孚</w:t>
      </w:r>
      <w:proofErr w:type="gramEnd"/>
      <w:r w:rsidRPr="00E92DFE">
        <w:rPr>
          <w:rFonts w:ascii="Times New Roman" w:eastAsia="宋体" w:hAnsi="Times New Roman" w:cs="Times New Roman" w:hint="eastAsia"/>
          <w:kern w:val="2"/>
          <w:sz w:val="24"/>
          <w:szCs w:val="24"/>
          <w:u w:val="single"/>
        </w:rPr>
        <w:t>合成材料有限公司的工业废水全部排入云</w:t>
      </w:r>
      <w:proofErr w:type="gramStart"/>
      <w:r w:rsidRPr="00E92DFE">
        <w:rPr>
          <w:rFonts w:ascii="Times New Roman" w:eastAsia="宋体" w:hAnsi="Times New Roman" w:cs="Times New Roman" w:hint="eastAsia"/>
          <w:kern w:val="2"/>
          <w:sz w:val="24"/>
          <w:szCs w:val="24"/>
          <w:u w:val="single"/>
        </w:rPr>
        <w:t>溪工业</w:t>
      </w:r>
      <w:proofErr w:type="gramEnd"/>
      <w:r w:rsidRPr="00E92DFE">
        <w:rPr>
          <w:rFonts w:ascii="Times New Roman" w:eastAsia="宋体" w:hAnsi="Times New Roman" w:cs="Times New Roman" w:hint="eastAsia"/>
          <w:kern w:val="2"/>
          <w:sz w:val="24"/>
          <w:szCs w:val="24"/>
          <w:u w:val="single"/>
        </w:rPr>
        <w:t>园树脂废水处理系统，委托岳阳华</w:t>
      </w:r>
      <w:proofErr w:type="gramStart"/>
      <w:r w:rsidRPr="00E92DFE">
        <w:rPr>
          <w:rFonts w:ascii="Times New Roman" w:eastAsia="宋体" w:hAnsi="Times New Roman" w:cs="Times New Roman" w:hint="eastAsia"/>
          <w:kern w:val="2"/>
          <w:sz w:val="24"/>
          <w:szCs w:val="24"/>
          <w:u w:val="single"/>
        </w:rPr>
        <w:t>浩</w:t>
      </w:r>
      <w:proofErr w:type="gramEnd"/>
      <w:r w:rsidRPr="00E92DFE">
        <w:rPr>
          <w:rFonts w:ascii="Times New Roman" w:eastAsia="宋体" w:hAnsi="Times New Roman" w:cs="Times New Roman" w:hint="eastAsia"/>
          <w:kern w:val="2"/>
          <w:sz w:val="24"/>
          <w:szCs w:val="24"/>
          <w:u w:val="single"/>
        </w:rPr>
        <w:t>水处理有限公司进行处理（协议见附件）</w:t>
      </w:r>
      <w:r w:rsidR="00803FFE" w:rsidRPr="00E92DFE">
        <w:rPr>
          <w:rFonts w:ascii="Times New Roman" w:eastAsia="宋体" w:hAnsi="Times New Roman" w:cs="Times New Roman" w:hint="eastAsia"/>
          <w:kern w:val="2"/>
          <w:sz w:val="24"/>
          <w:szCs w:val="24"/>
          <w:u w:val="single"/>
        </w:rPr>
        <w:t>厂家对项目生产中所产生的生产废水和初期雨水进行收集处理，建设了初期雨水收集池，容积为</w:t>
      </w:r>
      <w:r w:rsidR="00803FFE" w:rsidRPr="00E92DFE">
        <w:rPr>
          <w:rFonts w:ascii="Times New Roman" w:eastAsia="宋体" w:hAnsi="Times New Roman" w:cs="Times New Roman" w:hint="eastAsia"/>
          <w:kern w:val="2"/>
          <w:sz w:val="24"/>
          <w:szCs w:val="24"/>
          <w:u w:val="single"/>
        </w:rPr>
        <w:t>128m</w:t>
      </w:r>
      <w:r w:rsidR="00803FFE" w:rsidRPr="00E92DFE">
        <w:rPr>
          <w:rFonts w:ascii="Times New Roman" w:eastAsia="宋体" w:hAnsi="Times New Roman" w:cs="Times New Roman" w:hint="eastAsia"/>
          <w:kern w:val="2"/>
          <w:sz w:val="24"/>
          <w:szCs w:val="24"/>
          <w:u w:val="single"/>
          <w:vertAlign w:val="superscript"/>
        </w:rPr>
        <w:t>3</w:t>
      </w:r>
      <w:r w:rsidR="00803FFE" w:rsidRPr="00E92DFE">
        <w:rPr>
          <w:rFonts w:ascii="Times New Roman" w:eastAsia="宋体" w:hAnsi="Times New Roman" w:cs="Times New Roman" w:hint="eastAsia"/>
          <w:kern w:val="2"/>
          <w:sz w:val="24"/>
          <w:szCs w:val="24"/>
          <w:u w:val="single"/>
        </w:rPr>
        <w:t>。将收集到的生产废水和初期雨水经过厂区进行沉淀预处理后，采用</w:t>
      </w:r>
      <w:r w:rsidR="002D5AD7" w:rsidRPr="00E92DFE">
        <w:rPr>
          <w:rFonts w:ascii="Times New Roman" w:eastAsia="宋体" w:hAnsi="Times New Roman" w:cs="Times New Roman" w:hint="eastAsia"/>
          <w:kern w:val="2"/>
          <w:sz w:val="24"/>
          <w:szCs w:val="24"/>
          <w:u w:val="single"/>
        </w:rPr>
        <w:t>管道</w:t>
      </w:r>
      <w:r w:rsidR="00803FFE" w:rsidRPr="00E92DFE">
        <w:rPr>
          <w:rFonts w:ascii="Times New Roman" w:eastAsia="宋体" w:hAnsi="Times New Roman" w:cs="Times New Roman" w:hint="eastAsia"/>
          <w:kern w:val="2"/>
          <w:sz w:val="24"/>
          <w:szCs w:val="24"/>
          <w:u w:val="single"/>
        </w:rPr>
        <w:t>泵送的方式排入云</w:t>
      </w:r>
      <w:proofErr w:type="gramStart"/>
      <w:r w:rsidR="00803FFE" w:rsidRPr="00E92DFE">
        <w:rPr>
          <w:rFonts w:ascii="Times New Roman" w:eastAsia="宋体" w:hAnsi="Times New Roman" w:cs="Times New Roman" w:hint="eastAsia"/>
          <w:kern w:val="2"/>
          <w:sz w:val="24"/>
          <w:szCs w:val="24"/>
          <w:u w:val="single"/>
        </w:rPr>
        <w:t>溪工业</w:t>
      </w:r>
      <w:proofErr w:type="gramEnd"/>
      <w:r w:rsidR="00803FFE" w:rsidRPr="00E92DFE">
        <w:rPr>
          <w:rFonts w:ascii="Times New Roman" w:eastAsia="宋体" w:hAnsi="Times New Roman" w:cs="Times New Roman" w:hint="eastAsia"/>
          <w:kern w:val="2"/>
          <w:sz w:val="24"/>
          <w:szCs w:val="24"/>
          <w:u w:val="single"/>
        </w:rPr>
        <w:t>园树脂废</w:t>
      </w:r>
      <w:r w:rsidR="00803FFE" w:rsidRPr="00F40CB4">
        <w:rPr>
          <w:rFonts w:ascii="Times New Roman" w:eastAsia="宋体" w:hAnsi="Times New Roman" w:cs="Times New Roman" w:hint="eastAsia"/>
          <w:kern w:val="2"/>
          <w:sz w:val="24"/>
          <w:szCs w:val="24"/>
          <w:u w:val="single"/>
        </w:rPr>
        <w:t>水处理系统委托</w:t>
      </w:r>
      <w:r w:rsidR="00C02F48" w:rsidRPr="00F40CB4">
        <w:rPr>
          <w:rFonts w:ascii="Times New Roman" w:eastAsia="宋体" w:hAnsi="Times New Roman" w:cs="Times New Roman" w:hint="eastAsia"/>
          <w:kern w:val="2"/>
          <w:sz w:val="24"/>
          <w:szCs w:val="24"/>
          <w:u w:val="single"/>
        </w:rPr>
        <w:t>云溪污水处理厂（</w:t>
      </w:r>
      <w:r w:rsidR="00803FFE" w:rsidRPr="00F40CB4">
        <w:rPr>
          <w:rFonts w:ascii="Times New Roman" w:eastAsia="宋体" w:hAnsi="Times New Roman" w:cs="Times New Roman" w:hint="eastAsia"/>
          <w:kern w:val="2"/>
          <w:sz w:val="24"/>
          <w:szCs w:val="24"/>
          <w:u w:val="single"/>
        </w:rPr>
        <w:t>岳阳华</w:t>
      </w:r>
      <w:proofErr w:type="gramStart"/>
      <w:r w:rsidR="00803FFE" w:rsidRPr="00F40CB4">
        <w:rPr>
          <w:rFonts w:ascii="Times New Roman" w:eastAsia="宋体" w:hAnsi="Times New Roman" w:cs="Times New Roman" w:hint="eastAsia"/>
          <w:kern w:val="2"/>
          <w:sz w:val="24"/>
          <w:szCs w:val="24"/>
          <w:u w:val="single"/>
        </w:rPr>
        <w:t>浩</w:t>
      </w:r>
      <w:proofErr w:type="gramEnd"/>
      <w:r w:rsidR="00803FFE" w:rsidRPr="00F40CB4">
        <w:rPr>
          <w:rFonts w:ascii="Times New Roman" w:eastAsia="宋体" w:hAnsi="Times New Roman" w:cs="Times New Roman" w:hint="eastAsia"/>
          <w:kern w:val="2"/>
          <w:sz w:val="24"/>
          <w:szCs w:val="24"/>
          <w:u w:val="single"/>
        </w:rPr>
        <w:t>水处理有限公司</w:t>
      </w:r>
      <w:r w:rsidR="00C02F48" w:rsidRPr="00F40CB4">
        <w:rPr>
          <w:rFonts w:ascii="Times New Roman" w:eastAsia="宋体" w:hAnsi="Times New Roman" w:cs="Times New Roman" w:hint="eastAsia"/>
          <w:kern w:val="2"/>
          <w:sz w:val="24"/>
          <w:szCs w:val="24"/>
          <w:u w:val="single"/>
        </w:rPr>
        <w:t>）</w:t>
      </w:r>
      <w:r w:rsidR="00803FFE" w:rsidRPr="00F40CB4">
        <w:rPr>
          <w:rFonts w:ascii="Times New Roman" w:eastAsia="宋体" w:hAnsi="Times New Roman" w:cs="Times New Roman" w:hint="eastAsia"/>
          <w:kern w:val="2"/>
          <w:sz w:val="24"/>
          <w:szCs w:val="24"/>
          <w:u w:val="single"/>
        </w:rPr>
        <w:t>进行处理</w:t>
      </w:r>
      <w:r w:rsidR="00C02F48" w:rsidRPr="00F40CB4">
        <w:rPr>
          <w:rFonts w:ascii="Times New Roman" w:eastAsia="宋体" w:hAnsi="Times New Roman" w:cs="Times New Roman" w:hint="eastAsia"/>
          <w:kern w:val="2"/>
          <w:sz w:val="24"/>
          <w:szCs w:val="24"/>
          <w:u w:val="single"/>
        </w:rPr>
        <w:t>。</w:t>
      </w:r>
    </w:p>
    <w:p w:rsidR="00DF6F5C" w:rsidRDefault="00B834F2"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云</w:t>
      </w:r>
      <w:proofErr w:type="gramStart"/>
      <w:r w:rsidRPr="00B834F2">
        <w:rPr>
          <w:rFonts w:ascii="Times New Roman" w:eastAsia="宋体" w:hAnsi="Times New Roman" w:cs="Times New Roman" w:hint="eastAsia"/>
          <w:kern w:val="2"/>
          <w:sz w:val="24"/>
          <w:szCs w:val="24"/>
          <w:u w:val="single"/>
        </w:rPr>
        <w:t>溪工业</w:t>
      </w:r>
      <w:proofErr w:type="gramEnd"/>
      <w:r w:rsidRPr="00B834F2">
        <w:rPr>
          <w:rFonts w:ascii="Times New Roman" w:eastAsia="宋体" w:hAnsi="Times New Roman" w:cs="Times New Roman" w:hint="eastAsia"/>
          <w:kern w:val="2"/>
          <w:sz w:val="24"/>
          <w:szCs w:val="24"/>
          <w:u w:val="single"/>
        </w:rPr>
        <w:t>园树脂废水处理系统位于岳阳市科苑有限公司厂内，废水处理系统</w:t>
      </w:r>
      <w:r w:rsidRPr="006A34D8">
        <w:rPr>
          <w:rFonts w:ascii="Times New Roman" w:eastAsia="宋体" w:hAnsi="Times New Roman" w:cs="Times New Roman" w:hint="eastAsia"/>
          <w:kern w:val="2"/>
          <w:sz w:val="24"/>
          <w:szCs w:val="24"/>
          <w:u w:val="single"/>
        </w:rPr>
        <w:t>于</w:t>
      </w:r>
      <w:r w:rsidRPr="006A34D8">
        <w:rPr>
          <w:rFonts w:ascii="Times New Roman" w:eastAsia="宋体" w:hAnsi="Times New Roman" w:cs="Times New Roman" w:hint="eastAsia"/>
          <w:kern w:val="2"/>
          <w:sz w:val="24"/>
          <w:szCs w:val="24"/>
          <w:u w:val="single"/>
        </w:rPr>
        <w:t xml:space="preserve"> 2012 </w:t>
      </w:r>
      <w:r w:rsidRPr="006A34D8">
        <w:rPr>
          <w:rFonts w:ascii="Times New Roman" w:eastAsia="宋体" w:hAnsi="Times New Roman" w:cs="Times New Roman" w:hint="eastAsia"/>
          <w:kern w:val="2"/>
          <w:sz w:val="24"/>
          <w:szCs w:val="24"/>
          <w:u w:val="single"/>
        </w:rPr>
        <w:t>年</w:t>
      </w:r>
      <w:r w:rsidRPr="006A34D8">
        <w:rPr>
          <w:rFonts w:ascii="Times New Roman" w:eastAsia="宋体" w:hAnsi="Times New Roman" w:cs="Times New Roman" w:hint="eastAsia"/>
          <w:kern w:val="2"/>
          <w:sz w:val="24"/>
          <w:szCs w:val="24"/>
          <w:u w:val="single"/>
        </w:rPr>
        <w:t xml:space="preserve"> 4 </w:t>
      </w:r>
      <w:r w:rsidRPr="006A34D8">
        <w:rPr>
          <w:rFonts w:ascii="Times New Roman" w:eastAsia="宋体" w:hAnsi="Times New Roman" w:cs="Times New Roman" w:hint="eastAsia"/>
          <w:kern w:val="2"/>
          <w:sz w:val="24"/>
          <w:szCs w:val="24"/>
          <w:u w:val="single"/>
        </w:rPr>
        <w:t>月开始运行投产。由岳阳华</w:t>
      </w:r>
      <w:proofErr w:type="gramStart"/>
      <w:r w:rsidRPr="006A34D8">
        <w:rPr>
          <w:rFonts w:ascii="Times New Roman" w:eastAsia="宋体" w:hAnsi="Times New Roman" w:cs="Times New Roman" w:hint="eastAsia"/>
          <w:kern w:val="2"/>
          <w:sz w:val="24"/>
          <w:szCs w:val="24"/>
          <w:u w:val="single"/>
        </w:rPr>
        <w:t>浩</w:t>
      </w:r>
      <w:proofErr w:type="gramEnd"/>
      <w:r w:rsidRPr="006A34D8">
        <w:rPr>
          <w:rFonts w:ascii="Times New Roman" w:eastAsia="宋体" w:hAnsi="Times New Roman" w:cs="Times New Roman" w:hint="eastAsia"/>
          <w:kern w:val="2"/>
          <w:sz w:val="24"/>
          <w:szCs w:val="24"/>
          <w:u w:val="single"/>
        </w:rPr>
        <w:t>水处理有限公司设计并进行运维，云溪工业园区的科立孚、英泰、科苑三家树脂生产企业的生产废水均送至该污水处理站进预处理。</w:t>
      </w:r>
    </w:p>
    <w:p w:rsidR="00353B6C" w:rsidRPr="006A34D8"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6A34D8">
        <w:rPr>
          <w:rFonts w:ascii="Times New Roman" w:eastAsia="宋体" w:hAnsi="Times New Roman" w:cs="Times New Roman" w:hint="eastAsia"/>
          <w:kern w:val="2"/>
          <w:sz w:val="24"/>
          <w:szCs w:val="24"/>
          <w:u w:val="single"/>
        </w:rPr>
        <w:t>废水处理工艺采用物理与生化处理相结合的方式。物理法通过格栅隔渣、药剂投加、絮凝沉淀等工艺，主要去除悬浮物、胶体物质及部分有机物。针对废水本身有机物浓度高的特点，生化处理采用厌氧与</w:t>
      </w:r>
      <w:proofErr w:type="gramStart"/>
      <w:r w:rsidRPr="006A34D8">
        <w:rPr>
          <w:rFonts w:ascii="Times New Roman" w:eastAsia="宋体" w:hAnsi="Times New Roman" w:cs="Times New Roman" w:hint="eastAsia"/>
          <w:kern w:val="2"/>
          <w:sz w:val="24"/>
          <w:szCs w:val="24"/>
          <w:u w:val="single"/>
        </w:rPr>
        <w:t>好氧相结合</w:t>
      </w:r>
      <w:proofErr w:type="gramEnd"/>
      <w:r w:rsidRPr="006A34D8">
        <w:rPr>
          <w:rFonts w:ascii="Times New Roman" w:eastAsia="宋体" w:hAnsi="Times New Roman" w:cs="Times New Roman" w:hint="eastAsia"/>
          <w:kern w:val="2"/>
          <w:sz w:val="24"/>
          <w:szCs w:val="24"/>
          <w:u w:val="single"/>
        </w:rPr>
        <w:t>的处理工艺。具体的工艺流程框图见图</w:t>
      </w:r>
      <w:r w:rsidRPr="006A34D8">
        <w:rPr>
          <w:rFonts w:ascii="Times New Roman" w:eastAsia="宋体" w:hAnsi="Times New Roman" w:cs="Times New Roman"/>
          <w:kern w:val="2"/>
          <w:sz w:val="24"/>
          <w:szCs w:val="24"/>
          <w:u w:val="single"/>
        </w:rPr>
        <w:t xml:space="preserve"> </w:t>
      </w:r>
      <w:r w:rsidRPr="006A34D8">
        <w:rPr>
          <w:rFonts w:ascii="Times New Roman" w:eastAsia="宋体" w:hAnsi="Times New Roman" w:cs="Times New Roman" w:hint="eastAsia"/>
          <w:kern w:val="2"/>
          <w:sz w:val="24"/>
          <w:szCs w:val="24"/>
          <w:u w:val="single"/>
        </w:rPr>
        <w:t>3-5</w:t>
      </w:r>
      <w:r w:rsidRPr="006A34D8">
        <w:rPr>
          <w:rFonts w:ascii="Times New Roman" w:eastAsia="宋体" w:hAnsi="Times New Roman" w:cs="Times New Roman"/>
          <w:kern w:val="2"/>
          <w:sz w:val="24"/>
          <w:szCs w:val="24"/>
          <w:u w:val="single"/>
        </w:rPr>
        <w:t>，处理设施示意图见图</w:t>
      </w:r>
      <w:r w:rsidRPr="006A34D8">
        <w:rPr>
          <w:rFonts w:ascii="Times New Roman" w:eastAsia="宋体" w:hAnsi="Times New Roman" w:cs="Times New Roman"/>
          <w:kern w:val="2"/>
          <w:sz w:val="24"/>
          <w:szCs w:val="24"/>
          <w:u w:val="single"/>
        </w:rPr>
        <w:t xml:space="preserve"> </w:t>
      </w:r>
      <w:r w:rsidRPr="006A34D8">
        <w:rPr>
          <w:rFonts w:ascii="Times New Roman" w:eastAsia="宋体" w:hAnsi="Times New Roman" w:cs="Times New Roman" w:hint="eastAsia"/>
          <w:kern w:val="2"/>
          <w:sz w:val="24"/>
          <w:szCs w:val="24"/>
          <w:u w:val="single"/>
        </w:rPr>
        <w:t>3-</w:t>
      </w:r>
      <w:r w:rsidR="0035089A" w:rsidRPr="006A34D8">
        <w:rPr>
          <w:rFonts w:ascii="Times New Roman" w:eastAsia="宋体" w:hAnsi="Times New Roman" w:cs="Times New Roman" w:hint="eastAsia"/>
          <w:kern w:val="2"/>
          <w:sz w:val="24"/>
          <w:szCs w:val="24"/>
          <w:u w:val="single"/>
        </w:rPr>
        <w:t>6</w:t>
      </w:r>
      <w:r w:rsidRPr="006A34D8">
        <w:rPr>
          <w:rFonts w:ascii="Times New Roman" w:eastAsia="宋体" w:hAnsi="Times New Roman" w:cs="Times New Roman" w:hint="eastAsia"/>
          <w:kern w:val="2"/>
          <w:sz w:val="24"/>
          <w:szCs w:val="24"/>
          <w:u w:val="single"/>
        </w:rPr>
        <w:t>.</w:t>
      </w:r>
    </w:p>
    <w:p w:rsidR="00353B6C" w:rsidRDefault="00353B6C" w:rsidP="00965D2D">
      <w:pPr>
        <w:adjustRightInd w:val="0"/>
        <w:spacing w:after="0" w:line="360" w:lineRule="auto"/>
        <w:rPr>
          <w:rFonts w:asciiTheme="minorEastAsia" w:hAnsiTheme="minorEastAsia"/>
          <w:szCs w:val="24"/>
        </w:rPr>
      </w:pPr>
      <w:r>
        <w:rPr>
          <w:noProof/>
        </w:rPr>
        <w:drawing>
          <wp:inline distT="0" distB="0" distL="0" distR="0" wp14:anchorId="570D168C" wp14:editId="2C26F039">
            <wp:extent cx="5559552" cy="2352087"/>
            <wp:effectExtent l="0" t="0" r="3175"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5623" cy="2358886"/>
                    </a:xfrm>
                    <a:prstGeom prst="rect">
                      <a:avLst/>
                    </a:prstGeom>
                  </pic:spPr>
                </pic:pic>
              </a:graphicData>
            </a:graphic>
          </wp:inline>
        </w:drawing>
      </w:r>
    </w:p>
    <w:p w:rsidR="00353B6C" w:rsidRPr="00353B6C" w:rsidRDefault="00353B6C" w:rsidP="00965D2D">
      <w:pPr>
        <w:spacing w:after="0" w:line="360" w:lineRule="auto"/>
        <w:ind w:firstLineChars="200" w:firstLine="422"/>
        <w:jc w:val="center"/>
        <w:rPr>
          <w:rFonts w:ascii="Times New Roman" w:eastAsia="宋体" w:hAnsi="Times New Roman" w:cs="Times New Roman"/>
          <w:b/>
          <w:bCs/>
          <w:kern w:val="2"/>
          <w:sz w:val="21"/>
          <w:szCs w:val="21"/>
        </w:rPr>
      </w:pPr>
      <w:r w:rsidRPr="00353B6C">
        <w:rPr>
          <w:rFonts w:ascii="Times New Roman" w:eastAsia="宋体" w:hAnsi="Times New Roman" w:cs="Times New Roman" w:hint="eastAsia"/>
          <w:b/>
          <w:bCs/>
          <w:kern w:val="2"/>
          <w:sz w:val="21"/>
          <w:szCs w:val="21"/>
        </w:rPr>
        <w:t>图</w:t>
      </w:r>
      <w:r w:rsidRPr="00353B6C">
        <w:rPr>
          <w:rFonts w:ascii="Times New Roman" w:eastAsia="宋体" w:hAnsi="Times New Roman" w:cs="Times New Roman" w:hint="eastAsia"/>
          <w:b/>
          <w:bCs/>
          <w:kern w:val="2"/>
          <w:sz w:val="21"/>
          <w:szCs w:val="21"/>
        </w:rPr>
        <w:t>3-5</w:t>
      </w:r>
      <w:r w:rsidRPr="00353B6C">
        <w:rPr>
          <w:rFonts w:ascii="Times New Roman" w:eastAsia="宋体" w:hAnsi="Times New Roman" w:cs="Times New Roman" w:hint="eastAsia"/>
          <w:b/>
          <w:bCs/>
          <w:kern w:val="2"/>
          <w:sz w:val="21"/>
          <w:szCs w:val="21"/>
        </w:rPr>
        <w:t>废水处理工艺流程图</w:t>
      </w:r>
    </w:p>
    <w:p w:rsidR="00353B6C" w:rsidRDefault="00353B6C" w:rsidP="00965D2D">
      <w:pPr>
        <w:adjustRightInd w:val="0"/>
        <w:spacing w:after="0" w:line="360" w:lineRule="auto"/>
        <w:rPr>
          <w:rFonts w:asciiTheme="minorEastAsia" w:hAnsiTheme="minorEastAsia"/>
          <w:szCs w:val="24"/>
        </w:rPr>
      </w:pPr>
      <w:r>
        <w:rPr>
          <w:noProof/>
        </w:rPr>
        <w:lastRenderedPageBreak/>
        <w:drawing>
          <wp:inline distT="0" distB="0" distL="0" distR="0" wp14:anchorId="6CDA7BBE" wp14:editId="14CA1B57">
            <wp:extent cx="5486400" cy="4225925"/>
            <wp:effectExtent l="0" t="0" r="0" b="317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225925"/>
                    </a:xfrm>
                    <a:prstGeom prst="rect">
                      <a:avLst/>
                    </a:prstGeom>
                  </pic:spPr>
                </pic:pic>
              </a:graphicData>
            </a:graphic>
          </wp:inline>
        </w:drawing>
      </w:r>
    </w:p>
    <w:p w:rsidR="00353B6C" w:rsidRPr="00353B6C" w:rsidRDefault="00353B6C" w:rsidP="00965D2D">
      <w:pPr>
        <w:spacing w:after="0" w:line="360" w:lineRule="auto"/>
        <w:ind w:firstLineChars="200" w:firstLine="422"/>
        <w:jc w:val="center"/>
        <w:rPr>
          <w:rFonts w:ascii="Times New Roman" w:eastAsia="宋体" w:hAnsi="Times New Roman" w:cs="Times New Roman"/>
          <w:b/>
          <w:bCs/>
          <w:kern w:val="2"/>
          <w:sz w:val="21"/>
          <w:szCs w:val="21"/>
        </w:rPr>
      </w:pPr>
      <w:r w:rsidRPr="00353B6C">
        <w:rPr>
          <w:rFonts w:ascii="Times New Roman" w:eastAsia="宋体" w:hAnsi="Times New Roman" w:cs="Times New Roman" w:hint="eastAsia"/>
          <w:b/>
          <w:bCs/>
          <w:kern w:val="2"/>
          <w:sz w:val="21"/>
          <w:szCs w:val="21"/>
        </w:rPr>
        <w:t>图</w:t>
      </w:r>
      <w:r>
        <w:rPr>
          <w:rFonts w:ascii="Times New Roman" w:eastAsia="宋体" w:hAnsi="Times New Roman" w:cs="Times New Roman" w:hint="eastAsia"/>
          <w:b/>
          <w:bCs/>
          <w:kern w:val="2"/>
          <w:sz w:val="21"/>
          <w:szCs w:val="21"/>
        </w:rPr>
        <w:t>3</w:t>
      </w:r>
      <w:r w:rsidRPr="00353B6C">
        <w:rPr>
          <w:rFonts w:ascii="Times New Roman" w:eastAsia="宋体" w:hAnsi="Times New Roman" w:cs="Times New Roman" w:hint="eastAsia"/>
          <w:b/>
          <w:bCs/>
          <w:kern w:val="2"/>
          <w:sz w:val="21"/>
          <w:szCs w:val="21"/>
        </w:rPr>
        <w:t xml:space="preserve">-6  </w:t>
      </w:r>
      <w:r w:rsidRPr="00353B6C">
        <w:rPr>
          <w:rFonts w:ascii="Times New Roman" w:eastAsia="宋体" w:hAnsi="Times New Roman" w:cs="Times New Roman" w:hint="eastAsia"/>
          <w:b/>
          <w:bCs/>
          <w:kern w:val="2"/>
          <w:sz w:val="21"/>
          <w:szCs w:val="21"/>
        </w:rPr>
        <w:t>废水处理装置示意图</w:t>
      </w:r>
    </w:p>
    <w:p w:rsidR="00803FFE" w:rsidRPr="00207EBD" w:rsidRDefault="00803FFE" w:rsidP="009D5DBA">
      <w:pPr>
        <w:pStyle w:val="2"/>
        <w:widowControl w:val="0"/>
        <w:spacing w:before="0" w:line="360" w:lineRule="auto"/>
        <w:ind w:leftChars="1" w:left="2"/>
        <w:jc w:val="both"/>
        <w:rPr>
          <w:rFonts w:ascii="Arial" w:eastAsia="宋体" w:hAnsi="宋体" w:cs="Arial"/>
          <w:bCs w:val="0"/>
          <w:color w:val="000000"/>
          <w:kern w:val="2"/>
          <w:sz w:val="24"/>
          <w:szCs w:val="24"/>
        </w:rPr>
      </w:pPr>
      <w:bookmarkStart w:id="328" w:name="_Toc484095020"/>
      <w:bookmarkStart w:id="329" w:name="_Toc484096557"/>
      <w:bookmarkStart w:id="330" w:name="_Toc485890160"/>
      <w:bookmarkStart w:id="331" w:name="_Toc486604783"/>
      <w:bookmarkStart w:id="332" w:name="_Toc490132740"/>
      <w:r w:rsidRPr="00207EBD">
        <w:rPr>
          <w:rFonts w:ascii="Arial" w:eastAsia="宋体" w:hAnsi="宋体" w:cs="Arial" w:hint="eastAsia"/>
          <w:bCs w:val="0"/>
          <w:color w:val="000000"/>
          <w:kern w:val="2"/>
          <w:sz w:val="24"/>
          <w:szCs w:val="24"/>
        </w:rPr>
        <w:t>3.</w:t>
      </w:r>
      <w:r>
        <w:rPr>
          <w:rFonts w:ascii="Arial" w:eastAsia="宋体" w:hAnsi="宋体" w:cs="Arial" w:hint="eastAsia"/>
          <w:bCs w:val="0"/>
          <w:color w:val="000000"/>
          <w:kern w:val="2"/>
          <w:sz w:val="24"/>
          <w:szCs w:val="24"/>
        </w:rPr>
        <w:t>4</w:t>
      </w:r>
      <w:r w:rsidRPr="00207EBD">
        <w:rPr>
          <w:rFonts w:ascii="Arial" w:eastAsia="宋体" w:hAnsi="宋体" w:cs="Arial" w:hint="eastAsia"/>
          <w:bCs w:val="0"/>
          <w:color w:val="000000"/>
          <w:kern w:val="2"/>
          <w:sz w:val="24"/>
          <w:szCs w:val="24"/>
        </w:rPr>
        <w:t>.</w:t>
      </w:r>
      <w:r w:rsidR="004A27C3">
        <w:rPr>
          <w:rFonts w:ascii="Arial" w:eastAsia="宋体" w:hAnsi="宋体" w:cs="Arial" w:hint="eastAsia"/>
          <w:bCs w:val="0"/>
          <w:color w:val="000000"/>
          <w:kern w:val="2"/>
          <w:sz w:val="24"/>
          <w:szCs w:val="24"/>
        </w:rPr>
        <w:t>1.</w:t>
      </w:r>
      <w:r>
        <w:rPr>
          <w:rFonts w:ascii="Arial" w:eastAsia="宋体" w:hAnsi="宋体" w:cs="Arial" w:hint="eastAsia"/>
          <w:bCs w:val="0"/>
          <w:color w:val="000000"/>
          <w:kern w:val="2"/>
          <w:sz w:val="24"/>
          <w:szCs w:val="24"/>
        </w:rPr>
        <w:t>3</w:t>
      </w:r>
      <w:r>
        <w:rPr>
          <w:rFonts w:ascii="Arial" w:eastAsia="宋体" w:hAnsi="宋体" w:cs="Arial" w:hint="eastAsia"/>
          <w:bCs w:val="0"/>
          <w:color w:val="000000"/>
          <w:kern w:val="2"/>
          <w:sz w:val="24"/>
          <w:szCs w:val="24"/>
        </w:rPr>
        <w:t>废水处理结果</w:t>
      </w:r>
      <w:bookmarkEnd w:id="328"/>
      <w:bookmarkEnd w:id="329"/>
      <w:bookmarkEnd w:id="330"/>
      <w:bookmarkEnd w:id="331"/>
      <w:bookmarkEnd w:id="332"/>
    </w:p>
    <w:p w:rsidR="00803FFE" w:rsidRPr="00B32657" w:rsidRDefault="00803FFE"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根据《岳阳市科立孚合成材料有限公司年产</w:t>
      </w:r>
      <w:r w:rsidRPr="00B32657">
        <w:rPr>
          <w:rFonts w:ascii="Times New Roman" w:eastAsia="宋体" w:hAnsi="Times New Roman" w:cs="Times New Roman" w:hint="eastAsia"/>
          <w:kern w:val="2"/>
          <w:sz w:val="24"/>
          <w:szCs w:val="24"/>
          <w:u w:val="single"/>
        </w:rPr>
        <w:t xml:space="preserve"> 7000t/a </w:t>
      </w:r>
      <w:r w:rsidRPr="00B32657">
        <w:rPr>
          <w:rFonts w:ascii="Times New Roman" w:eastAsia="宋体" w:hAnsi="Times New Roman" w:cs="Times New Roman" w:hint="eastAsia"/>
          <w:kern w:val="2"/>
          <w:sz w:val="24"/>
          <w:szCs w:val="24"/>
          <w:u w:val="single"/>
        </w:rPr>
        <w:t>酮醛树脂二期扩改工程验收报告中》的数据。</w:t>
      </w:r>
      <w:r w:rsidR="00BE5F93" w:rsidRPr="00B32657">
        <w:rPr>
          <w:rFonts w:ascii="Times New Roman" w:eastAsia="宋体" w:hAnsi="Times New Roman" w:cs="Times New Roman" w:hint="eastAsia"/>
          <w:kern w:val="2"/>
          <w:sz w:val="24"/>
          <w:szCs w:val="24"/>
          <w:u w:val="single"/>
        </w:rPr>
        <w:t>废水处理结果</w:t>
      </w:r>
      <w:r w:rsidRPr="00B32657">
        <w:rPr>
          <w:rFonts w:ascii="Times New Roman" w:eastAsia="宋体" w:hAnsi="Times New Roman" w:cs="Times New Roman" w:hint="eastAsia"/>
          <w:kern w:val="2"/>
          <w:sz w:val="24"/>
          <w:szCs w:val="24"/>
          <w:u w:val="single"/>
        </w:rPr>
        <w:t>具体数据见表</w:t>
      </w:r>
      <w:r w:rsidRPr="00B32657">
        <w:rPr>
          <w:rFonts w:ascii="Times New Roman" w:eastAsia="宋体" w:hAnsi="Times New Roman" w:cs="Times New Roman" w:hint="eastAsia"/>
          <w:kern w:val="2"/>
          <w:sz w:val="24"/>
          <w:szCs w:val="24"/>
          <w:u w:val="single"/>
        </w:rPr>
        <w:t>3-3</w:t>
      </w:r>
      <w:r w:rsidR="00BE5F93" w:rsidRPr="00B32657">
        <w:rPr>
          <w:rFonts w:ascii="Times New Roman" w:eastAsia="宋体" w:hAnsi="Times New Roman" w:cs="Times New Roman" w:hint="eastAsia"/>
          <w:kern w:val="2"/>
          <w:sz w:val="24"/>
          <w:szCs w:val="24"/>
          <w:u w:val="single"/>
        </w:rPr>
        <w:t>，表</w:t>
      </w:r>
      <w:r w:rsidR="00BE5F93" w:rsidRPr="00B32657">
        <w:rPr>
          <w:rFonts w:ascii="Times New Roman" w:eastAsia="宋体" w:hAnsi="Times New Roman" w:cs="Times New Roman" w:hint="eastAsia"/>
          <w:kern w:val="2"/>
          <w:sz w:val="24"/>
          <w:szCs w:val="24"/>
          <w:u w:val="single"/>
        </w:rPr>
        <w:t>3-4</w:t>
      </w:r>
      <w:r w:rsidR="00BE5F93" w:rsidRPr="00B32657">
        <w:rPr>
          <w:rFonts w:ascii="Times New Roman" w:eastAsia="宋体" w:hAnsi="Times New Roman" w:cs="Times New Roman" w:hint="eastAsia"/>
          <w:kern w:val="2"/>
          <w:sz w:val="24"/>
          <w:szCs w:val="24"/>
          <w:u w:val="single"/>
        </w:rPr>
        <w:t>。</w:t>
      </w: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F4B0D" w:rsidRDefault="007F4B0D"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803FFE" w:rsidRPr="00B32657" w:rsidRDefault="00803FFE"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r w:rsidRPr="00B32657">
        <w:rPr>
          <w:rFonts w:ascii="Times New Roman" w:eastAsia="宋体" w:hAnsi="Times New Roman" w:cs="Times New Roman" w:hint="eastAsia"/>
          <w:b/>
          <w:kern w:val="2"/>
          <w:sz w:val="21"/>
          <w:szCs w:val="21"/>
          <w:u w:val="single"/>
        </w:rPr>
        <w:t>表</w:t>
      </w:r>
      <w:r w:rsidRPr="00B32657">
        <w:rPr>
          <w:rFonts w:ascii="Times New Roman" w:eastAsia="宋体" w:hAnsi="Times New Roman" w:cs="Times New Roman" w:hint="eastAsia"/>
          <w:b/>
          <w:kern w:val="2"/>
          <w:sz w:val="21"/>
          <w:szCs w:val="21"/>
          <w:u w:val="single"/>
        </w:rPr>
        <w:t>3-3</w:t>
      </w:r>
      <w:r w:rsidRPr="00B32657">
        <w:rPr>
          <w:rFonts w:ascii="Times New Roman" w:eastAsia="宋体" w:hAnsi="Times New Roman" w:cs="Times New Roman" w:hint="eastAsia"/>
          <w:b/>
          <w:kern w:val="2"/>
          <w:sz w:val="21"/>
          <w:szCs w:val="21"/>
          <w:u w:val="single"/>
        </w:rPr>
        <w:t>云</w:t>
      </w:r>
      <w:proofErr w:type="gramStart"/>
      <w:r w:rsidRPr="00B32657">
        <w:rPr>
          <w:rFonts w:ascii="Times New Roman" w:eastAsia="宋体" w:hAnsi="Times New Roman" w:cs="Times New Roman" w:hint="eastAsia"/>
          <w:b/>
          <w:kern w:val="2"/>
          <w:sz w:val="21"/>
          <w:szCs w:val="21"/>
          <w:u w:val="single"/>
        </w:rPr>
        <w:t>溪工业</w:t>
      </w:r>
      <w:proofErr w:type="gramEnd"/>
      <w:r w:rsidRPr="00B32657">
        <w:rPr>
          <w:rFonts w:ascii="Times New Roman" w:eastAsia="宋体" w:hAnsi="Times New Roman" w:cs="Times New Roman" w:hint="eastAsia"/>
          <w:b/>
          <w:kern w:val="2"/>
          <w:sz w:val="21"/>
          <w:szCs w:val="21"/>
          <w:u w:val="single"/>
        </w:rPr>
        <w:t>园树脂废水处理站废水监测结果</w:t>
      </w:r>
    </w:p>
    <w:tbl>
      <w:tblPr>
        <w:tblStyle w:val="affa"/>
        <w:tblW w:w="5000" w:type="pct"/>
        <w:jc w:val="center"/>
        <w:tblLook w:val="04A0" w:firstRow="1" w:lastRow="0" w:firstColumn="1" w:lastColumn="0" w:noHBand="0" w:noVBand="1"/>
      </w:tblPr>
      <w:tblGrid>
        <w:gridCol w:w="780"/>
        <w:gridCol w:w="972"/>
        <w:gridCol w:w="520"/>
        <w:gridCol w:w="636"/>
        <w:gridCol w:w="741"/>
        <w:gridCol w:w="636"/>
        <w:gridCol w:w="532"/>
        <w:gridCol w:w="741"/>
        <w:gridCol w:w="741"/>
        <w:gridCol w:w="846"/>
        <w:gridCol w:w="741"/>
        <w:gridCol w:w="636"/>
      </w:tblGrid>
      <w:tr w:rsidR="00803FFE" w:rsidRPr="00B32657" w:rsidTr="00BE5F93">
        <w:trPr>
          <w:jc w:val="center"/>
        </w:trPr>
        <w:tc>
          <w:tcPr>
            <w:tcW w:w="458"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监测点位</w:t>
            </w:r>
          </w:p>
        </w:tc>
        <w:tc>
          <w:tcPr>
            <w:tcW w:w="570"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监测时间</w:t>
            </w: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频次</w:t>
            </w:r>
          </w:p>
        </w:tc>
        <w:tc>
          <w:tcPr>
            <w:tcW w:w="3667" w:type="pct"/>
            <w:gridSpan w:val="9"/>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监测结果</w:t>
            </w:r>
          </w:p>
        </w:tc>
      </w:tr>
      <w:tr w:rsidR="00803FFE" w:rsidRPr="00B32657" w:rsidTr="00BE5F93">
        <w:trPr>
          <w:jc w:val="center"/>
        </w:trPr>
        <w:tc>
          <w:tcPr>
            <w:tcW w:w="458"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废水处理站进口</w:t>
            </w:r>
          </w:p>
        </w:tc>
        <w:tc>
          <w:tcPr>
            <w:tcW w:w="570"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2015年7月13日</w:t>
            </w: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2.26</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5690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500</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16</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102.3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22.18</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0.011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0.005</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11.9</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2.25</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5910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525</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96.5</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21.98</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0.0111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0.011</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11.4</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3</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2.23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6210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475</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14</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94.3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22.26</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0.0111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0.011</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10.3</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均值</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5937</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500</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14</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97.7</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22.14</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0.011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0.009</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11.2</w:t>
            </w:r>
          </w:p>
        </w:tc>
      </w:tr>
      <w:tr w:rsidR="00803FFE" w:rsidRPr="00B32657" w:rsidTr="00BE5F93">
        <w:trPr>
          <w:jc w:val="center"/>
        </w:trPr>
        <w:tc>
          <w:tcPr>
            <w:tcW w:w="458"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废水处理站进口</w:t>
            </w:r>
          </w:p>
        </w:tc>
        <w:tc>
          <w:tcPr>
            <w:tcW w:w="570"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2015年7月14日</w:t>
            </w: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2.72</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5590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550</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105.4</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21.84</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0.0108</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0.009</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10.8</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2.79</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5280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600</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99.6</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21.87</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0.0108</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0.008</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10.1</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3</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2.80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5650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500</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97.2</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22.20</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0.0110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0.006</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10.9</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均值</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5507</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550</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28</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100.7</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21.97</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0.008</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10.6</w:t>
            </w:r>
          </w:p>
        </w:tc>
      </w:tr>
      <w:tr w:rsidR="00803FFE" w:rsidRPr="00B32657" w:rsidTr="00BE5F93">
        <w:trPr>
          <w:jc w:val="center"/>
        </w:trPr>
        <w:tc>
          <w:tcPr>
            <w:tcW w:w="458"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废水处理站出</w:t>
            </w:r>
          </w:p>
        </w:tc>
        <w:tc>
          <w:tcPr>
            <w:tcW w:w="570"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2015年7月13日</w:t>
            </w: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6.99</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1070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57.9</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16</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2.34</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8.32</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0.0019</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0.005</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0.50</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7.04</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818</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67.9</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15</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1.96</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8.29</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0.008</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0.48</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3</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7.03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906</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65.4</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16</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2.25</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8.41</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0.007</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0.49</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均值</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931</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63.7</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16</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2.18</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8.34</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0.007</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0.49</w:t>
            </w:r>
          </w:p>
        </w:tc>
      </w:tr>
      <w:tr w:rsidR="00803FFE" w:rsidRPr="00B32657" w:rsidTr="00BE5F93">
        <w:trPr>
          <w:jc w:val="center"/>
        </w:trPr>
        <w:tc>
          <w:tcPr>
            <w:tcW w:w="458"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废水处理站出口</w:t>
            </w:r>
          </w:p>
        </w:tc>
        <w:tc>
          <w:tcPr>
            <w:tcW w:w="570"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2015年7月14日</w:t>
            </w: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7.13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834</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70.4</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24</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2.18</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8.19</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0.005</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0.48</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7.11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954</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70.4</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2.16</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8.27</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0.006</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0.49</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3</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7.08</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779</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62.9</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2.53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8.22</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0.006</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0.49</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570"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30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均值</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856</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67.9</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1.93</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8.23</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0.0021</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0.006</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0.49</w:t>
            </w:r>
          </w:p>
        </w:tc>
      </w:tr>
      <w:tr w:rsidR="00803FFE" w:rsidRPr="00B32657" w:rsidTr="00BE5F93">
        <w:trPr>
          <w:jc w:val="center"/>
        </w:trPr>
        <w:tc>
          <w:tcPr>
            <w:tcW w:w="458" w:type="pct"/>
            <w:vMerge w:val="restar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备注</w:t>
            </w:r>
          </w:p>
        </w:tc>
        <w:tc>
          <w:tcPr>
            <w:tcW w:w="875" w:type="pct"/>
            <w:gridSpan w:val="2"/>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标准值</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875" w:type="pct"/>
            <w:gridSpan w:val="2"/>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处理效率</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6-9</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1000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300</w:t>
            </w:r>
          </w:p>
        </w:tc>
        <w:tc>
          <w:tcPr>
            <w:tcW w:w="312"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400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30</w:t>
            </w:r>
          </w:p>
        </w:tc>
        <w:tc>
          <w:tcPr>
            <w:tcW w:w="496"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w:t>
            </w:r>
          </w:p>
        </w:tc>
        <w:tc>
          <w:tcPr>
            <w:tcW w:w="435"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w:t>
            </w:r>
          </w:p>
        </w:tc>
        <w:tc>
          <w:tcPr>
            <w:tcW w:w="373" w:type="pct"/>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5.0</w:t>
            </w:r>
          </w:p>
        </w:tc>
      </w:tr>
      <w:tr w:rsidR="00803FFE" w:rsidRPr="00B32657" w:rsidTr="00BE5F93">
        <w:trPr>
          <w:jc w:val="center"/>
        </w:trPr>
        <w:tc>
          <w:tcPr>
            <w:tcW w:w="458" w:type="pct"/>
            <w:vMerge/>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p>
        </w:tc>
        <w:tc>
          <w:tcPr>
            <w:tcW w:w="4542" w:type="pct"/>
            <w:gridSpan w:val="11"/>
            <w:vAlign w:val="center"/>
          </w:tcPr>
          <w:p w:rsidR="00803FFE" w:rsidRPr="00B32657" w:rsidRDefault="00803FFE"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标准值为云溪污水处理厂接纳标准</w:t>
            </w:r>
          </w:p>
        </w:tc>
      </w:tr>
    </w:tbl>
    <w:p w:rsidR="00803FFE" w:rsidRPr="00B32657" w:rsidRDefault="00C02F48"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以上监测数据表明，</w:t>
      </w:r>
      <w:r w:rsidR="00803FFE" w:rsidRPr="00B32657">
        <w:rPr>
          <w:rFonts w:ascii="Times New Roman" w:eastAsia="宋体" w:hAnsi="Times New Roman" w:cs="Times New Roman" w:hint="eastAsia"/>
          <w:kern w:val="2"/>
          <w:sz w:val="24"/>
          <w:szCs w:val="24"/>
          <w:u w:val="single"/>
        </w:rPr>
        <w:t>云</w:t>
      </w:r>
      <w:proofErr w:type="gramStart"/>
      <w:r w:rsidR="00803FFE" w:rsidRPr="00B32657">
        <w:rPr>
          <w:rFonts w:ascii="Times New Roman" w:eastAsia="宋体" w:hAnsi="Times New Roman" w:cs="Times New Roman" w:hint="eastAsia"/>
          <w:kern w:val="2"/>
          <w:sz w:val="24"/>
          <w:szCs w:val="24"/>
          <w:u w:val="single"/>
        </w:rPr>
        <w:t>溪工业</w:t>
      </w:r>
      <w:proofErr w:type="gramEnd"/>
      <w:r w:rsidR="00803FFE" w:rsidRPr="00B32657">
        <w:rPr>
          <w:rFonts w:ascii="Times New Roman" w:eastAsia="宋体" w:hAnsi="Times New Roman" w:cs="Times New Roman" w:hint="eastAsia"/>
          <w:kern w:val="2"/>
          <w:sz w:val="24"/>
          <w:szCs w:val="24"/>
          <w:u w:val="single"/>
        </w:rPr>
        <w:t>园树脂废水处理站废水出口中</w:t>
      </w:r>
      <w:r w:rsidR="00803FFE" w:rsidRPr="00B32657">
        <w:rPr>
          <w:rFonts w:ascii="Times New Roman" w:eastAsia="宋体" w:hAnsi="Times New Roman" w:cs="Times New Roman" w:hint="eastAsia"/>
          <w:kern w:val="2"/>
          <w:sz w:val="24"/>
          <w:szCs w:val="24"/>
          <w:u w:val="single"/>
        </w:rPr>
        <w:t>pH</w:t>
      </w:r>
      <w:r w:rsidR="00803FFE" w:rsidRPr="00B32657">
        <w:rPr>
          <w:rFonts w:ascii="Times New Roman" w:eastAsia="宋体" w:hAnsi="Times New Roman" w:cs="Times New Roman" w:hint="eastAsia"/>
          <w:kern w:val="2"/>
          <w:sz w:val="24"/>
          <w:szCs w:val="24"/>
          <w:u w:val="single"/>
        </w:rPr>
        <w:t>、</w:t>
      </w:r>
      <w:r w:rsidR="00803FFE" w:rsidRPr="00B32657">
        <w:rPr>
          <w:rFonts w:ascii="Times New Roman" w:eastAsia="宋体" w:hAnsi="Times New Roman" w:cs="Times New Roman" w:hint="eastAsia"/>
          <w:kern w:val="2"/>
          <w:sz w:val="24"/>
          <w:szCs w:val="24"/>
          <w:u w:val="single"/>
        </w:rPr>
        <w:t>CODcr</w:t>
      </w:r>
      <w:r w:rsidR="00803FFE" w:rsidRPr="00B32657">
        <w:rPr>
          <w:rFonts w:ascii="Times New Roman" w:eastAsia="宋体" w:hAnsi="Times New Roman" w:cs="Times New Roman" w:hint="eastAsia"/>
          <w:kern w:val="2"/>
          <w:sz w:val="24"/>
          <w:szCs w:val="24"/>
          <w:u w:val="single"/>
        </w:rPr>
        <w:t>、</w:t>
      </w:r>
      <w:r w:rsidR="00803FFE" w:rsidRPr="00B32657">
        <w:rPr>
          <w:rFonts w:ascii="Times New Roman" w:eastAsia="宋体" w:hAnsi="Times New Roman" w:cs="Times New Roman" w:hint="eastAsia"/>
          <w:kern w:val="2"/>
          <w:sz w:val="24"/>
          <w:szCs w:val="24"/>
          <w:u w:val="single"/>
        </w:rPr>
        <w:t>BOD</w:t>
      </w:r>
      <w:r w:rsidR="00803FFE" w:rsidRPr="00B32657">
        <w:rPr>
          <w:rFonts w:ascii="Times New Roman" w:eastAsia="宋体" w:hAnsi="Times New Roman" w:cs="Times New Roman" w:hint="eastAsia"/>
          <w:kern w:val="2"/>
          <w:sz w:val="24"/>
          <w:szCs w:val="24"/>
          <w:u w:val="single"/>
          <w:vertAlign w:val="subscript"/>
        </w:rPr>
        <w:t xml:space="preserve">5 </w:t>
      </w:r>
      <w:r w:rsidR="00803FFE" w:rsidRPr="00B32657">
        <w:rPr>
          <w:rFonts w:ascii="Times New Roman" w:eastAsia="宋体" w:hAnsi="Times New Roman" w:cs="Times New Roman" w:hint="eastAsia"/>
          <w:kern w:val="2"/>
          <w:sz w:val="24"/>
          <w:szCs w:val="24"/>
          <w:u w:val="single"/>
        </w:rPr>
        <w:t>、</w:t>
      </w:r>
      <w:r w:rsidR="00803FFE" w:rsidRPr="00B32657">
        <w:rPr>
          <w:rFonts w:ascii="Times New Roman" w:eastAsia="宋体" w:hAnsi="Times New Roman" w:cs="Times New Roman" w:hint="eastAsia"/>
          <w:kern w:val="2"/>
          <w:sz w:val="24"/>
          <w:szCs w:val="24"/>
          <w:u w:val="single"/>
        </w:rPr>
        <w:t>SS</w:t>
      </w:r>
      <w:r w:rsidR="00803FFE" w:rsidRPr="00B32657">
        <w:rPr>
          <w:rFonts w:ascii="Times New Roman" w:eastAsia="宋体" w:hAnsi="Times New Roman" w:cs="Times New Roman" w:hint="eastAsia"/>
          <w:kern w:val="2"/>
          <w:sz w:val="24"/>
          <w:szCs w:val="24"/>
          <w:u w:val="single"/>
        </w:rPr>
        <w:t>、石油类、氨氮、挥发</w:t>
      </w:r>
      <w:proofErr w:type="gramStart"/>
      <w:r w:rsidR="00803FFE" w:rsidRPr="00B32657">
        <w:rPr>
          <w:rFonts w:ascii="Times New Roman" w:eastAsia="宋体" w:hAnsi="Times New Roman" w:cs="Times New Roman" w:hint="eastAsia"/>
          <w:kern w:val="2"/>
          <w:sz w:val="24"/>
          <w:szCs w:val="24"/>
          <w:u w:val="single"/>
        </w:rPr>
        <w:t>酚</w:t>
      </w:r>
      <w:proofErr w:type="gramEnd"/>
      <w:r w:rsidR="00803FFE" w:rsidRPr="00B32657">
        <w:rPr>
          <w:rFonts w:ascii="Times New Roman" w:eastAsia="宋体" w:hAnsi="Times New Roman" w:cs="Times New Roman" w:hint="eastAsia"/>
          <w:kern w:val="2"/>
          <w:sz w:val="24"/>
          <w:szCs w:val="24"/>
          <w:u w:val="single"/>
        </w:rPr>
        <w:t>、硫化物、甲醛均符合云溪污水处理厂接纳标准。废水处理站的处理效率：</w:t>
      </w:r>
      <w:r w:rsidR="00803FFE" w:rsidRPr="00B32657">
        <w:rPr>
          <w:rFonts w:ascii="Times New Roman" w:eastAsia="宋体" w:hAnsi="Times New Roman" w:cs="Times New Roman" w:hint="eastAsia"/>
          <w:kern w:val="2"/>
          <w:sz w:val="24"/>
          <w:szCs w:val="24"/>
          <w:u w:val="single"/>
        </w:rPr>
        <w:t>CODcr</w:t>
      </w:r>
      <w:r w:rsidR="00803FFE" w:rsidRPr="00B32657">
        <w:rPr>
          <w:rFonts w:ascii="Times New Roman" w:eastAsia="宋体" w:hAnsi="Times New Roman" w:cs="Times New Roman" w:hint="eastAsia"/>
          <w:kern w:val="2"/>
          <w:sz w:val="24"/>
          <w:szCs w:val="24"/>
          <w:u w:val="single"/>
        </w:rPr>
        <w:t>（</w:t>
      </w:r>
      <w:r w:rsidR="00803FFE" w:rsidRPr="00B32657">
        <w:rPr>
          <w:rFonts w:ascii="Times New Roman" w:eastAsia="宋体" w:hAnsi="Times New Roman" w:cs="Times New Roman" w:hint="eastAsia"/>
          <w:kern w:val="2"/>
          <w:sz w:val="24"/>
          <w:szCs w:val="24"/>
          <w:u w:val="single"/>
        </w:rPr>
        <w:t>84.4%</w:t>
      </w:r>
      <w:r w:rsidR="00803FFE" w:rsidRPr="00B32657">
        <w:rPr>
          <w:rFonts w:ascii="Times New Roman" w:eastAsia="宋体" w:hAnsi="Times New Roman" w:cs="Times New Roman" w:hint="eastAsia"/>
          <w:kern w:val="2"/>
          <w:sz w:val="24"/>
          <w:szCs w:val="24"/>
          <w:u w:val="single"/>
        </w:rPr>
        <w:t>）、</w:t>
      </w:r>
      <w:r w:rsidR="00964A59" w:rsidRPr="00B32657">
        <w:rPr>
          <w:rFonts w:ascii="Times New Roman" w:eastAsia="宋体" w:hAnsi="Times New Roman" w:cs="Times New Roman" w:hint="eastAsia"/>
          <w:kern w:val="2"/>
          <w:sz w:val="24"/>
          <w:szCs w:val="24"/>
          <w:u w:val="single"/>
        </w:rPr>
        <w:t>BOD</w:t>
      </w:r>
      <w:r w:rsidR="00803FFE" w:rsidRPr="00B32657">
        <w:rPr>
          <w:rFonts w:ascii="Times New Roman" w:eastAsia="宋体" w:hAnsi="Times New Roman" w:cs="Times New Roman" w:hint="eastAsia"/>
          <w:kern w:val="2"/>
          <w:sz w:val="24"/>
          <w:szCs w:val="24"/>
          <w:u w:val="single"/>
          <w:vertAlign w:val="subscript"/>
        </w:rPr>
        <w:t>5</w:t>
      </w:r>
      <w:r w:rsidR="00803FFE" w:rsidRPr="00B32657">
        <w:rPr>
          <w:rFonts w:ascii="Times New Roman" w:eastAsia="宋体" w:hAnsi="Times New Roman" w:cs="Times New Roman" w:hint="eastAsia"/>
          <w:kern w:val="2"/>
          <w:sz w:val="24"/>
          <w:szCs w:val="24"/>
          <w:u w:val="single"/>
        </w:rPr>
        <w:t xml:space="preserve"> </w:t>
      </w:r>
      <w:r w:rsidR="00803FFE" w:rsidRPr="00B32657">
        <w:rPr>
          <w:rFonts w:ascii="Times New Roman" w:eastAsia="宋体" w:hAnsi="Times New Roman" w:cs="Times New Roman" w:hint="eastAsia"/>
          <w:kern w:val="2"/>
          <w:sz w:val="24"/>
          <w:szCs w:val="24"/>
          <w:u w:val="single"/>
        </w:rPr>
        <w:t>（</w:t>
      </w:r>
      <w:r w:rsidR="00803FFE" w:rsidRPr="00B32657">
        <w:rPr>
          <w:rFonts w:ascii="Times New Roman" w:eastAsia="宋体" w:hAnsi="Times New Roman" w:cs="Times New Roman" w:hint="eastAsia"/>
          <w:kern w:val="2"/>
          <w:sz w:val="24"/>
          <w:szCs w:val="24"/>
          <w:u w:val="single"/>
        </w:rPr>
        <w:t>87.5%</w:t>
      </w:r>
      <w:r w:rsidR="00803FFE" w:rsidRPr="00B32657">
        <w:rPr>
          <w:rFonts w:ascii="Times New Roman" w:eastAsia="宋体" w:hAnsi="Times New Roman" w:cs="Times New Roman" w:hint="eastAsia"/>
          <w:kern w:val="2"/>
          <w:sz w:val="24"/>
          <w:szCs w:val="24"/>
          <w:u w:val="single"/>
        </w:rPr>
        <w:t>）、</w:t>
      </w:r>
      <w:r w:rsidR="00803FFE" w:rsidRPr="00B32657">
        <w:rPr>
          <w:rFonts w:ascii="Times New Roman" w:eastAsia="宋体" w:hAnsi="Times New Roman" w:cs="Times New Roman" w:hint="eastAsia"/>
          <w:kern w:val="2"/>
          <w:sz w:val="24"/>
          <w:szCs w:val="24"/>
          <w:u w:val="single"/>
        </w:rPr>
        <w:t>SS</w:t>
      </w:r>
      <w:r w:rsidR="00803FFE" w:rsidRPr="00B32657">
        <w:rPr>
          <w:rFonts w:ascii="Times New Roman" w:eastAsia="宋体" w:hAnsi="Times New Roman" w:cs="Times New Roman" w:hint="eastAsia"/>
          <w:kern w:val="2"/>
          <w:sz w:val="24"/>
          <w:szCs w:val="24"/>
          <w:u w:val="single"/>
        </w:rPr>
        <w:t>（</w:t>
      </w:r>
      <w:r w:rsidR="00803FFE" w:rsidRPr="00B32657">
        <w:rPr>
          <w:rFonts w:ascii="Times New Roman" w:eastAsia="宋体" w:hAnsi="Times New Roman" w:cs="Times New Roman" w:hint="eastAsia"/>
          <w:kern w:val="2"/>
          <w:sz w:val="24"/>
          <w:szCs w:val="24"/>
          <w:u w:val="single"/>
        </w:rPr>
        <w:t>9.4%</w:t>
      </w:r>
      <w:r w:rsidR="00803FFE" w:rsidRPr="00B32657">
        <w:rPr>
          <w:rFonts w:ascii="Times New Roman" w:eastAsia="宋体" w:hAnsi="Times New Roman" w:cs="Times New Roman" w:hint="eastAsia"/>
          <w:kern w:val="2"/>
          <w:sz w:val="24"/>
          <w:szCs w:val="24"/>
          <w:u w:val="single"/>
        </w:rPr>
        <w:t>）、石油类（</w:t>
      </w:r>
      <w:r w:rsidR="00803FFE" w:rsidRPr="00B32657">
        <w:rPr>
          <w:rFonts w:ascii="Times New Roman" w:eastAsia="宋体" w:hAnsi="Times New Roman" w:cs="Times New Roman" w:hint="eastAsia"/>
          <w:kern w:val="2"/>
          <w:sz w:val="24"/>
          <w:szCs w:val="24"/>
          <w:u w:val="single"/>
        </w:rPr>
        <w:t>97.8%</w:t>
      </w:r>
      <w:r w:rsidR="00803FFE" w:rsidRPr="00B32657">
        <w:rPr>
          <w:rFonts w:ascii="Times New Roman" w:eastAsia="宋体" w:hAnsi="Times New Roman" w:cs="Times New Roman" w:hint="eastAsia"/>
          <w:kern w:val="2"/>
          <w:sz w:val="24"/>
          <w:szCs w:val="24"/>
          <w:u w:val="single"/>
        </w:rPr>
        <w:t>）、氨氮（</w:t>
      </w:r>
      <w:r w:rsidR="00803FFE" w:rsidRPr="00B32657">
        <w:rPr>
          <w:rFonts w:ascii="Times New Roman" w:eastAsia="宋体" w:hAnsi="Times New Roman" w:cs="Times New Roman" w:hint="eastAsia"/>
          <w:kern w:val="2"/>
          <w:sz w:val="24"/>
          <w:szCs w:val="24"/>
          <w:u w:val="single"/>
        </w:rPr>
        <w:t>62.4%</w:t>
      </w:r>
      <w:r w:rsidR="00803FFE" w:rsidRPr="00B32657">
        <w:rPr>
          <w:rFonts w:ascii="Times New Roman" w:eastAsia="宋体" w:hAnsi="Times New Roman" w:cs="Times New Roman" w:hint="eastAsia"/>
          <w:kern w:val="2"/>
          <w:sz w:val="24"/>
          <w:szCs w:val="24"/>
          <w:u w:val="single"/>
        </w:rPr>
        <w:t>）、挥发</w:t>
      </w:r>
      <w:proofErr w:type="gramStart"/>
      <w:r w:rsidR="00803FFE" w:rsidRPr="00B32657">
        <w:rPr>
          <w:rFonts w:ascii="Times New Roman" w:eastAsia="宋体" w:hAnsi="Times New Roman" w:cs="Times New Roman" w:hint="eastAsia"/>
          <w:kern w:val="2"/>
          <w:sz w:val="24"/>
          <w:szCs w:val="24"/>
          <w:u w:val="single"/>
        </w:rPr>
        <w:t>酚</w:t>
      </w:r>
      <w:proofErr w:type="gramEnd"/>
      <w:r w:rsidR="00803FFE" w:rsidRPr="00B32657">
        <w:rPr>
          <w:rFonts w:ascii="Times New Roman" w:eastAsia="宋体" w:hAnsi="Times New Roman" w:cs="Times New Roman" w:hint="eastAsia"/>
          <w:kern w:val="2"/>
          <w:sz w:val="24"/>
          <w:szCs w:val="24"/>
          <w:u w:val="single"/>
        </w:rPr>
        <w:t>（</w:t>
      </w:r>
      <w:r w:rsidR="00803FFE" w:rsidRPr="00B32657">
        <w:rPr>
          <w:rFonts w:ascii="Times New Roman" w:eastAsia="宋体" w:hAnsi="Times New Roman" w:cs="Times New Roman" w:hint="eastAsia"/>
          <w:kern w:val="2"/>
          <w:sz w:val="24"/>
          <w:szCs w:val="24"/>
          <w:u w:val="single"/>
        </w:rPr>
        <w:t>81.6%</w:t>
      </w:r>
      <w:r w:rsidR="00803FFE" w:rsidRPr="00B32657">
        <w:rPr>
          <w:rFonts w:ascii="Times New Roman" w:eastAsia="宋体" w:hAnsi="Times New Roman" w:cs="Times New Roman" w:hint="eastAsia"/>
          <w:kern w:val="2"/>
          <w:sz w:val="24"/>
          <w:szCs w:val="24"/>
          <w:u w:val="single"/>
        </w:rPr>
        <w:t>）、硫化物（</w:t>
      </w:r>
      <w:r w:rsidR="00803FFE" w:rsidRPr="00B32657">
        <w:rPr>
          <w:rFonts w:ascii="Times New Roman" w:eastAsia="宋体" w:hAnsi="Times New Roman" w:cs="Times New Roman" w:hint="eastAsia"/>
          <w:kern w:val="2"/>
          <w:sz w:val="24"/>
          <w:szCs w:val="24"/>
          <w:u w:val="single"/>
        </w:rPr>
        <w:t>26.0%</w:t>
      </w:r>
      <w:r w:rsidR="00803FFE" w:rsidRPr="00B32657">
        <w:rPr>
          <w:rFonts w:ascii="Times New Roman" w:eastAsia="宋体" w:hAnsi="Times New Roman" w:cs="Times New Roman" w:hint="eastAsia"/>
          <w:kern w:val="2"/>
          <w:sz w:val="24"/>
          <w:szCs w:val="24"/>
          <w:u w:val="single"/>
        </w:rPr>
        <w:t>）、甲醛（</w:t>
      </w:r>
      <w:r w:rsidR="00803FFE" w:rsidRPr="00B32657">
        <w:rPr>
          <w:rFonts w:ascii="Times New Roman" w:eastAsia="宋体" w:hAnsi="Times New Roman" w:cs="Times New Roman" w:hint="eastAsia"/>
          <w:kern w:val="2"/>
          <w:sz w:val="24"/>
          <w:szCs w:val="24"/>
          <w:u w:val="single"/>
        </w:rPr>
        <w:t>95.5%</w:t>
      </w:r>
      <w:r w:rsidR="00803FFE" w:rsidRPr="00B32657">
        <w:rPr>
          <w:rFonts w:ascii="Times New Roman" w:eastAsia="宋体" w:hAnsi="Times New Roman" w:cs="Times New Roman" w:hint="eastAsia"/>
          <w:kern w:val="2"/>
          <w:sz w:val="24"/>
          <w:szCs w:val="24"/>
          <w:u w:val="single"/>
        </w:rPr>
        <w:t>）。</w:t>
      </w:r>
    </w:p>
    <w:p w:rsidR="00AA1B90" w:rsidRDefault="00AA1B90"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AA1B90" w:rsidRDefault="00AA1B90"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AA1B90" w:rsidRDefault="00AA1B90"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BE5F93" w:rsidRPr="00B32657" w:rsidRDefault="00BE5F93"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r w:rsidRPr="00B32657">
        <w:rPr>
          <w:rFonts w:ascii="Times New Roman" w:eastAsia="宋体" w:hAnsi="Times New Roman" w:cs="Times New Roman" w:hint="eastAsia"/>
          <w:b/>
          <w:kern w:val="2"/>
          <w:sz w:val="21"/>
          <w:szCs w:val="21"/>
          <w:u w:val="single"/>
        </w:rPr>
        <w:lastRenderedPageBreak/>
        <w:t>表</w:t>
      </w:r>
      <w:r w:rsidRPr="00B32657">
        <w:rPr>
          <w:rFonts w:ascii="Times New Roman" w:eastAsia="宋体" w:hAnsi="Times New Roman" w:cs="Times New Roman" w:hint="eastAsia"/>
          <w:b/>
          <w:kern w:val="2"/>
          <w:sz w:val="21"/>
          <w:szCs w:val="21"/>
          <w:u w:val="single"/>
        </w:rPr>
        <w:t>3-4</w:t>
      </w:r>
      <w:r w:rsidRPr="00B32657">
        <w:rPr>
          <w:rFonts w:ascii="Times New Roman" w:eastAsia="宋体" w:hAnsi="Times New Roman" w:cs="Times New Roman" w:hint="eastAsia"/>
          <w:b/>
          <w:kern w:val="2"/>
          <w:sz w:val="21"/>
          <w:szCs w:val="21"/>
          <w:u w:val="single"/>
        </w:rPr>
        <w:t>云溪污水处理厂废水监测结果</w:t>
      </w:r>
    </w:p>
    <w:tbl>
      <w:tblPr>
        <w:tblStyle w:val="affa"/>
        <w:tblW w:w="0" w:type="auto"/>
        <w:jc w:val="center"/>
        <w:tblLook w:val="04A0" w:firstRow="1" w:lastRow="0" w:firstColumn="1" w:lastColumn="0" w:noHBand="0" w:noVBand="1"/>
      </w:tblPr>
      <w:tblGrid>
        <w:gridCol w:w="851"/>
        <w:gridCol w:w="661"/>
        <w:gridCol w:w="568"/>
        <w:gridCol w:w="637"/>
        <w:gridCol w:w="783"/>
        <w:gridCol w:w="587"/>
        <w:gridCol w:w="427"/>
        <w:gridCol w:w="833"/>
        <w:gridCol w:w="742"/>
        <w:gridCol w:w="1016"/>
        <w:gridCol w:w="780"/>
        <w:gridCol w:w="637"/>
      </w:tblGrid>
      <w:tr w:rsidR="00BE5F93" w:rsidRPr="00B32657" w:rsidTr="00BE5F93">
        <w:trPr>
          <w:jc w:val="center"/>
        </w:trPr>
        <w:tc>
          <w:tcPr>
            <w:tcW w:w="0" w:type="auto"/>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监测点位</w:t>
            </w:r>
          </w:p>
        </w:tc>
        <w:tc>
          <w:tcPr>
            <w:tcW w:w="660"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监测时间</w:t>
            </w: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频次</w:t>
            </w:r>
          </w:p>
        </w:tc>
        <w:tc>
          <w:tcPr>
            <w:tcW w:w="6429" w:type="dxa"/>
            <w:gridSpan w:val="9"/>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监测结果</w:t>
            </w:r>
          </w:p>
        </w:tc>
      </w:tr>
      <w:tr w:rsidR="00BE5F93" w:rsidRPr="00B32657" w:rsidTr="00D72D51">
        <w:trPr>
          <w:trHeight w:val="563"/>
          <w:jc w:val="center"/>
        </w:trPr>
        <w:tc>
          <w:tcPr>
            <w:tcW w:w="0" w:type="auto"/>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废水处理站进口</w:t>
            </w:r>
          </w:p>
        </w:tc>
        <w:tc>
          <w:tcPr>
            <w:tcW w:w="660" w:type="dxa"/>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2015年7月13日</w:t>
            </w: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78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58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42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83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74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1014"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778"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0" w:type="auto"/>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5.99</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427</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165</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30</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 xml:space="preserve">4.58    </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12.12</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0.0108</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0.015</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9.30</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6.01</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422</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160</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34</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5.63</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12.21</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0.0111</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0.017</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8.82</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3</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6.00</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446</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155</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25</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4.96</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12.19</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0.110</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0.014</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8.42</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均值</w:t>
            </w: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432</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160</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30</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5.06</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12.17</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0.011</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0.015</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8.85</w:t>
            </w:r>
          </w:p>
        </w:tc>
      </w:tr>
      <w:tr w:rsidR="00BE5F93" w:rsidRPr="00B32657" w:rsidTr="00D72D51">
        <w:trPr>
          <w:jc w:val="center"/>
        </w:trPr>
        <w:tc>
          <w:tcPr>
            <w:tcW w:w="0" w:type="auto"/>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废水处理站进口</w:t>
            </w:r>
          </w:p>
        </w:tc>
        <w:tc>
          <w:tcPr>
            <w:tcW w:w="660" w:type="dxa"/>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2015年7月14日</w:t>
            </w: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78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58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42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83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74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1014"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778"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0" w:type="auto"/>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5.96</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507</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158</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36</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4.31</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12.34</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0.0110</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0.012</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8.80</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5.98</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456</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153</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33</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4.62</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12.13</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0.0111</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0.014</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8.74</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3</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5.99</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427</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163</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35</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5.08</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12.10</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0.0111</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0.013</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8.78</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均值</w:t>
            </w: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463</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158</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35</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4.67</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12.19</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0.0111</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0.013</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8.77</w:t>
            </w:r>
          </w:p>
        </w:tc>
      </w:tr>
      <w:tr w:rsidR="00BE5F93" w:rsidRPr="00B32657" w:rsidTr="00D72D51">
        <w:trPr>
          <w:jc w:val="center"/>
        </w:trPr>
        <w:tc>
          <w:tcPr>
            <w:tcW w:w="0" w:type="auto"/>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废水处理站进口</w:t>
            </w:r>
          </w:p>
        </w:tc>
        <w:tc>
          <w:tcPr>
            <w:tcW w:w="660" w:type="dxa"/>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2015年7月13日</w:t>
            </w: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78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58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42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83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74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1014"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778"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0" w:type="auto"/>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6.39</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73</w:t>
            </w:r>
            <w:r w:rsidR="00B90164" w:rsidRPr="00B32657">
              <w:rPr>
                <w:rFonts w:ascii="宋体" w:eastAsia="宋体" w:hAnsi="宋体" w:cs="宋体" w:hint="eastAsia"/>
                <w:color w:val="000000"/>
                <w:sz w:val="21"/>
                <w:szCs w:val="21"/>
                <w:u w:val="single"/>
              </w:rPr>
              <w:t>.</w:t>
            </w:r>
            <w:r w:rsidRPr="00B32657">
              <w:rPr>
                <w:rFonts w:ascii="宋体" w:eastAsia="宋体" w:hAnsi="宋体" w:cs="宋体" w:hint="eastAsia"/>
                <w:color w:val="000000"/>
                <w:sz w:val="21"/>
                <w:szCs w:val="21"/>
                <w:u w:val="single"/>
              </w:rPr>
              <w:t>3</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4.2</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0.73</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6.56</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0.0021</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0.009</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0.13</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6.39</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58.1</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4.9</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0.54</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6.61</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0.0021</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0.010</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0.13</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3</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6.39</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48.1</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4.4</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0.80</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6.50</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0.0018</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0.007</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0.12</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均值</w:t>
            </w: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59.8</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4.5</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0.69</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6.56</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0.0020</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0.009</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0.13</w:t>
            </w:r>
          </w:p>
        </w:tc>
      </w:tr>
      <w:tr w:rsidR="00BE5F93" w:rsidRPr="00B32657" w:rsidTr="00D72D51">
        <w:trPr>
          <w:jc w:val="center"/>
        </w:trPr>
        <w:tc>
          <w:tcPr>
            <w:tcW w:w="0" w:type="auto"/>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废水处理站进口</w:t>
            </w:r>
          </w:p>
        </w:tc>
        <w:tc>
          <w:tcPr>
            <w:tcW w:w="660" w:type="dxa"/>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2015年7月14日</w:t>
            </w: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78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58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42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83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74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1014"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778"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0" w:type="auto"/>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1</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6.42</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30.5</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5.4</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0.84</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6.38</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0.0021</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0.010</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0.12</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2</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6.43</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38.9</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5.6</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0.63</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6.44</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0.0019</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0.006</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0.13</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3</w:t>
            </w:r>
          </w:p>
        </w:tc>
        <w:tc>
          <w:tcPr>
            <w:tcW w:w="63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6.46</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46.7</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6.2</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0.92</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6.47</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0.0019</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0.005</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0.12</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60" w:type="dxa"/>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567"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均值</w:t>
            </w: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w:t>
            </w:r>
          </w:p>
        </w:tc>
        <w:tc>
          <w:tcPr>
            <w:tcW w:w="78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38.7</w:t>
            </w:r>
          </w:p>
        </w:tc>
        <w:tc>
          <w:tcPr>
            <w:tcW w:w="58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5.7</w:t>
            </w:r>
          </w:p>
        </w:tc>
        <w:tc>
          <w:tcPr>
            <w:tcW w:w="426"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5</w:t>
            </w:r>
          </w:p>
        </w:tc>
        <w:tc>
          <w:tcPr>
            <w:tcW w:w="83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0.80</w:t>
            </w:r>
          </w:p>
        </w:tc>
        <w:tc>
          <w:tcPr>
            <w:tcW w:w="741"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6.43</w:t>
            </w:r>
          </w:p>
        </w:tc>
        <w:tc>
          <w:tcPr>
            <w:tcW w:w="1014"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0.0020</w:t>
            </w:r>
          </w:p>
        </w:tc>
        <w:tc>
          <w:tcPr>
            <w:tcW w:w="778" w:type="dxa"/>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0.007</w:t>
            </w:r>
          </w:p>
        </w:tc>
        <w:tc>
          <w:tcPr>
            <w:tcW w:w="0" w:type="auto"/>
            <w:vAlign w:val="center"/>
          </w:tcPr>
          <w:p w:rsidR="00BE5F93" w:rsidRPr="00B32657" w:rsidRDefault="00BE5F93" w:rsidP="00D66B94">
            <w:pPr>
              <w:spacing w:line="0" w:lineRule="atLeast"/>
              <w:jc w:val="left"/>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0.12</w:t>
            </w:r>
          </w:p>
        </w:tc>
      </w:tr>
      <w:tr w:rsidR="00BE5F93" w:rsidRPr="00B32657" w:rsidTr="00D72D51">
        <w:trPr>
          <w:jc w:val="center"/>
        </w:trPr>
        <w:tc>
          <w:tcPr>
            <w:tcW w:w="0" w:type="auto"/>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备注</w:t>
            </w:r>
          </w:p>
        </w:tc>
        <w:tc>
          <w:tcPr>
            <w:tcW w:w="1227" w:type="dxa"/>
            <w:gridSpan w:val="2"/>
            <w:vMerge w:val="restart"/>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标准值</w:t>
            </w: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PH</w:t>
            </w:r>
          </w:p>
        </w:tc>
        <w:tc>
          <w:tcPr>
            <w:tcW w:w="78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CODcr</w:t>
            </w:r>
          </w:p>
        </w:tc>
        <w:tc>
          <w:tcPr>
            <w:tcW w:w="58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BOD</w:t>
            </w:r>
            <w:r w:rsidRPr="00B32657">
              <w:rPr>
                <w:rFonts w:hint="eastAsia"/>
                <w:color w:val="000000"/>
                <w:sz w:val="21"/>
                <w:szCs w:val="21"/>
                <w:u w:val="single"/>
                <w:vertAlign w:val="subscript"/>
              </w:rPr>
              <w:t>5</w:t>
            </w:r>
          </w:p>
        </w:tc>
        <w:tc>
          <w:tcPr>
            <w:tcW w:w="42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ss</w:t>
            </w:r>
          </w:p>
        </w:tc>
        <w:tc>
          <w:tcPr>
            <w:tcW w:w="83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石油类</w:t>
            </w:r>
          </w:p>
        </w:tc>
        <w:tc>
          <w:tcPr>
            <w:tcW w:w="74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氨氮</w:t>
            </w:r>
          </w:p>
        </w:tc>
        <w:tc>
          <w:tcPr>
            <w:tcW w:w="1014"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挥发</w:t>
            </w:r>
            <w:proofErr w:type="gramStart"/>
            <w:r w:rsidRPr="00B32657">
              <w:rPr>
                <w:rFonts w:hint="eastAsia"/>
                <w:color w:val="000000"/>
                <w:sz w:val="21"/>
                <w:szCs w:val="21"/>
                <w:u w:val="single"/>
              </w:rPr>
              <w:t>酚</w:t>
            </w:r>
            <w:proofErr w:type="gramEnd"/>
          </w:p>
        </w:tc>
        <w:tc>
          <w:tcPr>
            <w:tcW w:w="778"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硫化物</w:t>
            </w:r>
          </w:p>
        </w:tc>
        <w:tc>
          <w:tcPr>
            <w:tcW w:w="0" w:type="auto"/>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hint="eastAsia"/>
                <w:color w:val="000000"/>
                <w:sz w:val="21"/>
                <w:szCs w:val="21"/>
                <w:u w:val="single"/>
              </w:rPr>
              <w:t>甲醛</w:t>
            </w:r>
          </w:p>
        </w:tc>
      </w:tr>
      <w:tr w:rsidR="00BE5F93" w:rsidRPr="00B32657" w:rsidTr="00D72D51">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1227" w:type="dxa"/>
            <w:gridSpan w:val="2"/>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63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6-9</w:t>
            </w:r>
          </w:p>
        </w:tc>
        <w:tc>
          <w:tcPr>
            <w:tcW w:w="78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60</w:t>
            </w:r>
          </w:p>
        </w:tc>
        <w:tc>
          <w:tcPr>
            <w:tcW w:w="58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w:t>
            </w:r>
          </w:p>
        </w:tc>
        <w:tc>
          <w:tcPr>
            <w:tcW w:w="426"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20</w:t>
            </w:r>
          </w:p>
        </w:tc>
        <w:tc>
          <w:tcPr>
            <w:tcW w:w="83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3</w:t>
            </w:r>
          </w:p>
        </w:tc>
        <w:tc>
          <w:tcPr>
            <w:tcW w:w="741"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15</w:t>
            </w:r>
          </w:p>
        </w:tc>
        <w:tc>
          <w:tcPr>
            <w:tcW w:w="1014"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0.5</w:t>
            </w:r>
          </w:p>
        </w:tc>
        <w:tc>
          <w:tcPr>
            <w:tcW w:w="778" w:type="dxa"/>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w:t>
            </w:r>
          </w:p>
        </w:tc>
        <w:tc>
          <w:tcPr>
            <w:tcW w:w="0" w:type="auto"/>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1.0</w:t>
            </w:r>
          </w:p>
        </w:tc>
      </w:tr>
      <w:tr w:rsidR="00BE5F93" w:rsidRPr="00B32657" w:rsidTr="00BE5F93">
        <w:trPr>
          <w:jc w:val="center"/>
        </w:trPr>
        <w:tc>
          <w:tcPr>
            <w:tcW w:w="0" w:type="auto"/>
            <w:vMerge/>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p>
        </w:tc>
        <w:tc>
          <w:tcPr>
            <w:tcW w:w="0" w:type="auto"/>
            <w:gridSpan w:val="11"/>
            <w:vAlign w:val="center"/>
          </w:tcPr>
          <w:p w:rsidR="00BE5F93" w:rsidRPr="00B32657" w:rsidRDefault="00BE5F93" w:rsidP="00D66B94">
            <w:pPr>
              <w:spacing w:line="0" w:lineRule="atLeast"/>
              <w:jc w:val="center"/>
              <w:rPr>
                <w:rFonts w:ascii="宋体" w:eastAsia="宋体" w:hAnsi="宋体" w:cs="宋体"/>
                <w:color w:val="000000"/>
                <w:sz w:val="21"/>
                <w:szCs w:val="21"/>
                <w:u w:val="single"/>
              </w:rPr>
            </w:pPr>
            <w:r w:rsidRPr="00B32657">
              <w:rPr>
                <w:rFonts w:ascii="宋体" w:eastAsia="宋体" w:hAnsi="宋体" w:cs="宋体" w:hint="eastAsia"/>
                <w:color w:val="000000"/>
                <w:sz w:val="21"/>
                <w:szCs w:val="21"/>
                <w:u w:val="single"/>
              </w:rPr>
              <w:t>执行标准为《城镇污水处理厂污染物排放标准》（GB 18918-2002）中的B级标准</w:t>
            </w:r>
          </w:p>
        </w:tc>
      </w:tr>
    </w:tbl>
    <w:p w:rsidR="00BE5F93" w:rsidRPr="00B32657" w:rsidRDefault="00BE5F93"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由表</w:t>
      </w:r>
      <w:r w:rsidRPr="00B32657">
        <w:rPr>
          <w:rFonts w:ascii="Times New Roman" w:eastAsia="宋体" w:hAnsi="Times New Roman" w:cs="Times New Roman" w:hint="eastAsia"/>
          <w:kern w:val="2"/>
          <w:sz w:val="24"/>
          <w:szCs w:val="24"/>
          <w:u w:val="single"/>
        </w:rPr>
        <w:t xml:space="preserve"> 3</w:t>
      </w:r>
      <w:r w:rsidR="006D570E"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 xml:space="preserve">4 </w:t>
      </w:r>
      <w:r w:rsidRPr="00B32657">
        <w:rPr>
          <w:rFonts w:ascii="Times New Roman" w:eastAsia="宋体" w:hAnsi="Times New Roman" w:cs="Times New Roman" w:hint="eastAsia"/>
          <w:kern w:val="2"/>
          <w:sz w:val="24"/>
          <w:szCs w:val="24"/>
          <w:u w:val="single"/>
        </w:rPr>
        <w:t>可见，云溪污水处理厂废水出口中</w:t>
      </w:r>
      <w:r w:rsidRPr="00B32657">
        <w:rPr>
          <w:rFonts w:ascii="Times New Roman" w:eastAsia="宋体" w:hAnsi="Times New Roman" w:cs="Times New Roman" w:hint="eastAsia"/>
          <w:kern w:val="2"/>
          <w:sz w:val="24"/>
          <w:szCs w:val="24"/>
          <w:u w:val="single"/>
        </w:rPr>
        <w:t xml:space="preserve"> pH</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CODcr</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BOD</w:t>
      </w:r>
      <w:r w:rsidRPr="00B32657">
        <w:rPr>
          <w:rFonts w:ascii="Times New Roman" w:eastAsia="宋体" w:hAnsi="Times New Roman" w:cs="Times New Roman" w:hint="eastAsia"/>
          <w:kern w:val="2"/>
          <w:sz w:val="24"/>
          <w:szCs w:val="24"/>
          <w:u w:val="single"/>
          <w:vertAlign w:val="subscript"/>
        </w:rPr>
        <w:t>5</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SS</w:t>
      </w:r>
      <w:r w:rsidRPr="00B32657">
        <w:rPr>
          <w:rFonts w:ascii="Times New Roman" w:eastAsia="宋体" w:hAnsi="Times New Roman" w:cs="Times New Roman" w:hint="eastAsia"/>
          <w:kern w:val="2"/>
          <w:sz w:val="24"/>
          <w:szCs w:val="24"/>
          <w:u w:val="single"/>
        </w:rPr>
        <w:t>、石油类、氨氮、挥发</w:t>
      </w:r>
      <w:proofErr w:type="gramStart"/>
      <w:r w:rsidRPr="00B32657">
        <w:rPr>
          <w:rFonts w:ascii="Times New Roman" w:eastAsia="宋体" w:hAnsi="Times New Roman" w:cs="Times New Roman" w:hint="eastAsia"/>
          <w:kern w:val="2"/>
          <w:sz w:val="24"/>
          <w:szCs w:val="24"/>
          <w:u w:val="single"/>
        </w:rPr>
        <w:t>酚</w:t>
      </w:r>
      <w:proofErr w:type="gramEnd"/>
      <w:r w:rsidRPr="00B32657">
        <w:rPr>
          <w:rFonts w:ascii="Times New Roman" w:eastAsia="宋体" w:hAnsi="Times New Roman" w:cs="Times New Roman" w:hint="eastAsia"/>
          <w:kern w:val="2"/>
          <w:sz w:val="24"/>
          <w:szCs w:val="24"/>
          <w:u w:val="single"/>
        </w:rPr>
        <w:t>、硫化物、甲醛均符合《城镇污水处理厂污染物排放标准》（</w:t>
      </w:r>
      <w:r w:rsidRPr="00B32657">
        <w:rPr>
          <w:rFonts w:ascii="Times New Roman" w:eastAsia="宋体" w:hAnsi="Times New Roman" w:cs="Times New Roman" w:hint="eastAsia"/>
          <w:kern w:val="2"/>
          <w:sz w:val="24"/>
          <w:szCs w:val="24"/>
          <w:u w:val="single"/>
        </w:rPr>
        <w:t>GB 18918</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2002</w:t>
      </w:r>
      <w:r w:rsidRPr="00B32657">
        <w:rPr>
          <w:rFonts w:ascii="Times New Roman" w:eastAsia="宋体" w:hAnsi="Times New Roman" w:cs="Times New Roman" w:hint="eastAsia"/>
          <w:kern w:val="2"/>
          <w:sz w:val="24"/>
          <w:szCs w:val="24"/>
          <w:u w:val="single"/>
        </w:rPr>
        <w:t>）中一级标准</w:t>
      </w:r>
      <w:r w:rsidRPr="00B32657">
        <w:rPr>
          <w:rFonts w:ascii="Times New Roman" w:eastAsia="宋体" w:hAnsi="Times New Roman" w:cs="Times New Roman" w:hint="eastAsia"/>
          <w:kern w:val="2"/>
          <w:sz w:val="24"/>
          <w:szCs w:val="24"/>
          <w:u w:val="single"/>
        </w:rPr>
        <w:t xml:space="preserve"> B </w:t>
      </w:r>
      <w:r w:rsidRPr="00B32657">
        <w:rPr>
          <w:rFonts w:ascii="Times New Roman" w:eastAsia="宋体" w:hAnsi="Times New Roman" w:cs="Times New Roman" w:hint="eastAsia"/>
          <w:kern w:val="2"/>
          <w:sz w:val="24"/>
          <w:szCs w:val="24"/>
          <w:u w:val="single"/>
        </w:rPr>
        <w:t>标准。废水处理站的处理效率：</w:t>
      </w:r>
      <w:r w:rsidRPr="00B32657">
        <w:rPr>
          <w:rFonts w:ascii="Times New Roman" w:eastAsia="宋体" w:hAnsi="Times New Roman" w:cs="Times New Roman" w:hint="eastAsia"/>
          <w:kern w:val="2"/>
          <w:sz w:val="24"/>
          <w:szCs w:val="24"/>
          <w:u w:val="single"/>
        </w:rPr>
        <w:t>CODcr</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89.0%</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BOD</w:t>
      </w:r>
      <w:r w:rsidRPr="00B32657">
        <w:rPr>
          <w:rFonts w:ascii="Times New Roman" w:eastAsia="宋体" w:hAnsi="Times New Roman" w:cs="Times New Roman" w:hint="eastAsia"/>
          <w:kern w:val="2"/>
          <w:sz w:val="24"/>
          <w:szCs w:val="24"/>
          <w:u w:val="single"/>
          <w:vertAlign w:val="subscript"/>
        </w:rPr>
        <w:t xml:space="preserve"> 5</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96.8%</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SS</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82.4%</w:t>
      </w:r>
      <w:r w:rsidRPr="00B32657">
        <w:rPr>
          <w:rFonts w:ascii="Times New Roman" w:eastAsia="宋体" w:hAnsi="Times New Roman" w:cs="Times New Roman" w:hint="eastAsia"/>
          <w:kern w:val="2"/>
          <w:sz w:val="24"/>
          <w:szCs w:val="24"/>
          <w:u w:val="single"/>
        </w:rPr>
        <w:t>）、石油类（</w:t>
      </w:r>
      <w:r w:rsidRPr="00B32657">
        <w:rPr>
          <w:rFonts w:ascii="Times New Roman" w:eastAsia="宋体" w:hAnsi="Times New Roman" w:cs="Times New Roman" w:hint="eastAsia"/>
          <w:kern w:val="2"/>
          <w:sz w:val="24"/>
          <w:szCs w:val="24"/>
          <w:u w:val="single"/>
        </w:rPr>
        <w:t>84.7%</w:t>
      </w:r>
      <w:r w:rsidRPr="00B32657">
        <w:rPr>
          <w:rFonts w:ascii="Times New Roman" w:eastAsia="宋体" w:hAnsi="Times New Roman" w:cs="Times New Roman" w:hint="eastAsia"/>
          <w:kern w:val="2"/>
          <w:sz w:val="24"/>
          <w:szCs w:val="24"/>
          <w:u w:val="single"/>
        </w:rPr>
        <w:t>）、氨氮（</w:t>
      </w:r>
      <w:r w:rsidRPr="00B32657">
        <w:rPr>
          <w:rFonts w:ascii="Times New Roman" w:eastAsia="宋体" w:hAnsi="Times New Roman" w:cs="Times New Roman" w:hint="eastAsia"/>
          <w:kern w:val="2"/>
          <w:sz w:val="24"/>
          <w:szCs w:val="24"/>
          <w:u w:val="single"/>
        </w:rPr>
        <w:t>46.7%</w:t>
      </w:r>
      <w:r w:rsidRPr="00B32657">
        <w:rPr>
          <w:rFonts w:ascii="Times New Roman" w:eastAsia="宋体" w:hAnsi="Times New Roman" w:cs="Times New Roman" w:hint="eastAsia"/>
          <w:kern w:val="2"/>
          <w:sz w:val="24"/>
          <w:szCs w:val="24"/>
          <w:u w:val="single"/>
        </w:rPr>
        <w:t>）、挥发</w:t>
      </w:r>
      <w:proofErr w:type="gramStart"/>
      <w:r w:rsidRPr="00B32657">
        <w:rPr>
          <w:rFonts w:ascii="Times New Roman" w:eastAsia="宋体" w:hAnsi="Times New Roman" w:cs="Times New Roman" w:hint="eastAsia"/>
          <w:kern w:val="2"/>
          <w:sz w:val="24"/>
          <w:szCs w:val="24"/>
          <w:u w:val="single"/>
        </w:rPr>
        <w:t>酚</w:t>
      </w:r>
      <w:proofErr w:type="gramEnd"/>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82.0%</w:t>
      </w:r>
      <w:r w:rsidRPr="00B32657">
        <w:rPr>
          <w:rFonts w:ascii="Times New Roman" w:eastAsia="宋体" w:hAnsi="Times New Roman" w:cs="Times New Roman" w:hint="eastAsia"/>
          <w:kern w:val="2"/>
          <w:sz w:val="24"/>
          <w:szCs w:val="24"/>
          <w:u w:val="single"/>
        </w:rPr>
        <w:t>）、硫化物（</w:t>
      </w:r>
      <w:r w:rsidRPr="00B32657">
        <w:rPr>
          <w:rFonts w:ascii="Times New Roman" w:eastAsia="宋体" w:hAnsi="Times New Roman" w:cs="Times New Roman" w:hint="eastAsia"/>
          <w:kern w:val="2"/>
          <w:sz w:val="24"/>
          <w:szCs w:val="24"/>
          <w:u w:val="single"/>
        </w:rPr>
        <w:t>44.7%</w:t>
      </w:r>
      <w:r w:rsidRPr="00B32657">
        <w:rPr>
          <w:rFonts w:ascii="Times New Roman" w:eastAsia="宋体" w:hAnsi="Times New Roman" w:cs="Times New Roman" w:hint="eastAsia"/>
          <w:kern w:val="2"/>
          <w:sz w:val="24"/>
          <w:szCs w:val="24"/>
          <w:u w:val="single"/>
        </w:rPr>
        <w:t>）、甲醛（</w:t>
      </w:r>
      <w:r w:rsidRPr="00B32657">
        <w:rPr>
          <w:rFonts w:ascii="Times New Roman" w:eastAsia="宋体" w:hAnsi="Times New Roman" w:cs="Times New Roman" w:hint="eastAsia"/>
          <w:kern w:val="2"/>
          <w:sz w:val="24"/>
          <w:szCs w:val="24"/>
          <w:u w:val="single"/>
        </w:rPr>
        <w:t>98.6%</w:t>
      </w:r>
      <w:r w:rsidRPr="00B32657">
        <w:rPr>
          <w:rFonts w:ascii="Times New Roman" w:eastAsia="宋体" w:hAnsi="Times New Roman" w:cs="Times New Roman" w:hint="eastAsia"/>
          <w:kern w:val="2"/>
          <w:sz w:val="24"/>
          <w:szCs w:val="24"/>
          <w:u w:val="single"/>
        </w:rPr>
        <w:t>）。</w:t>
      </w:r>
    </w:p>
    <w:p w:rsidR="00C955EA" w:rsidRPr="008E252A" w:rsidRDefault="00C955EA" w:rsidP="00D26863">
      <w:pPr>
        <w:pStyle w:val="2"/>
        <w:widowControl w:val="0"/>
        <w:spacing w:before="0" w:line="360" w:lineRule="auto"/>
        <w:ind w:leftChars="-2" w:left="-4"/>
        <w:jc w:val="both"/>
        <w:rPr>
          <w:rFonts w:ascii="Arial" w:eastAsia="宋体" w:hAnsi="宋体" w:cs="Arial"/>
          <w:bCs w:val="0"/>
          <w:color w:val="000000"/>
          <w:kern w:val="2"/>
          <w:sz w:val="30"/>
          <w:szCs w:val="30"/>
        </w:rPr>
      </w:pPr>
      <w:bookmarkStart w:id="333" w:name="_Toc484095021"/>
      <w:bookmarkStart w:id="334" w:name="_Toc484096558"/>
      <w:bookmarkStart w:id="335" w:name="_Toc485890161"/>
      <w:bookmarkStart w:id="336" w:name="_Toc486604784"/>
      <w:bookmarkStart w:id="337" w:name="_Toc490132741"/>
      <w:r w:rsidRPr="008E252A">
        <w:rPr>
          <w:rFonts w:ascii="Arial" w:eastAsia="宋体" w:hAnsi="宋体" w:cs="Arial" w:hint="eastAsia"/>
          <w:bCs w:val="0"/>
          <w:color w:val="000000"/>
          <w:kern w:val="2"/>
          <w:sz w:val="30"/>
          <w:szCs w:val="30"/>
        </w:rPr>
        <w:t>3.</w:t>
      </w:r>
      <w:r w:rsidR="001706C2">
        <w:rPr>
          <w:rFonts w:ascii="Arial" w:eastAsia="宋体" w:hAnsi="宋体" w:cs="Arial" w:hint="eastAsia"/>
          <w:bCs w:val="0"/>
          <w:color w:val="000000"/>
          <w:kern w:val="2"/>
          <w:sz w:val="30"/>
          <w:szCs w:val="30"/>
        </w:rPr>
        <w:t>4.2</w:t>
      </w:r>
      <w:r w:rsidRPr="008E252A">
        <w:rPr>
          <w:rFonts w:ascii="Arial" w:eastAsia="宋体" w:hAnsi="宋体" w:cs="Arial" w:hint="eastAsia"/>
          <w:bCs w:val="0"/>
          <w:color w:val="000000"/>
          <w:kern w:val="2"/>
          <w:sz w:val="30"/>
          <w:szCs w:val="30"/>
        </w:rPr>
        <w:t>.</w:t>
      </w:r>
      <w:r w:rsidRPr="008E252A">
        <w:rPr>
          <w:rFonts w:ascii="Arial" w:eastAsia="宋体" w:hAnsi="宋体" w:cs="Arial" w:hint="eastAsia"/>
          <w:bCs w:val="0"/>
          <w:color w:val="000000"/>
          <w:kern w:val="2"/>
          <w:sz w:val="30"/>
          <w:szCs w:val="30"/>
        </w:rPr>
        <w:t>废气</w:t>
      </w:r>
      <w:bookmarkEnd w:id="333"/>
      <w:bookmarkEnd w:id="334"/>
      <w:bookmarkEnd w:id="335"/>
      <w:bookmarkEnd w:id="336"/>
      <w:bookmarkEnd w:id="337"/>
    </w:p>
    <w:p w:rsidR="00C955EA" w:rsidRDefault="00680869" w:rsidP="00965D2D">
      <w:pPr>
        <w:widowControl w:val="0"/>
        <w:spacing w:after="0" w:line="360" w:lineRule="auto"/>
        <w:ind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本项目现有工程</w:t>
      </w:r>
      <w:r w:rsidR="00C955EA">
        <w:rPr>
          <w:rFonts w:ascii="Times New Roman" w:eastAsia="宋体" w:hAnsi="Times New Roman" w:cs="Times New Roman" w:hint="eastAsia"/>
          <w:kern w:val="2"/>
          <w:sz w:val="24"/>
          <w:szCs w:val="24"/>
        </w:rPr>
        <w:t>废气污染因子主要甲醛、非甲烷总烃、颗粒物。主要来自</w:t>
      </w:r>
      <w:r w:rsidR="00C955EA">
        <w:rPr>
          <w:rFonts w:ascii="Times New Roman" w:eastAsia="宋体" w:hAnsi="Times New Roman" w:cs="Times New Roman" w:hint="eastAsia"/>
          <w:kern w:val="2"/>
          <w:sz w:val="24"/>
          <w:szCs w:val="24"/>
        </w:rPr>
        <w:t>3</w:t>
      </w:r>
      <w:r w:rsidR="00C955EA">
        <w:rPr>
          <w:rFonts w:ascii="Times New Roman" w:eastAsia="宋体" w:hAnsi="Times New Roman" w:cs="Times New Roman" w:hint="eastAsia"/>
          <w:kern w:val="2"/>
          <w:sz w:val="24"/>
          <w:szCs w:val="24"/>
        </w:rPr>
        <w:t>个车间生产过程中所产生的有组织排放废气和无组织排放废气。</w:t>
      </w:r>
      <w:r w:rsidR="00C955EA" w:rsidRPr="00C955EA">
        <w:rPr>
          <w:rFonts w:ascii="Times New Roman" w:eastAsia="宋体" w:hAnsi="Times New Roman" w:cs="Times New Roman" w:hint="eastAsia"/>
          <w:kern w:val="2"/>
          <w:sz w:val="24"/>
          <w:szCs w:val="24"/>
        </w:rPr>
        <w:t>无组织排放废气</w:t>
      </w:r>
      <w:r w:rsidR="00C955EA" w:rsidRPr="00C955EA">
        <w:rPr>
          <w:rFonts w:ascii="Times New Roman" w:eastAsia="宋体" w:hAnsi="Times New Roman" w:cs="Times New Roman" w:hint="eastAsia"/>
          <w:kern w:val="2"/>
          <w:sz w:val="24"/>
          <w:szCs w:val="24"/>
        </w:rPr>
        <w:lastRenderedPageBreak/>
        <w:t>监测结果见表</w:t>
      </w:r>
      <w:r w:rsidR="00C955EA" w:rsidRPr="00C955EA">
        <w:rPr>
          <w:rFonts w:ascii="Times New Roman" w:eastAsia="宋体" w:hAnsi="Times New Roman" w:cs="Times New Roman" w:hint="eastAsia"/>
          <w:kern w:val="2"/>
          <w:sz w:val="24"/>
          <w:szCs w:val="24"/>
        </w:rPr>
        <w:t xml:space="preserve"> </w:t>
      </w:r>
      <w:r w:rsidR="00A1772A">
        <w:rPr>
          <w:rFonts w:ascii="Times New Roman" w:eastAsia="宋体" w:hAnsi="Times New Roman" w:cs="Times New Roman" w:hint="eastAsia"/>
          <w:kern w:val="2"/>
          <w:sz w:val="24"/>
          <w:szCs w:val="24"/>
        </w:rPr>
        <w:t>3</w:t>
      </w:r>
      <w:r w:rsidR="00C955EA" w:rsidRPr="00C955EA">
        <w:rPr>
          <w:rFonts w:ascii="Times New Roman" w:eastAsia="宋体" w:hAnsi="Times New Roman" w:cs="Times New Roman" w:hint="eastAsia"/>
          <w:kern w:val="2"/>
          <w:sz w:val="24"/>
          <w:szCs w:val="24"/>
        </w:rPr>
        <w:t>-</w:t>
      </w:r>
      <w:r w:rsidR="00A1772A">
        <w:rPr>
          <w:rFonts w:ascii="Times New Roman" w:eastAsia="宋体" w:hAnsi="Times New Roman" w:cs="Times New Roman" w:hint="eastAsia"/>
          <w:kern w:val="2"/>
          <w:sz w:val="24"/>
          <w:szCs w:val="24"/>
        </w:rPr>
        <w:t>5</w:t>
      </w:r>
      <w:r w:rsidR="00C955EA" w:rsidRPr="00C955EA">
        <w:rPr>
          <w:rFonts w:ascii="Times New Roman" w:eastAsia="宋体" w:hAnsi="Times New Roman" w:cs="Times New Roman" w:hint="eastAsia"/>
          <w:kern w:val="2"/>
          <w:sz w:val="24"/>
          <w:szCs w:val="24"/>
        </w:rPr>
        <w:t>；破碎车间废气监测结果见表</w:t>
      </w:r>
      <w:r w:rsidR="00C955EA" w:rsidRPr="00C955EA">
        <w:rPr>
          <w:rFonts w:ascii="Times New Roman" w:eastAsia="宋体" w:hAnsi="Times New Roman" w:cs="Times New Roman" w:hint="eastAsia"/>
          <w:kern w:val="2"/>
          <w:sz w:val="24"/>
          <w:szCs w:val="24"/>
        </w:rPr>
        <w:t xml:space="preserve"> </w:t>
      </w:r>
      <w:r w:rsidR="00A1772A">
        <w:rPr>
          <w:rFonts w:ascii="Times New Roman" w:eastAsia="宋体" w:hAnsi="Times New Roman" w:cs="Times New Roman" w:hint="eastAsia"/>
          <w:kern w:val="2"/>
          <w:sz w:val="24"/>
          <w:szCs w:val="24"/>
        </w:rPr>
        <w:t>3</w:t>
      </w:r>
      <w:r w:rsidR="00C955EA" w:rsidRPr="00C955EA">
        <w:rPr>
          <w:rFonts w:ascii="Times New Roman" w:eastAsia="宋体" w:hAnsi="Times New Roman" w:cs="Times New Roman" w:hint="eastAsia"/>
          <w:kern w:val="2"/>
          <w:sz w:val="24"/>
          <w:szCs w:val="24"/>
        </w:rPr>
        <w:t>-</w:t>
      </w:r>
      <w:r w:rsidR="00A1772A">
        <w:rPr>
          <w:rFonts w:ascii="Times New Roman" w:eastAsia="宋体" w:hAnsi="Times New Roman" w:cs="Times New Roman" w:hint="eastAsia"/>
          <w:kern w:val="2"/>
          <w:sz w:val="24"/>
          <w:szCs w:val="24"/>
        </w:rPr>
        <w:t>6</w:t>
      </w:r>
      <w:r w:rsidR="00C955EA" w:rsidRPr="00C955EA">
        <w:rPr>
          <w:rFonts w:ascii="Times New Roman" w:eastAsia="宋体" w:hAnsi="Times New Roman" w:cs="Times New Roman" w:hint="eastAsia"/>
          <w:kern w:val="2"/>
          <w:sz w:val="24"/>
          <w:szCs w:val="24"/>
        </w:rPr>
        <w:t>，光固化车间废气监测结果见表</w:t>
      </w:r>
      <w:r w:rsidR="00C955EA" w:rsidRPr="00C955EA">
        <w:rPr>
          <w:rFonts w:ascii="Times New Roman" w:eastAsia="宋体" w:hAnsi="Times New Roman" w:cs="Times New Roman" w:hint="eastAsia"/>
          <w:kern w:val="2"/>
          <w:sz w:val="24"/>
          <w:szCs w:val="24"/>
        </w:rPr>
        <w:t xml:space="preserve"> </w:t>
      </w:r>
      <w:r w:rsidR="00A1772A">
        <w:rPr>
          <w:rFonts w:ascii="Times New Roman" w:eastAsia="宋体" w:hAnsi="Times New Roman" w:cs="Times New Roman" w:hint="eastAsia"/>
          <w:kern w:val="2"/>
          <w:sz w:val="24"/>
          <w:szCs w:val="24"/>
        </w:rPr>
        <w:t>3</w:t>
      </w:r>
      <w:r w:rsidR="00C955EA" w:rsidRPr="00C955EA">
        <w:rPr>
          <w:rFonts w:ascii="Times New Roman" w:eastAsia="宋体" w:hAnsi="Times New Roman" w:cs="Times New Roman" w:hint="eastAsia"/>
          <w:kern w:val="2"/>
          <w:sz w:val="24"/>
          <w:szCs w:val="24"/>
        </w:rPr>
        <w:t>-</w:t>
      </w:r>
      <w:r w:rsidR="00A1772A">
        <w:rPr>
          <w:rFonts w:ascii="Times New Roman" w:eastAsia="宋体" w:hAnsi="Times New Roman" w:cs="Times New Roman" w:hint="eastAsia"/>
          <w:kern w:val="2"/>
          <w:sz w:val="24"/>
          <w:szCs w:val="24"/>
        </w:rPr>
        <w:t>7</w:t>
      </w:r>
      <w:r w:rsidR="00C955EA" w:rsidRPr="00C955EA">
        <w:rPr>
          <w:rFonts w:ascii="Times New Roman" w:eastAsia="宋体" w:hAnsi="Times New Roman" w:cs="Times New Roman" w:hint="eastAsia"/>
          <w:kern w:val="2"/>
          <w:sz w:val="24"/>
          <w:szCs w:val="24"/>
        </w:rPr>
        <w:t>，酮醛树脂车间废气监测结果见表</w:t>
      </w:r>
      <w:r w:rsidR="00C955EA" w:rsidRPr="00C955EA">
        <w:rPr>
          <w:rFonts w:ascii="Times New Roman" w:eastAsia="宋体" w:hAnsi="Times New Roman" w:cs="Times New Roman" w:hint="eastAsia"/>
          <w:kern w:val="2"/>
          <w:sz w:val="24"/>
          <w:szCs w:val="24"/>
        </w:rPr>
        <w:t xml:space="preserve"> </w:t>
      </w:r>
      <w:r w:rsidR="00A1772A">
        <w:rPr>
          <w:rFonts w:ascii="Times New Roman" w:eastAsia="宋体" w:hAnsi="Times New Roman" w:cs="Times New Roman" w:hint="eastAsia"/>
          <w:kern w:val="2"/>
          <w:sz w:val="24"/>
          <w:szCs w:val="24"/>
        </w:rPr>
        <w:t>3</w:t>
      </w:r>
      <w:r w:rsidR="00C955EA" w:rsidRPr="00C955EA">
        <w:rPr>
          <w:rFonts w:ascii="Times New Roman" w:eastAsia="宋体" w:hAnsi="Times New Roman" w:cs="Times New Roman" w:hint="eastAsia"/>
          <w:kern w:val="2"/>
          <w:sz w:val="24"/>
          <w:szCs w:val="24"/>
        </w:rPr>
        <w:t>-</w:t>
      </w:r>
      <w:r w:rsidR="00A1772A">
        <w:rPr>
          <w:rFonts w:ascii="Times New Roman" w:eastAsia="宋体" w:hAnsi="Times New Roman" w:cs="Times New Roman" w:hint="eastAsia"/>
          <w:kern w:val="2"/>
          <w:sz w:val="24"/>
          <w:szCs w:val="24"/>
        </w:rPr>
        <w:t>8</w:t>
      </w:r>
      <w:r w:rsidR="00C955EA" w:rsidRPr="00C955EA">
        <w:rPr>
          <w:rFonts w:ascii="Times New Roman" w:eastAsia="宋体" w:hAnsi="Times New Roman" w:cs="Times New Roman" w:hint="eastAsia"/>
          <w:kern w:val="2"/>
          <w:sz w:val="24"/>
          <w:szCs w:val="24"/>
        </w:rPr>
        <w:t>。</w:t>
      </w:r>
    </w:p>
    <w:p w:rsidR="00803FFE" w:rsidRPr="00BE5F93" w:rsidRDefault="00803FFE" w:rsidP="00D26863">
      <w:pPr>
        <w:pStyle w:val="2"/>
        <w:widowControl w:val="0"/>
        <w:spacing w:before="0" w:line="360" w:lineRule="auto"/>
        <w:ind w:leftChars="1" w:left="2"/>
        <w:jc w:val="both"/>
        <w:rPr>
          <w:rFonts w:ascii="Arial" w:eastAsia="宋体" w:hAnsi="宋体" w:cs="Arial"/>
          <w:bCs w:val="0"/>
          <w:color w:val="000000"/>
          <w:kern w:val="2"/>
          <w:sz w:val="24"/>
          <w:szCs w:val="24"/>
        </w:rPr>
      </w:pPr>
      <w:bookmarkStart w:id="338" w:name="_Toc484095022"/>
      <w:bookmarkStart w:id="339" w:name="_Toc484096559"/>
      <w:bookmarkStart w:id="340" w:name="_Toc485890162"/>
      <w:bookmarkStart w:id="341" w:name="_Toc486604785"/>
      <w:bookmarkStart w:id="342" w:name="_Toc490132742"/>
      <w:r w:rsidRPr="00207EBD">
        <w:rPr>
          <w:rFonts w:ascii="Arial" w:eastAsia="宋体" w:hAnsi="宋体" w:cs="Arial" w:hint="eastAsia"/>
          <w:bCs w:val="0"/>
          <w:color w:val="000000"/>
          <w:kern w:val="2"/>
          <w:sz w:val="24"/>
          <w:szCs w:val="24"/>
        </w:rPr>
        <w:t>3</w:t>
      </w:r>
      <w:r w:rsidR="00647300">
        <w:rPr>
          <w:rFonts w:ascii="Arial" w:eastAsia="宋体" w:hAnsi="宋体" w:cs="Arial" w:hint="eastAsia"/>
          <w:bCs w:val="0"/>
          <w:color w:val="000000"/>
          <w:kern w:val="2"/>
          <w:sz w:val="24"/>
          <w:szCs w:val="24"/>
        </w:rPr>
        <w:t>.4.2.</w:t>
      </w:r>
      <w:r w:rsidR="00C955EA">
        <w:rPr>
          <w:rFonts w:ascii="Arial" w:eastAsia="宋体" w:hAnsi="宋体" w:cs="Arial" w:hint="eastAsia"/>
          <w:bCs w:val="0"/>
          <w:color w:val="000000"/>
          <w:kern w:val="2"/>
          <w:sz w:val="24"/>
          <w:szCs w:val="24"/>
        </w:rPr>
        <w:t>1</w:t>
      </w:r>
      <w:r w:rsidR="00C955EA">
        <w:rPr>
          <w:rFonts w:ascii="Arial" w:eastAsia="宋体" w:hAnsi="宋体" w:cs="Arial" w:hint="eastAsia"/>
          <w:bCs w:val="0"/>
          <w:color w:val="000000"/>
          <w:kern w:val="2"/>
          <w:sz w:val="24"/>
          <w:szCs w:val="24"/>
        </w:rPr>
        <w:t>废气主要污染源</w:t>
      </w:r>
      <w:bookmarkEnd w:id="338"/>
      <w:bookmarkEnd w:id="339"/>
      <w:bookmarkEnd w:id="340"/>
      <w:bookmarkEnd w:id="341"/>
      <w:bookmarkEnd w:id="342"/>
    </w:p>
    <w:p w:rsidR="00353B6C" w:rsidRPr="00B834F2" w:rsidRDefault="00680869"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现有工程</w:t>
      </w:r>
      <w:r w:rsidR="00353B6C" w:rsidRPr="00B834F2">
        <w:rPr>
          <w:rFonts w:ascii="Times New Roman" w:eastAsia="宋体" w:hAnsi="Times New Roman" w:cs="Times New Roman" w:hint="eastAsia"/>
          <w:kern w:val="2"/>
          <w:sz w:val="24"/>
          <w:szCs w:val="24"/>
          <w:u w:val="single"/>
        </w:rPr>
        <w:t>废气污染源分为有组织排放废气及无组织排放废气。</w:t>
      </w:r>
    </w:p>
    <w:p w:rsidR="00353B6C" w:rsidRPr="00B834F2"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㈠</w:t>
      </w:r>
      <w:r w:rsidRPr="00B834F2">
        <w:rPr>
          <w:rFonts w:ascii="Times New Roman" w:eastAsia="宋体" w:hAnsi="Times New Roman" w:cs="Times New Roman"/>
          <w:kern w:val="2"/>
          <w:sz w:val="24"/>
          <w:szCs w:val="24"/>
          <w:u w:val="single"/>
        </w:rPr>
        <w:t xml:space="preserve"> </w:t>
      </w:r>
      <w:r w:rsidRPr="00B834F2">
        <w:rPr>
          <w:rFonts w:ascii="Times New Roman" w:eastAsia="宋体" w:hAnsi="Times New Roman" w:cs="Times New Roman"/>
          <w:kern w:val="2"/>
          <w:sz w:val="24"/>
          <w:szCs w:val="24"/>
          <w:u w:val="single"/>
        </w:rPr>
        <w:t>、</w:t>
      </w:r>
      <w:r w:rsidRPr="00B834F2">
        <w:rPr>
          <w:rFonts w:ascii="Times New Roman" w:eastAsia="宋体" w:hAnsi="Times New Roman" w:cs="Times New Roman"/>
          <w:kern w:val="2"/>
          <w:sz w:val="24"/>
          <w:szCs w:val="24"/>
          <w:u w:val="single"/>
        </w:rPr>
        <w:t xml:space="preserve"> </w:t>
      </w:r>
      <w:r w:rsidRPr="00B834F2">
        <w:rPr>
          <w:rFonts w:ascii="Times New Roman" w:eastAsia="宋体" w:hAnsi="Times New Roman" w:cs="Times New Roman"/>
          <w:kern w:val="2"/>
          <w:sz w:val="24"/>
          <w:szCs w:val="24"/>
          <w:u w:val="single"/>
        </w:rPr>
        <w:t>有组织排放废气</w:t>
      </w:r>
    </w:p>
    <w:p w:rsidR="00353B6C" w:rsidRPr="00B834F2"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有组织废气污染源主要为：酮醛树脂车间合成废气、酮醛树脂破碎车间废气、</w:t>
      </w:r>
      <w:r w:rsidRPr="00B834F2">
        <w:rPr>
          <w:rFonts w:ascii="Times New Roman" w:eastAsia="宋体" w:hAnsi="Times New Roman" w:cs="Times New Roman"/>
          <w:kern w:val="2"/>
          <w:sz w:val="24"/>
          <w:szCs w:val="24"/>
          <w:u w:val="single"/>
        </w:rPr>
        <w:t xml:space="preserve">UV </w:t>
      </w:r>
      <w:r w:rsidRPr="00B834F2">
        <w:rPr>
          <w:rFonts w:ascii="Times New Roman" w:eastAsia="宋体" w:hAnsi="Times New Roman" w:cs="Times New Roman"/>
          <w:kern w:val="2"/>
          <w:sz w:val="24"/>
          <w:szCs w:val="24"/>
          <w:u w:val="single"/>
        </w:rPr>
        <w:t>光固化树脂车间合成废气。</w:t>
      </w:r>
      <w:r w:rsidR="00B834F2" w:rsidRPr="00B834F2">
        <w:rPr>
          <w:rFonts w:ascii="Times New Roman" w:eastAsia="宋体" w:hAnsi="Times New Roman" w:cs="Times New Roman"/>
          <w:kern w:val="2"/>
          <w:sz w:val="24"/>
          <w:szCs w:val="24"/>
          <w:u w:val="single"/>
        </w:rPr>
        <w:t>废气的主要污染因子</w:t>
      </w:r>
      <w:r w:rsidR="00B834F2" w:rsidRPr="00B834F2">
        <w:rPr>
          <w:rFonts w:ascii="Times New Roman" w:eastAsia="宋体" w:hAnsi="Times New Roman" w:cs="Times New Roman" w:hint="eastAsia"/>
          <w:kern w:val="2"/>
          <w:sz w:val="24"/>
          <w:szCs w:val="24"/>
          <w:u w:val="single"/>
        </w:rPr>
        <w:t>为：非甲烷总烃、甲醛等有机物质。</w:t>
      </w:r>
    </w:p>
    <w:p w:rsidR="00B834F2" w:rsidRPr="00B834F2" w:rsidRDefault="00B834F2" w:rsidP="00D26863">
      <w:pPr>
        <w:pStyle w:val="2"/>
        <w:widowControl w:val="0"/>
        <w:spacing w:before="0" w:line="360" w:lineRule="auto"/>
        <w:ind w:leftChars="-42" w:left="2" w:hangingChars="39" w:hanging="94"/>
        <w:jc w:val="both"/>
        <w:rPr>
          <w:rFonts w:ascii="Arial" w:eastAsia="宋体" w:hAnsi="宋体" w:cs="Arial"/>
          <w:bCs w:val="0"/>
          <w:color w:val="000000"/>
          <w:kern w:val="2"/>
          <w:sz w:val="24"/>
          <w:szCs w:val="24"/>
          <w:u w:val="single"/>
        </w:rPr>
      </w:pPr>
      <w:bookmarkStart w:id="343" w:name="_Toc485890163"/>
      <w:bookmarkStart w:id="344" w:name="_Toc486604786"/>
      <w:bookmarkStart w:id="345" w:name="_Toc490132743"/>
      <w:r w:rsidRPr="00B834F2">
        <w:rPr>
          <w:rFonts w:ascii="Arial" w:eastAsia="宋体" w:hAnsi="宋体" w:cs="Arial" w:hint="eastAsia"/>
          <w:bCs w:val="0"/>
          <w:color w:val="000000"/>
          <w:kern w:val="2"/>
          <w:sz w:val="24"/>
          <w:szCs w:val="24"/>
          <w:u w:val="single"/>
        </w:rPr>
        <w:t>3.4.2.2</w:t>
      </w:r>
      <w:r w:rsidRPr="00B834F2">
        <w:rPr>
          <w:rFonts w:ascii="Arial" w:eastAsia="宋体" w:hAnsi="宋体" w:cs="Arial" w:hint="eastAsia"/>
          <w:bCs w:val="0"/>
          <w:color w:val="000000"/>
          <w:kern w:val="2"/>
          <w:sz w:val="24"/>
          <w:szCs w:val="24"/>
          <w:u w:val="single"/>
        </w:rPr>
        <w:t>废气处理设施</w:t>
      </w:r>
      <w:bookmarkEnd w:id="343"/>
      <w:bookmarkEnd w:id="344"/>
      <w:bookmarkEnd w:id="345"/>
    </w:p>
    <w:p w:rsidR="00B834F2" w:rsidRPr="00B834F2" w:rsidRDefault="00B834F2"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w:t>
      </w:r>
      <w:r w:rsidRPr="00B834F2">
        <w:rPr>
          <w:rFonts w:ascii="Times New Roman" w:eastAsia="宋体" w:hAnsi="Times New Roman" w:cs="Times New Roman"/>
          <w:kern w:val="2"/>
          <w:sz w:val="24"/>
          <w:szCs w:val="24"/>
          <w:u w:val="single"/>
        </w:rPr>
        <w:t>1</w:t>
      </w:r>
      <w:r w:rsidRPr="00B834F2">
        <w:rPr>
          <w:rFonts w:ascii="Times New Roman" w:eastAsia="宋体" w:hAnsi="Times New Roman" w:cs="Times New Roman"/>
          <w:kern w:val="2"/>
          <w:sz w:val="24"/>
          <w:szCs w:val="24"/>
          <w:u w:val="single"/>
        </w:rPr>
        <w:t>）酮醛树脂车间合成废气</w:t>
      </w:r>
    </w:p>
    <w:p w:rsidR="00B834F2" w:rsidRPr="00B834F2" w:rsidRDefault="00B834F2"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酮醛树脂进行合成过程中有部分的废气不能冷凝回收，该废气集中收集后通过活性炭吸附处理，最终由</w:t>
      </w:r>
      <w:r w:rsidRPr="00B834F2">
        <w:rPr>
          <w:rFonts w:ascii="Times New Roman" w:eastAsia="宋体" w:hAnsi="Times New Roman" w:cs="Times New Roman"/>
          <w:kern w:val="2"/>
          <w:sz w:val="24"/>
          <w:szCs w:val="24"/>
          <w:u w:val="single"/>
        </w:rPr>
        <w:t xml:space="preserve"> 15 </w:t>
      </w:r>
      <w:r w:rsidRPr="00B834F2">
        <w:rPr>
          <w:rFonts w:ascii="Times New Roman" w:eastAsia="宋体" w:hAnsi="Times New Roman" w:cs="Times New Roman"/>
          <w:kern w:val="2"/>
          <w:sz w:val="24"/>
          <w:szCs w:val="24"/>
          <w:u w:val="single"/>
        </w:rPr>
        <w:t>米高的排气筒外排。</w:t>
      </w:r>
    </w:p>
    <w:p w:rsidR="00B834F2" w:rsidRPr="00B834F2" w:rsidRDefault="00B834F2"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w:t>
      </w:r>
      <w:r w:rsidRPr="00B834F2">
        <w:rPr>
          <w:rFonts w:ascii="Times New Roman" w:eastAsia="宋体" w:hAnsi="Times New Roman" w:cs="Times New Roman"/>
          <w:kern w:val="2"/>
          <w:sz w:val="24"/>
          <w:szCs w:val="24"/>
          <w:u w:val="single"/>
        </w:rPr>
        <w:t>2</w:t>
      </w:r>
      <w:r w:rsidRPr="00B834F2">
        <w:rPr>
          <w:rFonts w:ascii="Times New Roman" w:eastAsia="宋体" w:hAnsi="Times New Roman" w:cs="Times New Roman"/>
          <w:kern w:val="2"/>
          <w:sz w:val="24"/>
          <w:szCs w:val="24"/>
          <w:u w:val="single"/>
        </w:rPr>
        <w:t>）酮醛树脂破碎车间废气</w:t>
      </w:r>
    </w:p>
    <w:p w:rsidR="00B834F2" w:rsidRPr="00B834F2" w:rsidRDefault="00B834F2"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本项目的聚醛树脂、改性聚醛树脂最后的工序需要进行破碎，在此工序会产生一定量的粉尘，在破碎工序安装了集气罩来收集粉尘废气，通过布袋除尘处理后，废气最终由</w:t>
      </w:r>
      <w:r w:rsidRPr="00B834F2">
        <w:rPr>
          <w:rFonts w:ascii="Times New Roman" w:eastAsia="宋体" w:hAnsi="Times New Roman" w:cs="Times New Roman"/>
          <w:kern w:val="2"/>
          <w:sz w:val="24"/>
          <w:szCs w:val="24"/>
          <w:u w:val="single"/>
        </w:rPr>
        <w:t xml:space="preserve"> 15 </w:t>
      </w:r>
      <w:r w:rsidRPr="00B834F2">
        <w:rPr>
          <w:rFonts w:ascii="Times New Roman" w:eastAsia="宋体" w:hAnsi="Times New Roman" w:cs="Times New Roman"/>
          <w:kern w:val="2"/>
          <w:sz w:val="24"/>
          <w:szCs w:val="24"/>
          <w:u w:val="single"/>
        </w:rPr>
        <w:t>米高的排气筒外排。</w:t>
      </w:r>
    </w:p>
    <w:p w:rsidR="00B834F2" w:rsidRPr="00B834F2" w:rsidRDefault="00B834F2"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hint="eastAsia"/>
          <w:kern w:val="2"/>
          <w:sz w:val="24"/>
          <w:szCs w:val="24"/>
          <w:u w:val="single"/>
        </w:rPr>
        <w:t>（</w:t>
      </w:r>
      <w:r w:rsidRPr="00B834F2">
        <w:rPr>
          <w:rFonts w:ascii="Times New Roman" w:eastAsia="宋体" w:hAnsi="Times New Roman" w:cs="Times New Roman"/>
          <w:kern w:val="2"/>
          <w:sz w:val="24"/>
          <w:szCs w:val="24"/>
          <w:u w:val="single"/>
        </w:rPr>
        <w:t>3</w:t>
      </w:r>
      <w:r w:rsidRPr="00B834F2">
        <w:rPr>
          <w:rFonts w:ascii="Times New Roman" w:eastAsia="宋体" w:hAnsi="Times New Roman" w:cs="Times New Roman"/>
          <w:kern w:val="2"/>
          <w:sz w:val="24"/>
          <w:szCs w:val="24"/>
          <w:u w:val="single"/>
        </w:rPr>
        <w:t>）</w:t>
      </w:r>
      <w:r w:rsidRPr="00B834F2">
        <w:rPr>
          <w:rFonts w:ascii="Times New Roman" w:eastAsia="宋体" w:hAnsi="Times New Roman" w:cs="Times New Roman"/>
          <w:kern w:val="2"/>
          <w:sz w:val="24"/>
          <w:szCs w:val="24"/>
          <w:u w:val="single"/>
        </w:rPr>
        <w:t xml:space="preserve">UV </w:t>
      </w:r>
      <w:r w:rsidRPr="00B834F2">
        <w:rPr>
          <w:rFonts w:ascii="Times New Roman" w:eastAsia="宋体" w:hAnsi="Times New Roman" w:cs="Times New Roman"/>
          <w:kern w:val="2"/>
          <w:sz w:val="24"/>
          <w:szCs w:val="24"/>
          <w:u w:val="single"/>
        </w:rPr>
        <w:t>光固化树脂车间合成废气</w:t>
      </w:r>
    </w:p>
    <w:p w:rsidR="00B834F2" w:rsidRPr="00B32657" w:rsidRDefault="00B834F2" w:rsidP="00B32657">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834F2">
        <w:rPr>
          <w:rFonts w:ascii="Times New Roman" w:eastAsia="宋体" w:hAnsi="Times New Roman" w:cs="Times New Roman"/>
          <w:kern w:val="2"/>
          <w:sz w:val="24"/>
          <w:szCs w:val="24"/>
          <w:u w:val="single"/>
        </w:rPr>
        <w:t xml:space="preserve">UV </w:t>
      </w:r>
      <w:r w:rsidRPr="00B834F2">
        <w:rPr>
          <w:rFonts w:ascii="Times New Roman" w:eastAsia="宋体" w:hAnsi="Times New Roman" w:cs="Times New Roman"/>
          <w:kern w:val="2"/>
          <w:sz w:val="24"/>
          <w:szCs w:val="24"/>
          <w:u w:val="single"/>
        </w:rPr>
        <w:t>光固化树脂进行生产过程中有部分的废气外排，该废气集中收集后通</w:t>
      </w:r>
      <w:r w:rsidRPr="00B834F2">
        <w:rPr>
          <w:rFonts w:ascii="Times New Roman" w:eastAsia="宋体" w:hAnsi="Times New Roman" w:cs="Times New Roman" w:hint="eastAsia"/>
          <w:kern w:val="2"/>
          <w:sz w:val="24"/>
          <w:szCs w:val="24"/>
          <w:u w:val="single"/>
        </w:rPr>
        <w:t>过活性炭吸附处理，最终由</w:t>
      </w:r>
      <w:r w:rsidRPr="00B834F2">
        <w:rPr>
          <w:rFonts w:ascii="Times New Roman" w:eastAsia="宋体" w:hAnsi="Times New Roman" w:cs="Times New Roman"/>
          <w:kern w:val="2"/>
          <w:sz w:val="24"/>
          <w:szCs w:val="24"/>
          <w:u w:val="single"/>
        </w:rPr>
        <w:t xml:space="preserve"> 15 </w:t>
      </w:r>
      <w:r w:rsidRPr="00B834F2">
        <w:rPr>
          <w:rFonts w:ascii="Times New Roman" w:eastAsia="宋体" w:hAnsi="Times New Roman" w:cs="Times New Roman"/>
          <w:kern w:val="2"/>
          <w:sz w:val="24"/>
          <w:szCs w:val="24"/>
          <w:u w:val="single"/>
        </w:rPr>
        <w:t>米高的排气筒外排。</w:t>
      </w:r>
    </w:p>
    <w:p w:rsidR="00353B6C" w:rsidRPr="000F592E" w:rsidRDefault="00353B6C" w:rsidP="00965D2D">
      <w:pPr>
        <w:spacing w:after="0" w:line="360" w:lineRule="auto"/>
        <w:ind w:firstLineChars="200" w:firstLine="480"/>
        <w:rPr>
          <w:rFonts w:asciiTheme="minorEastAsia" w:hAnsiTheme="minorEastAsia"/>
          <w:sz w:val="24"/>
        </w:rPr>
      </w:pPr>
      <w:r w:rsidRPr="000F592E">
        <w:rPr>
          <w:rFonts w:asciiTheme="minorEastAsia" w:hAnsiTheme="minorEastAsia" w:hint="eastAsia"/>
          <w:sz w:val="24"/>
        </w:rPr>
        <w:t>废气处理设施示意图见图</w:t>
      </w:r>
      <w:r w:rsidRPr="000F592E">
        <w:rPr>
          <w:rFonts w:asciiTheme="minorEastAsia" w:hAnsiTheme="minorEastAsia"/>
          <w:sz w:val="24"/>
        </w:rPr>
        <w:t xml:space="preserve"> </w:t>
      </w:r>
      <w:r w:rsidRPr="000F592E">
        <w:rPr>
          <w:rFonts w:asciiTheme="minorEastAsia" w:hAnsiTheme="minorEastAsia" w:hint="eastAsia"/>
          <w:sz w:val="24"/>
        </w:rPr>
        <w:t>3-7</w:t>
      </w:r>
    </w:p>
    <w:p w:rsidR="00353B6C" w:rsidRPr="00257D8E" w:rsidRDefault="00680869" w:rsidP="00965D2D">
      <w:pPr>
        <w:spacing w:after="0" w:line="360" w:lineRule="auto"/>
        <w:ind w:firstLineChars="200" w:firstLine="422"/>
        <w:jc w:val="center"/>
        <w:rPr>
          <w:rFonts w:asciiTheme="minorEastAsia" w:hAnsiTheme="minorEastAsia"/>
          <w:b/>
          <w:sz w:val="21"/>
          <w:szCs w:val="21"/>
        </w:rPr>
      </w:pPr>
      <w:r w:rsidRPr="00353B6C">
        <w:rPr>
          <w:b/>
          <w:noProof/>
          <w:sz w:val="21"/>
          <w:szCs w:val="21"/>
        </w:rPr>
        <w:lastRenderedPageBreak/>
        <w:drawing>
          <wp:anchor distT="0" distB="0" distL="114300" distR="114300" simplePos="0" relativeHeight="251670528" behindDoc="0" locked="0" layoutInCell="1" allowOverlap="1" wp14:anchorId="2887A110" wp14:editId="763AAF16">
            <wp:simplePos x="0" y="0"/>
            <wp:positionH relativeFrom="column">
              <wp:posOffset>1270</wp:posOffset>
            </wp:positionH>
            <wp:positionV relativeFrom="paragraph">
              <wp:posOffset>112395</wp:posOffset>
            </wp:positionV>
            <wp:extent cx="5308600" cy="5972175"/>
            <wp:effectExtent l="0" t="0" r="6350" b="9525"/>
            <wp:wrapSquare wrapText="bothSides"/>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08600" cy="5972175"/>
                    </a:xfrm>
                    <a:prstGeom prst="rect">
                      <a:avLst/>
                    </a:prstGeom>
                  </pic:spPr>
                </pic:pic>
              </a:graphicData>
            </a:graphic>
            <wp14:sizeRelH relativeFrom="margin">
              <wp14:pctWidth>0</wp14:pctWidth>
            </wp14:sizeRelH>
            <wp14:sizeRelV relativeFrom="margin">
              <wp14:pctHeight>0</wp14:pctHeight>
            </wp14:sizeRelV>
          </wp:anchor>
        </w:drawing>
      </w:r>
      <w:r w:rsidR="00353B6C" w:rsidRPr="00353B6C">
        <w:rPr>
          <w:rFonts w:asciiTheme="minorEastAsia" w:hAnsiTheme="minorEastAsia" w:hint="eastAsia"/>
          <w:b/>
          <w:sz w:val="21"/>
          <w:szCs w:val="21"/>
        </w:rPr>
        <w:t>图</w:t>
      </w:r>
      <w:r w:rsidR="00353B6C" w:rsidRPr="00353B6C">
        <w:rPr>
          <w:rFonts w:asciiTheme="minorEastAsia" w:hAnsiTheme="minorEastAsia"/>
          <w:b/>
          <w:sz w:val="21"/>
          <w:szCs w:val="21"/>
        </w:rPr>
        <w:t xml:space="preserve"> </w:t>
      </w:r>
      <w:r w:rsidR="00353B6C" w:rsidRPr="00353B6C">
        <w:rPr>
          <w:rFonts w:asciiTheme="minorEastAsia" w:hAnsiTheme="minorEastAsia" w:hint="eastAsia"/>
          <w:b/>
          <w:sz w:val="21"/>
          <w:szCs w:val="21"/>
        </w:rPr>
        <w:t>3-7废气处理设施示意图</w:t>
      </w:r>
    </w:p>
    <w:p w:rsidR="00353B6C" w:rsidRPr="00207EBD"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207EBD">
        <w:rPr>
          <w:rFonts w:ascii="Times New Roman" w:eastAsia="宋体" w:hAnsi="Times New Roman" w:cs="Times New Roman" w:hint="eastAsia"/>
          <w:kern w:val="2"/>
          <w:sz w:val="24"/>
          <w:szCs w:val="24"/>
        </w:rPr>
        <w:t>㈡</w:t>
      </w:r>
      <w:r w:rsidRPr="00207EBD">
        <w:rPr>
          <w:rFonts w:ascii="Times New Roman" w:eastAsia="宋体" w:hAnsi="Times New Roman" w:cs="Times New Roman"/>
          <w:kern w:val="2"/>
          <w:sz w:val="24"/>
          <w:szCs w:val="24"/>
        </w:rPr>
        <w:t xml:space="preserve"> </w:t>
      </w:r>
      <w:r w:rsidRPr="00207EBD">
        <w:rPr>
          <w:rFonts w:ascii="Times New Roman" w:eastAsia="宋体" w:hAnsi="Times New Roman" w:cs="Times New Roman"/>
          <w:kern w:val="2"/>
          <w:sz w:val="24"/>
          <w:szCs w:val="24"/>
        </w:rPr>
        <w:t>、无组织排放废气</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1</w:t>
      </w:r>
      <w:r w:rsidRPr="00353B6C">
        <w:rPr>
          <w:rFonts w:ascii="Times New Roman" w:eastAsia="宋体" w:hAnsi="Times New Roman" w:cs="Times New Roman"/>
          <w:kern w:val="2"/>
          <w:sz w:val="24"/>
          <w:szCs w:val="24"/>
        </w:rPr>
        <w:t>）本项目生产均采用泵送料至生产车间，反应过程均为密闭操作，车</w:t>
      </w:r>
      <w:r w:rsidRPr="00353B6C">
        <w:rPr>
          <w:rFonts w:ascii="Times New Roman" w:eastAsia="宋体" w:hAnsi="Times New Roman" w:cs="Times New Roman" w:hint="eastAsia"/>
          <w:kern w:val="2"/>
          <w:sz w:val="24"/>
          <w:szCs w:val="24"/>
        </w:rPr>
        <w:t>间内产生的无组织废气主要为“跑冒滴漏”的极少量物料或溶剂挥发而产生。</w:t>
      </w:r>
    </w:p>
    <w:p w:rsid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2</w:t>
      </w:r>
      <w:r w:rsidRPr="00353B6C">
        <w:rPr>
          <w:rFonts w:ascii="Times New Roman" w:eastAsia="宋体" w:hAnsi="Times New Roman" w:cs="Times New Roman"/>
          <w:kern w:val="2"/>
          <w:sz w:val="24"/>
          <w:szCs w:val="24"/>
        </w:rPr>
        <w:t>）甲醛、异丁醛、环己酮等有机物在储槽区存在无组织泄漏损失以及</w:t>
      </w:r>
      <w:r w:rsidRPr="00353B6C">
        <w:rPr>
          <w:rFonts w:ascii="Times New Roman" w:eastAsia="宋体" w:hAnsi="Times New Roman" w:cs="Times New Roman" w:hint="eastAsia"/>
          <w:kern w:val="2"/>
          <w:sz w:val="24"/>
          <w:szCs w:val="24"/>
        </w:rPr>
        <w:t>进出储槽和介质在储槽中贮存时，会因为大小呼吸产生无组织排放损失。公司对员工进行了业务培训，通过考核后才能正式上岗。减少因操作产生的无组织排放废气。同时在公司空气进行植被绿化，减少无组织排放废气对周边环境的影响。</w:t>
      </w:r>
    </w:p>
    <w:p w:rsidR="00C955EA" w:rsidRDefault="00C955EA"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C955EA" w:rsidRPr="00BE5F93" w:rsidRDefault="00C955EA" w:rsidP="004F6FEF">
      <w:pPr>
        <w:pStyle w:val="2"/>
        <w:widowControl w:val="0"/>
        <w:spacing w:before="0" w:line="360" w:lineRule="auto"/>
        <w:ind w:leftChars="1" w:left="2"/>
        <w:jc w:val="both"/>
        <w:rPr>
          <w:rFonts w:ascii="Arial" w:eastAsia="宋体" w:hAnsi="宋体" w:cs="Arial"/>
          <w:bCs w:val="0"/>
          <w:color w:val="000000"/>
          <w:kern w:val="2"/>
          <w:sz w:val="24"/>
          <w:szCs w:val="24"/>
        </w:rPr>
      </w:pPr>
      <w:bookmarkStart w:id="346" w:name="_Toc484095023"/>
      <w:bookmarkStart w:id="347" w:name="_Toc484096560"/>
      <w:bookmarkStart w:id="348" w:name="_Toc485890164"/>
      <w:bookmarkStart w:id="349" w:name="_Toc486604787"/>
      <w:bookmarkStart w:id="350" w:name="_Toc490132744"/>
      <w:r w:rsidRPr="00207EBD">
        <w:rPr>
          <w:rFonts w:ascii="Arial" w:eastAsia="宋体" w:hAnsi="宋体" w:cs="Arial" w:hint="eastAsia"/>
          <w:bCs w:val="0"/>
          <w:color w:val="000000"/>
          <w:kern w:val="2"/>
          <w:sz w:val="24"/>
          <w:szCs w:val="24"/>
        </w:rPr>
        <w:lastRenderedPageBreak/>
        <w:t>3.</w:t>
      </w:r>
      <w:r w:rsidR="00D153A2">
        <w:rPr>
          <w:rFonts w:ascii="Arial" w:eastAsia="宋体" w:hAnsi="宋体" w:cs="Arial" w:hint="eastAsia"/>
          <w:bCs w:val="0"/>
          <w:color w:val="000000"/>
          <w:kern w:val="2"/>
          <w:sz w:val="24"/>
          <w:szCs w:val="24"/>
        </w:rPr>
        <w:t>4.2.</w:t>
      </w:r>
      <w:r>
        <w:rPr>
          <w:rFonts w:ascii="Arial" w:eastAsia="宋体" w:hAnsi="宋体" w:cs="Arial" w:hint="eastAsia"/>
          <w:bCs w:val="0"/>
          <w:color w:val="000000"/>
          <w:kern w:val="2"/>
          <w:sz w:val="24"/>
          <w:szCs w:val="24"/>
        </w:rPr>
        <w:t>2</w:t>
      </w:r>
      <w:r>
        <w:rPr>
          <w:rFonts w:ascii="Arial" w:eastAsia="宋体" w:hAnsi="宋体" w:cs="Arial" w:hint="eastAsia"/>
          <w:bCs w:val="0"/>
          <w:color w:val="000000"/>
          <w:kern w:val="2"/>
          <w:sz w:val="24"/>
          <w:szCs w:val="24"/>
        </w:rPr>
        <w:t>废气处理结果</w:t>
      </w:r>
      <w:bookmarkEnd w:id="346"/>
      <w:bookmarkEnd w:id="347"/>
      <w:bookmarkEnd w:id="348"/>
      <w:bookmarkEnd w:id="349"/>
      <w:bookmarkEnd w:id="350"/>
    </w:p>
    <w:p w:rsidR="00C955EA" w:rsidRPr="00B32657" w:rsidRDefault="00C955EA"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1</w:t>
      </w:r>
      <w:r w:rsidRPr="00B32657">
        <w:rPr>
          <w:rFonts w:ascii="Times New Roman" w:eastAsia="宋体" w:hAnsi="Times New Roman" w:cs="Times New Roman" w:hint="eastAsia"/>
          <w:kern w:val="2"/>
          <w:sz w:val="24"/>
          <w:szCs w:val="24"/>
          <w:u w:val="single"/>
        </w:rPr>
        <w:t>）无组织排放废气无组织排放废气监测结果见表</w:t>
      </w:r>
      <w:r w:rsidRPr="00B32657">
        <w:rPr>
          <w:rFonts w:ascii="Times New Roman" w:eastAsia="宋体" w:hAnsi="Times New Roman" w:cs="Times New Roman" w:hint="eastAsia"/>
          <w:kern w:val="2"/>
          <w:sz w:val="24"/>
          <w:szCs w:val="24"/>
          <w:u w:val="single"/>
        </w:rPr>
        <w:t xml:space="preserve"> </w:t>
      </w:r>
      <w:r w:rsidR="00B526C8" w:rsidRPr="00B32657">
        <w:rPr>
          <w:rFonts w:ascii="Times New Roman" w:eastAsia="宋体" w:hAnsi="Times New Roman" w:cs="Times New Roman" w:hint="eastAsia"/>
          <w:kern w:val="2"/>
          <w:sz w:val="24"/>
          <w:szCs w:val="24"/>
          <w:u w:val="single"/>
        </w:rPr>
        <w:t>3-5</w:t>
      </w:r>
      <w:r w:rsidRPr="00B32657">
        <w:rPr>
          <w:rFonts w:ascii="Times New Roman" w:eastAsia="宋体" w:hAnsi="Times New Roman" w:cs="Times New Roman" w:hint="eastAsia"/>
          <w:kern w:val="2"/>
          <w:sz w:val="24"/>
          <w:szCs w:val="24"/>
          <w:u w:val="single"/>
        </w:rPr>
        <w:t>；</w:t>
      </w:r>
    </w:p>
    <w:p w:rsidR="00C955EA" w:rsidRPr="00B32657" w:rsidRDefault="00C955EA"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r w:rsidRPr="00B32657">
        <w:rPr>
          <w:rFonts w:ascii="Times New Roman" w:eastAsia="宋体" w:hAnsi="Times New Roman" w:cs="Times New Roman" w:hint="eastAsia"/>
          <w:b/>
          <w:kern w:val="2"/>
          <w:sz w:val="21"/>
          <w:szCs w:val="21"/>
          <w:u w:val="single"/>
        </w:rPr>
        <w:t>表</w:t>
      </w:r>
      <w:r w:rsidR="00B526C8" w:rsidRPr="00B32657">
        <w:rPr>
          <w:rFonts w:ascii="Times New Roman" w:eastAsia="宋体" w:hAnsi="Times New Roman" w:cs="Times New Roman" w:hint="eastAsia"/>
          <w:b/>
          <w:kern w:val="2"/>
          <w:sz w:val="21"/>
          <w:szCs w:val="21"/>
          <w:u w:val="single"/>
        </w:rPr>
        <w:t>3-5</w:t>
      </w:r>
      <w:r w:rsidRPr="00B32657">
        <w:rPr>
          <w:rFonts w:ascii="Times New Roman" w:eastAsia="宋体" w:hAnsi="Times New Roman" w:cs="Times New Roman" w:hint="eastAsia"/>
          <w:b/>
          <w:kern w:val="2"/>
          <w:sz w:val="21"/>
          <w:szCs w:val="21"/>
          <w:u w:val="single"/>
        </w:rPr>
        <w:t xml:space="preserve"> </w:t>
      </w:r>
      <w:r w:rsidRPr="00B32657">
        <w:rPr>
          <w:rFonts w:ascii="Times New Roman" w:eastAsia="宋体" w:hAnsi="Times New Roman" w:cs="Times New Roman" w:hint="eastAsia"/>
          <w:b/>
          <w:kern w:val="2"/>
          <w:sz w:val="21"/>
          <w:szCs w:val="21"/>
          <w:u w:val="single"/>
        </w:rPr>
        <w:t>无组织排放废气监测结果</w:t>
      </w:r>
    </w:p>
    <w:tbl>
      <w:tblPr>
        <w:tblStyle w:val="affa"/>
        <w:tblW w:w="0" w:type="auto"/>
        <w:jc w:val="center"/>
        <w:tblLook w:val="04A0" w:firstRow="1" w:lastRow="0" w:firstColumn="1" w:lastColumn="0" w:noHBand="0" w:noVBand="1"/>
      </w:tblPr>
      <w:tblGrid>
        <w:gridCol w:w="1419"/>
        <w:gridCol w:w="1418"/>
        <w:gridCol w:w="1418"/>
        <w:gridCol w:w="1424"/>
        <w:gridCol w:w="1424"/>
        <w:gridCol w:w="1419"/>
      </w:tblGrid>
      <w:tr w:rsidR="00C955EA" w:rsidRPr="00B32657" w:rsidTr="00F805E8">
        <w:trPr>
          <w:jc w:val="center"/>
        </w:trPr>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监测点位</w:t>
            </w: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监测时间</w:t>
            </w: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频次</w:t>
            </w:r>
          </w:p>
        </w:tc>
        <w:tc>
          <w:tcPr>
            <w:tcW w:w="4267" w:type="dxa"/>
            <w:gridSpan w:val="3"/>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监测结果计量单位</w:t>
            </w: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r>
      <w:tr w:rsidR="00C955EA" w:rsidRPr="00B32657" w:rsidTr="00F805E8">
        <w:trPr>
          <w:jc w:val="center"/>
        </w:trPr>
        <w:tc>
          <w:tcPr>
            <w:tcW w:w="1419"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厂大门</w:t>
            </w:r>
            <w:r w:rsidRPr="00B32657">
              <w:rPr>
                <w:rFonts w:ascii="Times New Roman" w:eastAsia="宋体" w:hAnsi="Times New Roman" w:hint="eastAsia"/>
                <w:kern w:val="2"/>
                <w:sz w:val="21"/>
                <w:szCs w:val="21"/>
                <w:u w:val="single"/>
              </w:rPr>
              <w:t>1#</w:t>
            </w:r>
          </w:p>
        </w:tc>
        <w:tc>
          <w:tcPr>
            <w:tcW w:w="1418"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p>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13</w:t>
            </w:r>
            <w:r w:rsidRPr="00B32657">
              <w:rPr>
                <w:rFonts w:ascii="Times New Roman" w:eastAsia="宋体" w:hAnsi="Times New Roman" w:hint="eastAsia"/>
                <w:kern w:val="2"/>
                <w:sz w:val="21"/>
                <w:szCs w:val="21"/>
                <w:u w:val="single"/>
              </w:rPr>
              <w:t>日</w:t>
            </w: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颗粒物</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r>
      <w:tr w:rsidR="00C955EA" w:rsidRPr="00B32657" w:rsidTr="00D72D51">
        <w:trPr>
          <w:trHeight w:val="397"/>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0.048</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0.055</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0.059</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0.018</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0.137</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0.029</w:t>
            </w:r>
          </w:p>
        </w:tc>
      </w:tr>
      <w:tr w:rsidR="00C955EA" w:rsidRPr="00B32657" w:rsidTr="00F805E8">
        <w:trPr>
          <w:jc w:val="center"/>
        </w:trPr>
        <w:tc>
          <w:tcPr>
            <w:tcW w:w="1419"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厂大门</w:t>
            </w:r>
            <w:r w:rsidRPr="00B32657">
              <w:rPr>
                <w:rFonts w:ascii="Times New Roman" w:eastAsia="宋体" w:hAnsi="Times New Roman" w:hint="eastAsia"/>
                <w:kern w:val="2"/>
                <w:sz w:val="21"/>
                <w:szCs w:val="21"/>
                <w:u w:val="single"/>
              </w:rPr>
              <w:t>1#</w:t>
            </w:r>
          </w:p>
        </w:tc>
        <w:tc>
          <w:tcPr>
            <w:tcW w:w="1418"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p>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14</w:t>
            </w:r>
            <w:r w:rsidRPr="00B32657">
              <w:rPr>
                <w:rFonts w:ascii="Times New Roman" w:eastAsia="宋体" w:hAnsi="Times New Roman" w:hint="eastAsia"/>
                <w:kern w:val="2"/>
                <w:sz w:val="21"/>
                <w:szCs w:val="21"/>
                <w:u w:val="single"/>
              </w:rPr>
              <w:t>日</w:t>
            </w: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颗粒物</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0.09</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0.116</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0.066</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0.068</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0.093</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0.46</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0.068</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0.104</w:t>
            </w:r>
          </w:p>
        </w:tc>
      </w:tr>
      <w:tr w:rsidR="00C955EA" w:rsidRPr="00B32657" w:rsidTr="00F805E8">
        <w:trPr>
          <w:jc w:val="center"/>
        </w:trPr>
        <w:tc>
          <w:tcPr>
            <w:tcW w:w="1419"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roofErr w:type="gramStart"/>
            <w:r w:rsidRPr="00B32657">
              <w:rPr>
                <w:rFonts w:ascii="Times New Roman" w:eastAsia="宋体" w:hAnsi="Times New Roman" w:hint="eastAsia"/>
                <w:kern w:val="2"/>
                <w:sz w:val="21"/>
                <w:szCs w:val="21"/>
                <w:u w:val="single"/>
              </w:rPr>
              <w:t>光固废</w:t>
            </w:r>
            <w:proofErr w:type="gramEnd"/>
            <w:r w:rsidRPr="00B32657">
              <w:rPr>
                <w:rFonts w:ascii="Times New Roman" w:eastAsia="宋体" w:hAnsi="Times New Roman" w:hint="eastAsia"/>
                <w:kern w:val="2"/>
                <w:sz w:val="21"/>
                <w:szCs w:val="21"/>
                <w:u w:val="single"/>
              </w:rPr>
              <w:t>车间围墙外</w:t>
            </w:r>
            <w:r w:rsidRPr="00B32657">
              <w:rPr>
                <w:rFonts w:ascii="Times New Roman" w:eastAsia="宋体" w:hAnsi="Times New Roman" w:hint="eastAsia"/>
                <w:kern w:val="2"/>
                <w:sz w:val="21"/>
                <w:szCs w:val="21"/>
                <w:u w:val="single"/>
              </w:rPr>
              <w:t>2#</w:t>
            </w:r>
          </w:p>
        </w:tc>
        <w:tc>
          <w:tcPr>
            <w:tcW w:w="1418"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p>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13</w:t>
            </w:r>
            <w:r w:rsidRPr="00B32657">
              <w:rPr>
                <w:rFonts w:ascii="Times New Roman" w:eastAsia="宋体" w:hAnsi="Times New Roman" w:hint="eastAsia"/>
                <w:kern w:val="2"/>
                <w:sz w:val="21"/>
                <w:szCs w:val="21"/>
                <w:u w:val="single"/>
              </w:rPr>
              <w:t>日</w:t>
            </w: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颗粒物</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0.078</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0.117</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0.078</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0.122</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0.107</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0.130</w:t>
            </w:r>
          </w:p>
        </w:tc>
      </w:tr>
      <w:tr w:rsidR="00C955EA" w:rsidRPr="00B32657" w:rsidTr="00F805E8">
        <w:trPr>
          <w:jc w:val="center"/>
        </w:trPr>
        <w:tc>
          <w:tcPr>
            <w:tcW w:w="1419"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roofErr w:type="gramStart"/>
            <w:r w:rsidRPr="00B32657">
              <w:rPr>
                <w:rFonts w:ascii="Times New Roman" w:eastAsia="宋体" w:hAnsi="Times New Roman" w:hint="eastAsia"/>
                <w:kern w:val="2"/>
                <w:sz w:val="21"/>
                <w:szCs w:val="21"/>
                <w:u w:val="single"/>
              </w:rPr>
              <w:t>光固废</w:t>
            </w:r>
            <w:proofErr w:type="gramEnd"/>
            <w:r w:rsidRPr="00B32657">
              <w:rPr>
                <w:rFonts w:ascii="Times New Roman" w:eastAsia="宋体" w:hAnsi="Times New Roman" w:hint="eastAsia"/>
                <w:kern w:val="2"/>
                <w:sz w:val="21"/>
                <w:szCs w:val="21"/>
                <w:u w:val="single"/>
              </w:rPr>
              <w:t>车间围墙外</w:t>
            </w:r>
            <w:r w:rsidRPr="00B32657">
              <w:rPr>
                <w:rFonts w:ascii="Times New Roman" w:eastAsia="宋体" w:hAnsi="Times New Roman" w:hint="eastAsia"/>
                <w:kern w:val="2"/>
                <w:sz w:val="21"/>
                <w:szCs w:val="21"/>
                <w:u w:val="single"/>
              </w:rPr>
              <w:t>2#</w:t>
            </w:r>
          </w:p>
        </w:tc>
        <w:tc>
          <w:tcPr>
            <w:tcW w:w="1418"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p>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14</w:t>
            </w:r>
            <w:r w:rsidRPr="00B32657">
              <w:rPr>
                <w:rFonts w:ascii="Times New Roman" w:eastAsia="宋体" w:hAnsi="Times New Roman" w:hint="eastAsia"/>
                <w:kern w:val="2"/>
                <w:sz w:val="21"/>
                <w:szCs w:val="21"/>
                <w:u w:val="single"/>
              </w:rPr>
              <w:t>日</w:t>
            </w: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颗粒物</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0.116</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0.116</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0.078</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0.116</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0.078</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0.129</w:t>
            </w:r>
          </w:p>
        </w:tc>
      </w:tr>
      <w:tr w:rsidR="00C955EA" w:rsidRPr="00B32657" w:rsidTr="00F805E8">
        <w:trPr>
          <w:jc w:val="center"/>
        </w:trPr>
        <w:tc>
          <w:tcPr>
            <w:tcW w:w="1419"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酮醛车间围墙外</w:t>
            </w:r>
            <w:r w:rsidRPr="00B32657">
              <w:rPr>
                <w:rFonts w:ascii="Times New Roman" w:eastAsia="宋体" w:hAnsi="Times New Roman" w:hint="eastAsia"/>
                <w:kern w:val="2"/>
                <w:sz w:val="21"/>
                <w:szCs w:val="21"/>
                <w:u w:val="single"/>
              </w:rPr>
              <w:t>3#</w:t>
            </w:r>
          </w:p>
        </w:tc>
        <w:tc>
          <w:tcPr>
            <w:tcW w:w="1418"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p>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13</w:t>
            </w:r>
            <w:r w:rsidRPr="00B32657">
              <w:rPr>
                <w:rFonts w:ascii="Times New Roman" w:eastAsia="宋体" w:hAnsi="Times New Roman" w:hint="eastAsia"/>
                <w:kern w:val="2"/>
                <w:sz w:val="21"/>
                <w:szCs w:val="21"/>
                <w:u w:val="single"/>
              </w:rPr>
              <w:t>日</w:t>
            </w: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颗粒物</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0.077</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0.179</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0.097</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0.176</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0.127</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0.169</w:t>
            </w:r>
          </w:p>
        </w:tc>
      </w:tr>
      <w:tr w:rsidR="00C955EA" w:rsidRPr="00B32657" w:rsidTr="00F805E8">
        <w:trPr>
          <w:jc w:val="center"/>
        </w:trPr>
        <w:tc>
          <w:tcPr>
            <w:tcW w:w="1419"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酮醛车间围墙外</w:t>
            </w:r>
            <w:r w:rsidRPr="00B32657">
              <w:rPr>
                <w:rFonts w:ascii="Times New Roman" w:eastAsia="宋体" w:hAnsi="Times New Roman" w:hint="eastAsia"/>
                <w:kern w:val="2"/>
                <w:sz w:val="21"/>
                <w:szCs w:val="21"/>
                <w:u w:val="single"/>
              </w:rPr>
              <w:t>3#</w:t>
            </w:r>
          </w:p>
        </w:tc>
        <w:tc>
          <w:tcPr>
            <w:tcW w:w="1418" w:type="dxa"/>
            <w:vMerge w:val="restart"/>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p>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14</w:t>
            </w:r>
            <w:r w:rsidRPr="00B32657">
              <w:rPr>
                <w:rFonts w:ascii="Times New Roman" w:eastAsia="宋体" w:hAnsi="Times New Roman" w:hint="eastAsia"/>
                <w:kern w:val="2"/>
                <w:sz w:val="21"/>
                <w:szCs w:val="21"/>
                <w:u w:val="single"/>
              </w:rPr>
              <w:t>日</w:t>
            </w: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颗粒物</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0.125</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0.174</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0.174</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0.171</w:t>
            </w:r>
          </w:p>
        </w:tc>
      </w:tr>
      <w:tr w:rsidR="00C955EA" w:rsidRPr="00B32657" w:rsidTr="00F805E8">
        <w:trPr>
          <w:jc w:val="center"/>
        </w:trPr>
        <w:tc>
          <w:tcPr>
            <w:tcW w:w="1419"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Merge/>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p>
        </w:tc>
        <w:tc>
          <w:tcPr>
            <w:tcW w:w="1418"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0.106</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0.168</w:t>
            </w:r>
          </w:p>
        </w:tc>
      </w:tr>
      <w:tr w:rsidR="00C955EA" w:rsidRPr="00B32657" w:rsidTr="00F805E8">
        <w:trPr>
          <w:jc w:val="center"/>
        </w:trPr>
        <w:tc>
          <w:tcPr>
            <w:tcW w:w="4255" w:type="dxa"/>
            <w:gridSpan w:val="3"/>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标准值（</w:t>
            </w:r>
            <w:r w:rsidRPr="00B32657">
              <w:rPr>
                <w:rFonts w:ascii="Times New Roman" w:eastAsia="宋体" w:hAnsi="Times New Roman" w:hint="eastAsia"/>
                <w:kern w:val="2"/>
                <w:sz w:val="21"/>
                <w:szCs w:val="21"/>
                <w:u w:val="single"/>
              </w:rPr>
              <w:t>ND</w:t>
            </w:r>
            <w:r w:rsidRPr="00B32657">
              <w:rPr>
                <w:rFonts w:ascii="Times New Roman" w:eastAsia="宋体" w:hAnsi="Times New Roman" w:hint="eastAsia"/>
                <w:kern w:val="2"/>
                <w:sz w:val="21"/>
                <w:szCs w:val="21"/>
                <w:u w:val="single"/>
              </w:rPr>
              <w:t>为检出限）</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4.0</w:t>
            </w:r>
          </w:p>
        </w:tc>
        <w:tc>
          <w:tcPr>
            <w:tcW w:w="1424"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1.0</w:t>
            </w:r>
          </w:p>
        </w:tc>
        <w:tc>
          <w:tcPr>
            <w:tcW w:w="1419" w:type="dxa"/>
            <w:vAlign w:val="center"/>
          </w:tcPr>
          <w:p w:rsidR="00C955EA" w:rsidRPr="00B32657" w:rsidRDefault="00C955EA"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0.20</w:t>
            </w:r>
          </w:p>
        </w:tc>
      </w:tr>
    </w:tbl>
    <w:p w:rsidR="00C955EA" w:rsidRPr="00B32657" w:rsidRDefault="00F805E8"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由表</w:t>
      </w:r>
      <w:r w:rsidRPr="00B32657">
        <w:rPr>
          <w:rFonts w:ascii="Times New Roman" w:eastAsia="宋体" w:hAnsi="Times New Roman" w:cs="Times New Roman" w:hint="eastAsia"/>
          <w:kern w:val="2"/>
          <w:sz w:val="24"/>
          <w:szCs w:val="24"/>
          <w:u w:val="single"/>
        </w:rPr>
        <w:t xml:space="preserve"> 7-6 </w:t>
      </w:r>
      <w:r w:rsidRPr="00B32657">
        <w:rPr>
          <w:rFonts w:ascii="Times New Roman" w:eastAsia="宋体" w:hAnsi="Times New Roman" w:cs="Times New Roman" w:hint="eastAsia"/>
          <w:kern w:val="2"/>
          <w:sz w:val="24"/>
          <w:szCs w:val="24"/>
          <w:u w:val="single"/>
        </w:rPr>
        <w:t>可见，</w:t>
      </w:r>
      <w:r w:rsidR="00680869" w:rsidRPr="00B32657">
        <w:rPr>
          <w:rFonts w:ascii="Times New Roman" w:eastAsia="宋体" w:hAnsi="Times New Roman" w:cs="Times New Roman" w:hint="eastAsia"/>
          <w:kern w:val="2"/>
          <w:sz w:val="24"/>
          <w:szCs w:val="24"/>
          <w:u w:val="single"/>
        </w:rPr>
        <w:t>现有工程生产中，</w:t>
      </w:r>
      <w:r w:rsidRPr="00B32657">
        <w:rPr>
          <w:rFonts w:ascii="Times New Roman" w:eastAsia="宋体" w:hAnsi="Times New Roman" w:cs="Times New Roman" w:hint="eastAsia"/>
          <w:kern w:val="2"/>
          <w:sz w:val="24"/>
          <w:szCs w:val="24"/>
          <w:u w:val="single"/>
        </w:rPr>
        <w:t>公司无组织排放监测点中非甲烷总烃浓度最大值为</w:t>
      </w:r>
      <w:r w:rsidRPr="00B32657">
        <w:rPr>
          <w:rFonts w:ascii="Times New Roman" w:eastAsia="宋体" w:hAnsi="Times New Roman" w:cs="Times New Roman" w:hint="eastAsia"/>
          <w:kern w:val="2"/>
          <w:sz w:val="24"/>
          <w:szCs w:val="24"/>
          <w:u w:val="single"/>
        </w:rPr>
        <w:t xml:space="preserve"> 0.46mg/m</w:t>
      </w:r>
      <w:r w:rsidRPr="00B32657">
        <w:rPr>
          <w:rFonts w:ascii="Times New Roman" w:eastAsia="宋体" w:hAnsi="Times New Roman" w:cs="Times New Roman" w:hint="eastAsia"/>
          <w:kern w:val="2"/>
          <w:sz w:val="24"/>
          <w:szCs w:val="24"/>
          <w:u w:val="single"/>
          <w:vertAlign w:val="superscript"/>
        </w:rPr>
        <w:t>3</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，颗粒物浓度最大值为</w:t>
      </w:r>
      <w:r w:rsidRPr="00B32657">
        <w:rPr>
          <w:rFonts w:ascii="Times New Roman" w:eastAsia="宋体" w:hAnsi="Times New Roman" w:cs="Times New Roman" w:hint="eastAsia"/>
          <w:kern w:val="2"/>
          <w:sz w:val="24"/>
          <w:szCs w:val="24"/>
          <w:u w:val="single"/>
        </w:rPr>
        <w:t xml:space="preserve"> 0.174mg/m</w:t>
      </w:r>
      <w:r w:rsidRPr="00B32657">
        <w:rPr>
          <w:rFonts w:ascii="Times New Roman" w:eastAsia="宋体" w:hAnsi="Times New Roman" w:cs="Times New Roman" w:hint="eastAsia"/>
          <w:kern w:val="2"/>
          <w:sz w:val="24"/>
          <w:szCs w:val="24"/>
          <w:u w:val="single"/>
          <w:vertAlign w:val="superscript"/>
        </w:rPr>
        <w:t>3</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，甲醛浓度最大值为</w:t>
      </w:r>
      <w:r w:rsidRPr="00B32657">
        <w:rPr>
          <w:rFonts w:ascii="Times New Roman" w:eastAsia="宋体" w:hAnsi="Times New Roman" w:cs="Times New Roman"/>
          <w:kern w:val="2"/>
          <w:sz w:val="24"/>
          <w:szCs w:val="24"/>
          <w:u w:val="single"/>
        </w:rPr>
        <w:t>0.179mg/m</w:t>
      </w:r>
      <w:r w:rsidRPr="00B32657">
        <w:rPr>
          <w:rFonts w:ascii="Times New Roman" w:eastAsia="宋体" w:hAnsi="Times New Roman" w:cs="Times New Roman" w:hint="eastAsia"/>
          <w:kern w:val="2"/>
          <w:sz w:val="24"/>
          <w:szCs w:val="24"/>
          <w:u w:val="single"/>
          <w:vertAlign w:val="superscript"/>
        </w:rPr>
        <w:t>3</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，均符合《大气污染物综合排放标准》（</w:t>
      </w:r>
      <w:r w:rsidRPr="00B32657">
        <w:rPr>
          <w:rFonts w:ascii="Times New Roman" w:eastAsia="宋体" w:hAnsi="Times New Roman" w:cs="Times New Roman" w:hint="eastAsia"/>
          <w:kern w:val="2"/>
          <w:sz w:val="24"/>
          <w:szCs w:val="24"/>
          <w:u w:val="single"/>
        </w:rPr>
        <w:t>GB16297</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1996</w:t>
      </w:r>
      <w:r w:rsidRPr="00B32657">
        <w:rPr>
          <w:rFonts w:ascii="Times New Roman" w:eastAsia="宋体" w:hAnsi="Times New Roman" w:cs="Times New Roman" w:hint="eastAsia"/>
          <w:kern w:val="2"/>
          <w:sz w:val="24"/>
          <w:szCs w:val="24"/>
          <w:u w:val="single"/>
        </w:rPr>
        <w:t>）表</w:t>
      </w:r>
      <w:r w:rsidRPr="00B32657">
        <w:rPr>
          <w:rFonts w:ascii="Times New Roman" w:eastAsia="宋体" w:hAnsi="Times New Roman" w:cs="Times New Roman" w:hint="eastAsia"/>
          <w:kern w:val="2"/>
          <w:sz w:val="24"/>
          <w:szCs w:val="24"/>
          <w:u w:val="single"/>
        </w:rPr>
        <w:t xml:space="preserve"> 2 </w:t>
      </w:r>
      <w:r w:rsidRPr="00B32657">
        <w:rPr>
          <w:rFonts w:ascii="Times New Roman" w:eastAsia="宋体" w:hAnsi="Times New Roman" w:cs="Times New Roman" w:hint="eastAsia"/>
          <w:kern w:val="2"/>
          <w:sz w:val="24"/>
          <w:szCs w:val="24"/>
          <w:u w:val="single"/>
        </w:rPr>
        <w:t>中无组织排放监控浓度限值。</w:t>
      </w:r>
    </w:p>
    <w:p w:rsidR="009D735C" w:rsidRPr="00B32657" w:rsidRDefault="009D735C"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2</w:t>
      </w:r>
      <w:r w:rsidRPr="00B32657">
        <w:rPr>
          <w:rFonts w:ascii="Times New Roman" w:eastAsia="宋体" w:hAnsi="Times New Roman" w:cs="Times New Roman" w:hint="eastAsia"/>
          <w:kern w:val="2"/>
          <w:sz w:val="24"/>
          <w:szCs w:val="24"/>
          <w:u w:val="single"/>
        </w:rPr>
        <w:t>）有组织排放废气</w:t>
      </w:r>
    </w:p>
    <w:p w:rsidR="009D735C" w:rsidRPr="00B32657" w:rsidRDefault="00680869"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现有工程</w:t>
      </w:r>
      <w:r w:rsidR="009D735C" w:rsidRPr="00B32657">
        <w:rPr>
          <w:rFonts w:ascii="Times New Roman" w:eastAsia="宋体" w:hAnsi="Times New Roman" w:cs="Times New Roman" w:hint="eastAsia"/>
          <w:kern w:val="2"/>
          <w:sz w:val="24"/>
          <w:szCs w:val="24"/>
          <w:u w:val="single"/>
        </w:rPr>
        <w:t>破碎车间废气监测结果见表</w:t>
      </w:r>
      <w:r w:rsidR="009D735C" w:rsidRPr="00B32657">
        <w:rPr>
          <w:rFonts w:ascii="Times New Roman" w:eastAsia="宋体" w:hAnsi="Times New Roman" w:cs="Times New Roman" w:hint="eastAsia"/>
          <w:kern w:val="2"/>
          <w:sz w:val="24"/>
          <w:szCs w:val="24"/>
          <w:u w:val="single"/>
        </w:rPr>
        <w:t xml:space="preserve"> </w:t>
      </w:r>
      <w:r w:rsidR="00B526C8" w:rsidRPr="00B32657">
        <w:rPr>
          <w:rFonts w:ascii="Times New Roman" w:eastAsia="宋体" w:hAnsi="Times New Roman" w:cs="Times New Roman" w:hint="eastAsia"/>
          <w:kern w:val="2"/>
          <w:sz w:val="24"/>
          <w:szCs w:val="24"/>
          <w:u w:val="single"/>
        </w:rPr>
        <w:t>3-6</w:t>
      </w:r>
      <w:r w:rsidR="009D735C" w:rsidRPr="00B32657">
        <w:rPr>
          <w:rFonts w:ascii="Times New Roman" w:eastAsia="宋体" w:hAnsi="Times New Roman" w:cs="Times New Roman" w:hint="eastAsia"/>
          <w:kern w:val="2"/>
          <w:sz w:val="24"/>
          <w:szCs w:val="24"/>
          <w:u w:val="single"/>
        </w:rPr>
        <w:t>，光固化车间废气监测结果见表</w:t>
      </w:r>
      <w:r w:rsidR="00B526C8" w:rsidRPr="00B32657">
        <w:rPr>
          <w:rFonts w:ascii="Times New Roman" w:eastAsia="宋体" w:hAnsi="Times New Roman" w:cs="Times New Roman" w:hint="eastAsia"/>
          <w:kern w:val="2"/>
          <w:sz w:val="24"/>
          <w:szCs w:val="24"/>
          <w:u w:val="single"/>
        </w:rPr>
        <w:t xml:space="preserve"> 3-7</w:t>
      </w:r>
      <w:r w:rsidR="009D735C" w:rsidRPr="00B32657">
        <w:rPr>
          <w:rFonts w:ascii="Times New Roman" w:eastAsia="宋体" w:hAnsi="Times New Roman" w:cs="Times New Roman" w:hint="eastAsia"/>
          <w:kern w:val="2"/>
          <w:sz w:val="24"/>
          <w:szCs w:val="24"/>
          <w:u w:val="single"/>
        </w:rPr>
        <w:t>，酮醛树脂车间废气监测结果见表</w:t>
      </w:r>
      <w:r w:rsidR="009D735C" w:rsidRPr="00B32657">
        <w:rPr>
          <w:rFonts w:ascii="Times New Roman" w:eastAsia="宋体" w:hAnsi="Times New Roman" w:cs="Times New Roman" w:hint="eastAsia"/>
          <w:kern w:val="2"/>
          <w:sz w:val="24"/>
          <w:szCs w:val="24"/>
          <w:u w:val="single"/>
        </w:rPr>
        <w:t xml:space="preserve"> </w:t>
      </w:r>
      <w:r w:rsidR="00B526C8" w:rsidRPr="00B32657">
        <w:rPr>
          <w:rFonts w:ascii="Times New Roman" w:eastAsia="宋体" w:hAnsi="Times New Roman" w:cs="Times New Roman" w:hint="eastAsia"/>
          <w:kern w:val="2"/>
          <w:sz w:val="24"/>
          <w:szCs w:val="24"/>
          <w:u w:val="single"/>
        </w:rPr>
        <w:t>3-8</w:t>
      </w:r>
      <w:r w:rsidR="009D735C" w:rsidRPr="00B32657">
        <w:rPr>
          <w:rFonts w:ascii="Times New Roman" w:eastAsia="宋体" w:hAnsi="Times New Roman" w:cs="Times New Roman" w:hint="eastAsia"/>
          <w:kern w:val="2"/>
          <w:sz w:val="24"/>
          <w:szCs w:val="24"/>
          <w:u w:val="single"/>
        </w:rPr>
        <w:t>。</w:t>
      </w:r>
    </w:p>
    <w:p w:rsidR="00B8404B" w:rsidRDefault="00B8404B"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B8404B" w:rsidRDefault="00B8404B"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B8404B" w:rsidRDefault="00B8404B"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B8404B" w:rsidRDefault="00B8404B"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B8404B" w:rsidRDefault="00B8404B"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C955EA" w:rsidRPr="00B32657" w:rsidRDefault="00F805E8"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r w:rsidRPr="00B32657">
        <w:rPr>
          <w:rFonts w:ascii="Times New Roman" w:eastAsia="宋体" w:hAnsi="Times New Roman" w:cs="Times New Roman" w:hint="eastAsia"/>
          <w:b/>
          <w:kern w:val="2"/>
          <w:sz w:val="21"/>
          <w:szCs w:val="21"/>
          <w:u w:val="single"/>
        </w:rPr>
        <w:lastRenderedPageBreak/>
        <w:t>表</w:t>
      </w:r>
      <w:r w:rsidR="00B526C8" w:rsidRPr="00B32657">
        <w:rPr>
          <w:rFonts w:ascii="Times New Roman" w:eastAsia="宋体" w:hAnsi="Times New Roman" w:cs="Times New Roman" w:hint="eastAsia"/>
          <w:b/>
          <w:kern w:val="2"/>
          <w:sz w:val="21"/>
          <w:szCs w:val="21"/>
          <w:u w:val="single"/>
        </w:rPr>
        <w:t>3-6</w:t>
      </w:r>
      <w:r w:rsidRPr="00B32657">
        <w:rPr>
          <w:rFonts w:ascii="Times New Roman" w:eastAsia="宋体" w:hAnsi="Times New Roman" w:cs="Times New Roman" w:hint="eastAsia"/>
          <w:b/>
          <w:kern w:val="2"/>
          <w:sz w:val="21"/>
          <w:szCs w:val="21"/>
          <w:u w:val="single"/>
        </w:rPr>
        <w:t xml:space="preserve"> </w:t>
      </w:r>
      <w:r w:rsidRPr="00B32657">
        <w:rPr>
          <w:rFonts w:ascii="Times New Roman" w:eastAsia="宋体" w:hAnsi="Times New Roman" w:cs="Times New Roman" w:hint="eastAsia"/>
          <w:b/>
          <w:kern w:val="2"/>
          <w:sz w:val="21"/>
          <w:szCs w:val="21"/>
          <w:u w:val="single"/>
        </w:rPr>
        <w:t>破碎车间废气监测结果</w:t>
      </w:r>
    </w:p>
    <w:tbl>
      <w:tblPr>
        <w:tblStyle w:val="affa"/>
        <w:tblW w:w="0" w:type="auto"/>
        <w:tblLook w:val="04A0" w:firstRow="1" w:lastRow="0" w:firstColumn="1" w:lastColumn="0" w:noHBand="0" w:noVBand="1"/>
      </w:tblPr>
      <w:tblGrid>
        <w:gridCol w:w="937"/>
        <w:gridCol w:w="938"/>
        <w:gridCol w:w="936"/>
        <w:gridCol w:w="720"/>
        <w:gridCol w:w="1158"/>
        <w:gridCol w:w="936"/>
        <w:gridCol w:w="7"/>
        <w:gridCol w:w="929"/>
        <w:gridCol w:w="937"/>
        <w:gridCol w:w="938"/>
      </w:tblGrid>
      <w:tr w:rsidR="000C0C90" w:rsidRPr="00B32657" w:rsidTr="002D25DC">
        <w:trPr>
          <w:trHeight w:val="624"/>
        </w:trPr>
        <w:tc>
          <w:tcPr>
            <w:tcW w:w="937" w:type="dxa"/>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监测地点</w:t>
            </w:r>
          </w:p>
        </w:tc>
        <w:tc>
          <w:tcPr>
            <w:tcW w:w="938" w:type="dxa"/>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监测时间</w:t>
            </w:r>
          </w:p>
        </w:tc>
        <w:tc>
          <w:tcPr>
            <w:tcW w:w="1656" w:type="dxa"/>
            <w:gridSpan w:val="2"/>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监测项目</w:t>
            </w:r>
          </w:p>
        </w:tc>
        <w:tc>
          <w:tcPr>
            <w:tcW w:w="1158" w:type="dxa"/>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计量单位</w:t>
            </w:r>
          </w:p>
        </w:tc>
        <w:tc>
          <w:tcPr>
            <w:tcW w:w="2809" w:type="dxa"/>
            <w:gridSpan w:val="4"/>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监测结果</w:t>
            </w:r>
          </w:p>
        </w:tc>
        <w:tc>
          <w:tcPr>
            <w:tcW w:w="938" w:type="dxa"/>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标准值</w:t>
            </w:r>
          </w:p>
        </w:tc>
      </w:tr>
      <w:tr w:rsidR="000C0C90" w:rsidRPr="00B32657" w:rsidTr="002D25DC">
        <w:trPr>
          <w:trHeight w:val="312"/>
        </w:trPr>
        <w:tc>
          <w:tcPr>
            <w:tcW w:w="937" w:type="dxa"/>
            <w:vMerge/>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c>
          <w:tcPr>
            <w:tcW w:w="938" w:type="dxa"/>
            <w:vMerge/>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c>
          <w:tcPr>
            <w:tcW w:w="1656" w:type="dxa"/>
            <w:gridSpan w:val="2"/>
            <w:vMerge/>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c>
          <w:tcPr>
            <w:tcW w:w="1158" w:type="dxa"/>
            <w:vMerge/>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c>
          <w:tcPr>
            <w:tcW w:w="943" w:type="dxa"/>
            <w:gridSpan w:val="2"/>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第一次</w:t>
            </w:r>
          </w:p>
        </w:tc>
        <w:tc>
          <w:tcPr>
            <w:tcW w:w="929"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第二次</w:t>
            </w:r>
          </w:p>
        </w:tc>
        <w:tc>
          <w:tcPr>
            <w:tcW w:w="937"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第三次</w:t>
            </w:r>
          </w:p>
        </w:tc>
        <w:tc>
          <w:tcPr>
            <w:tcW w:w="938" w:type="dxa"/>
            <w:vMerge/>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r>
      <w:tr w:rsidR="000C0C90" w:rsidRPr="00B32657" w:rsidTr="002D25DC">
        <w:trPr>
          <w:trHeight w:val="189"/>
        </w:trPr>
        <w:tc>
          <w:tcPr>
            <w:tcW w:w="937" w:type="dxa"/>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c>
          <w:tcPr>
            <w:tcW w:w="938" w:type="dxa"/>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c>
          <w:tcPr>
            <w:tcW w:w="1656" w:type="dxa"/>
            <w:gridSpan w:val="2"/>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标杆烟气流量</w:t>
            </w:r>
          </w:p>
        </w:tc>
        <w:tc>
          <w:tcPr>
            <w:tcW w:w="1158"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c>
          <w:tcPr>
            <w:tcW w:w="936"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4422</w:t>
            </w:r>
          </w:p>
        </w:tc>
        <w:tc>
          <w:tcPr>
            <w:tcW w:w="936" w:type="dxa"/>
            <w:gridSpan w:val="2"/>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4289</w:t>
            </w:r>
          </w:p>
        </w:tc>
        <w:tc>
          <w:tcPr>
            <w:tcW w:w="937"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4309</w:t>
            </w:r>
          </w:p>
        </w:tc>
        <w:tc>
          <w:tcPr>
            <w:tcW w:w="938" w:type="dxa"/>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120</w:t>
            </w:r>
          </w:p>
        </w:tc>
      </w:tr>
      <w:tr w:rsidR="000C0C90" w:rsidRPr="00B32657" w:rsidTr="002D25DC">
        <w:trPr>
          <w:trHeight w:val="472"/>
        </w:trPr>
        <w:tc>
          <w:tcPr>
            <w:tcW w:w="937" w:type="dxa"/>
            <w:vMerge/>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c>
          <w:tcPr>
            <w:tcW w:w="938" w:type="dxa"/>
            <w:vMerge/>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c>
          <w:tcPr>
            <w:tcW w:w="936" w:type="dxa"/>
            <w:vMerge w:val="restart"/>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颗粒物</w:t>
            </w:r>
          </w:p>
        </w:tc>
        <w:tc>
          <w:tcPr>
            <w:tcW w:w="720"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排放浓度</w:t>
            </w:r>
          </w:p>
        </w:tc>
        <w:tc>
          <w:tcPr>
            <w:tcW w:w="1158"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c>
          <w:tcPr>
            <w:tcW w:w="936"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13.85</w:t>
            </w:r>
          </w:p>
        </w:tc>
        <w:tc>
          <w:tcPr>
            <w:tcW w:w="936" w:type="dxa"/>
            <w:gridSpan w:val="2"/>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19.94</w:t>
            </w:r>
          </w:p>
        </w:tc>
        <w:tc>
          <w:tcPr>
            <w:tcW w:w="937" w:type="dxa"/>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15.60</w:t>
            </w:r>
          </w:p>
        </w:tc>
        <w:tc>
          <w:tcPr>
            <w:tcW w:w="938" w:type="dxa"/>
            <w:vMerge/>
            <w:vAlign w:val="center"/>
          </w:tcPr>
          <w:p w:rsidR="000C0C90" w:rsidRPr="00B32657" w:rsidRDefault="000C0C90" w:rsidP="00D66B94">
            <w:pPr>
              <w:spacing w:line="0" w:lineRule="atLeast"/>
              <w:jc w:val="center"/>
              <w:rPr>
                <w:rFonts w:ascii="Times New Roman" w:eastAsia="宋体" w:hAnsi="Times New Roman"/>
                <w:kern w:val="2"/>
                <w:sz w:val="21"/>
                <w:szCs w:val="21"/>
                <w:u w:val="single"/>
              </w:rPr>
            </w:pPr>
          </w:p>
        </w:tc>
      </w:tr>
      <w:tr w:rsidR="00F805E8" w:rsidRPr="00B32657" w:rsidTr="002D25DC">
        <w:trPr>
          <w:trHeight w:val="147"/>
        </w:trPr>
        <w:tc>
          <w:tcPr>
            <w:tcW w:w="937"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938"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936"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720"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排放速率</w:t>
            </w:r>
          </w:p>
        </w:tc>
        <w:tc>
          <w:tcPr>
            <w:tcW w:w="1158"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kg/h</w:t>
            </w:r>
          </w:p>
        </w:tc>
        <w:tc>
          <w:tcPr>
            <w:tcW w:w="936" w:type="dxa"/>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0.06</w:t>
            </w:r>
          </w:p>
        </w:tc>
        <w:tc>
          <w:tcPr>
            <w:tcW w:w="936" w:type="dxa"/>
            <w:gridSpan w:val="2"/>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0.08</w:t>
            </w:r>
          </w:p>
        </w:tc>
        <w:tc>
          <w:tcPr>
            <w:tcW w:w="937" w:type="dxa"/>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0.07</w:t>
            </w:r>
          </w:p>
        </w:tc>
        <w:tc>
          <w:tcPr>
            <w:tcW w:w="938"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3.5</w:t>
            </w:r>
          </w:p>
        </w:tc>
      </w:tr>
      <w:tr w:rsidR="00F805E8" w:rsidRPr="00B32657" w:rsidTr="002D25DC">
        <w:trPr>
          <w:trHeight w:val="147"/>
        </w:trPr>
        <w:tc>
          <w:tcPr>
            <w:tcW w:w="937"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938" w:type="dxa"/>
            <w:vMerge w:val="restart"/>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14</w:t>
            </w:r>
            <w:r w:rsidRPr="00B32657">
              <w:rPr>
                <w:rFonts w:ascii="Times New Roman" w:eastAsia="宋体" w:hAnsi="Times New Roman" w:hint="eastAsia"/>
                <w:kern w:val="2"/>
                <w:sz w:val="21"/>
                <w:szCs w:val="21"/>
                <w:u w:val="single"/>
              </w:rPr>
              <w:t>日</w:t>
            </w:r>
          </w:p>
        </w:tc>
        <w:tc>
          <w:tcPr>
            <w:tcW w:w="1656" w:type="dxa"/>
            <w:gridSpan w:val="2"/>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标杆烟气流量</w:t>
            </w:r>
          </w:p>
        </w:tc>
        <w:tc>
          <w:tcPr>
            <w:tcW w:w="1158"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n</w:t>
            </w:r>
            <w:r w:rsidRPr="00B32657">
              <w:rPr>
                <w:rFonts w:ascii="Times New Roman" w:eastAsia="宋体" w:hAnsi="Times New Roman"/>
                <w:kern w:val="2"/>
                <w:sz w:val="21"/>
                <w:szCs w:val="21"/>
                <w:u w:val="single"/>
              </w:rPr>
              <w:t>m</w:t>
            </w:r>
            <w:r w:rsidRPr="00B32657">
              <w:rPr>
                <w:rFonts w:ascii="Times New Roman" w:eastAsia="宋体" w:hAnsi="Times New Roman"/>
                <w:kern w:val="2"/>
                <w:sz w:val="21"/>
                <w:szCs w:val="21"/>
                <w:u w:val="single"/>
                <w:vertAlign w:val="superscript"/>
              </w:rPr>
              <w:t>3</w:t>
            </w:r>
            <w:r w:rsidRPr="00B32657">
              <w:rPr>
                <w:rFonts w:ascii="Times New Roman" w:eastAsia="宋体" w:hAnsi="Times New Roman"/>
                <w:kern w:val="2"/>
                <w:sz w:val="21"/>
                <w:szCs w:val="21"/>
                <w:u w:val="single"/>
              </w:rPr>
              <w:t xml:space="preserve"> /h</w:t>
            </w:r>
          </w:p>
        </w:tc>
        <w:tc>
          <w:tcPr>
            <w:tcW w:w="936" w:type="dxa"/>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4450</w:t>
            </w:r>
          </w:p>
        </w:tc>
        <w:tc>
          <w:tcPr>
            <w:tcW w:w="936" w:type="dxa"/>
            <w:gridSpan w:val="2"/>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4486</w:t>
            </w:r>
          </w:p>
        </w:tc>
        <w:tc>
          <w:tcPr>
            <w:tcW w:w="937" w:type="dxa"/>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4463</w:t>
            </w:r>
          </w:p>
        </w:tc>
        <w:tc>
          <w:tcPr>
            <w:tcW w:w="938"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w:t>
            </w:r>
          </w:p>
        </w:tc>
      </w:tr>
      <w:tr w:rsidR="00F805E8" w:rsidRPr="00B32657" w:rsidTr="002D25DC">
        <w:trPr>
          <w:trHeight w:val="147"/>
        </w:trPr>
        <w:tc>
          <w:tcPr>
            <w:tcW w:w="937"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938"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936" w:type="dxa"/>
            <w:vMerge w:val="restart"/>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颗粒物</w:t>
            </w:r>
          </w:p>
        </w:tc>
        <w:tc>
          <w:tcPr>
            <w:tcW w:w="720"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排放浓度</w:t>
            </w:r>
          </w:p>
        </w:tc>
        <w:tc>
          <w:tcPr>
            <w:tcW w:w="1158"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c>
          <w:tcPr>
            <w:tcW w:w="936" w:type="dxa"/>
            <w:vAlign w:val="center"/>
          </w:tcPr>
          <w:p w:rsidR="00F805E8" w:rsidRPr="00B32657" w:rsidRDefault="000C0C90" w:rsidP="00D66B94">
            <w:pPr>
              <w:spacing w:line="0" w:lineRule="atLeast"/>
              <w:jc w:val="left"/>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17.75</w:t>
            </w:r>
          </w:p>
        </w:tc>
        <w:tc>
          <w:tcPr>
            <w:tcW w:w="936" w:type="dxa"/>
            <w:gridSpan w:val="2"/>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16.28</w:t>
            </w:r>
          </w:p>
        </w:tc>
        <w:tc>
          <w:tcPr>
            <w:tcW w:w="937" w:type="dxa"/>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16.38</w:t>
            </w:r>
          </w:p>
        </w:tc>
        <w:tc>
          <w:tcPr>
            <w:tcW w:w="938"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120</w:t>
            </w:r>
          </w:p>
        </w:tc>
      </w:tr>
      <w:tr w:rsidR="00F805E8" w:rsidRPr="00B32657" w:rsidTr="002D25DC">
        <w:trPr>
          <w:trHeight w:val="147"/>
        </w:trPr>
        <w:tc>
          <w:tcPr>
            <w:tcW w:w="937"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938"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936" w:type="dxa"/>
            <w:vMerge/>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p>
        </w:tc>
        <w:tc>
          <w:tcPr>
            <w:tcW w:w="720"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排放速率</w:t>
            </w:r>
          </w:p>
        </w:tc>
        <w:tc>
          <w:tcPr>
            <w:tcW w:w="1158"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kg/h</w:t>
            </w:r>
          </w:p>
        </w:tc>
        <w:tc>
          <w:tcPr>
            <w:tcW w:w="936" w:type="dxa"/>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0.08</w:t>
            </w:r>
          </w:p>
        </w:tc>
        <w:tc>
          <w:tcPr>
            <w:tcW w:w="936" w:type="dxa"/>
            <w:gridSpan w:val="2"/>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0.07</w:t>
            </w:r>
          </w:p>
        </w:tc>
        <w:tc>
          <w:tcPr>
            <w:tcW w:w="937" w:type="dxa"/>
            <w:vAlign w:val="center"/>
          </w:tcPr>
          <w:p w:rsidR="00F805E8" w:rsidRPr="00B32657" w:rsidRDefault="000C0C90"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0.07</w:t>
            </w:r>
          </w:p>
        </w:tc>
        <w:tc>
          <w:tcPr>
            <w:tcW w:w="938"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3.2</w:t>
            </w:r>
          </w:p>
        </w:tc>
      </w:tr>
      <w:tr w:rsidR="00F805E8" w:rsidRPr="00B32657" w:rsidTr="002D25DC">
        <w:trPr>
          <w:trHeight w:val="968"/>
        </w:trPr>
        <w:tc>
          <w:tcPr>
            <w:tcW w:w="937" w:type="dxa"/>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备注</w:t>
            </w:r>
          </w:p>
        </w:tc>
        <w:tc>
          <w:tcPr>
            <w:tcW w:w="7498" w:type="dxa"/>
            <w:gridSpan w:val="9"/>
            <w:vAlign w:val="center"/>
          </w:tcPr>
          <w:p w:rsidR="00F805E8" w:rsidRPr="00B32657" w:rsidRDefault="00F805E8"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验收监测执行标准《大气污染物综合排放标准》（</w:t>
            </w:r>
            <w:r w:rsidRPr="00B32657">
              <w:rPr>
                <w:rFonts w:ascii="Times New Roman" w:eastAsia="宋体" w:hAnsi="Times New Roman" w:hint="eastAsia"/>
                <w:kern w:val="2"/>
                <w:sz w:val="21"/>
                <w:szCs w:val="21"/>
                <w:u w:val="single"/>
              </w:rPr>
              <w:t>GB16297-1996</w:t>
            </w:r>
            <w:r w:rsidRPr="00B32657">
              <w:rPr>
                <w:rFonts w:ascii="Times New Roman" w:eastAsia="宋体" w:hAnsi="Times New Roman" w:hint="eastAsia"/>
                <w:kern w:val="2"/>
                <w:sz w:val="21"/>
                <w:szCs w:val="21"/>
                <w:u w:val="single"/>
              </w:rPr>
              <w:t>）二级标准</w:t>
            </w:r>
          </w:p>
        </w:tc>
      </w:tr>
    </w:tbl>
    <w:p w:rsidR="00C955EA" w:rsidRPr="00B32657" w:rsidRDefault="009D735C" w:rsidP="000135D5">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由表</w:t>
      </w:r>
      <w:r w:rsidRPr="00B32657">
        <w:rPr>
          <w:rFonts w:ascii="Times New Roman" w:eastAsia="宋体" w:hAnsi="Times New Roman" w:cs="Times New Roman" w:hint="eastAsia"/>
          <w:kern w:val="2"/>
          <w:sz w:val="24"/>
          <w:szCs w:val="24"/>
          <w:u w:val="single"/>
        </w:rPr>
        <w:t xml:space="preserve"> </w:t>
      </w:r>
      <w:r w:rsidR="002D25DC">
        <w:rPr>
          <w:rFonts w:ascii="Times New Roman" w:eastAsia="宋体" w:hAnsi="Times New Roman" w:cs="Times New Roman" w:hint="eastAsia"/>
          <w:kern w:val="2"/>
          <w:sz w:val="24"/>
          <w:szCs w:val="24"/>
          <w:u w:val="single"/>
        </w:rPr>
        <w:t>3-6</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可见，</w:t>
      </w:r>
      <w:r w:rsidR="00680869" w:rsidRPr="00B32657">
        <w:rPr>
          <w:rFonts w:ascii="Times New Roman" w:eastAsia="宋体" w:hAnsi="Times New Roman" w:cs="Times New Roman" w:hint="eastAsia"/>
          <w:kern w:val="2"/>
          <w:sz w:val="24"/>
          <w:szCs w:val="24"/>
          <w:u w:val="single"/>
        </w:rPr>
        <w:t>现有工程</w:t>
      </w:r>
      <w:r w:rsidRPr="00B32657">
        <w:rPr>
          <w:rFonts w:ascii="Times New Roman" w:eastAsia="宋体" w:hAnsi="Times New Roman" w:cs="Times New Roman" w:hint="eastAsia"/>
          <w:kern w:val="2"/>
          <w:sz w:val="24"/>
          <w:szCs w:val="24"/>
          <w:u w:val="single"/>
        </w:rPr>
        <w:t>破碎车间废气出口中颗粒物浓度最大值为</w:t>
      </w:r>
      <w:r w:rsidRPr="00B32657">
        <w:rPr>
          <w:rFonts w:ascii="Times New Roman" w:eastAsia="宋体" w:hAnsi="Times New Roman" w:cs="Times New Roman" w:hint="eastAsia"/>
          <w:kern w:val="2"/>
          <w:sz w:val="24"/>
          <w:szCs w:val="24"/>
          <w:u w:val="single"/>
        </w:rPr>
        <w:t xml:space="preserve"> 19.94mg/m</w:t>
      </w:r>
      <w:r w:rsidRPr="00B32657">
        <w:rPr>
          <w:rFonts w:ascii="Times New Roman" w:eastAsia="宋体" w:hAnsi="Times New Roman" w:cs="Times New Roman" w:hint="eastAsia"/>
          <w:kern w:val="2"/>
          <w:sz w:val="24"/>
          <w:szCs w:val="24"/>
          <w:u w:val="single"/>
          <w:vertAlign w:val="superscript"/>
        </w:rPr>
        <w:t>3</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，符合《大气污染物综合排放标准》（</w:t>
      </w:r>
      <w:r w:rsidRPr="00B32657">
        <w:rPr>
          <w:rFonts w:ascii="Times New Roman" w:eastAsia="宋体" w:hAnsi="Times New Roman" w:cs="Times New Roman" w:hint="eastAsia"/>
          <w:kern w:val="2"/>
          <w:sz w:val="24"/>
          <w:szCs w:val="24"/>
          <w:u w:val="single"/>
        </w:rPr>
        <w:t>GB16297</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1996</w:t>
      </w:r>
      <w:r w:rsidRPr="00B32657">
        <w:rPr>
          <w:rFonts w:ascii="Times New Roman" w:eastAsia="宋体" w:hAnsi="Times New Roman" w:cs="Times New Roman" w:hint="eastAsia"/>
          <w:kern w:val="2"/>
          <w:sz w:val="24"/>
          <w:szCs w:val="24"/>
          <w:u w:val="single"/>
        </w:rPr>
        <w:t>）表</w:t>
      </w:r>
      <w:r w:rsidR="007A0FA0">
        <w:rPr>
          <w:rFonts w:ascii="Times New Roman" w:eastAsia="宋体" w:hAnsi="Times New Roman" w:cs="Times New Roman" w:hint="eastAsia"/>
          <w:kern w:val="2"/>
          <w:sz w:val="24"/>
          <w:szCs w:val="24"/>
          <w:u w:val="single"/>
        </w:rPr>
        <w:t>2</w:t>
      </w:r>
      <w:r w:rsidRPr="00B32657">
        <w:rPr>
          <w:rFonts w:ascii="Times New Roman" w:eastAsia="宋体" w:hAnsi="Times New Roman" w:cs="Times New Roman" w:hint="eastAsia"/>
          <w:kern w:val="2"/>
          <w:sz w:val="24"/>
          <w:szCs w:val="24"/>
          <w:u w:val="single"/>
        </w:rPr>
        <w:t>中的二级标准。</w:t>
      </w:r>
    </w:p>
    <w:p w:rsidR="009D735C" w:rsidRPr="00B32657" w:rsidRDefault="009D735C"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r w:rsidRPr="00B32657">
        <w:rPr>
          <w:rFonts w:ascii="Times New Roman" w:eastAsia="宋体" w:hAnsi="Times New Roman" w:cs="Times New Roman" w:hint="eastAsia"/>
          <w:b/>
          <w:kern w:val="2"/>
          <w:sz w:val="21"/>
          <w:szCs w:val="21"/>
          <w:u w:val="single"/>
        </w:rPr>
        <w:t>表</w:t>
      </w:r>
      <w:r w:rsidRPr="00B32657">
        <w:rPr>
          <w:rFonts w:ascii="Times New Roman" w:eastAsia="宋体" w:hAnsi="Times New Roman" w:cs="Times New Roman" w:hint="eastAsia"/>
          <w:b/>
          <w:kern w:val="2"/>
          <w:sz w:val="21"/>
          <w:szCs w:val="21"/>
          <w:u w:val="single"/>
        </w:rPr>
        <w:t xml:space="preserve"> </w:t>
      </w:r>
      <w:r w:rsidR="00B526C8" w:rsidRPr="00B32657">
        <w:rPr>
          <w:rFonts w:ascii="Times New Roman" w:eastAsia="宋体" w:hAnsi="Times New Roman" w:cs="Times New Roman" w:hint="eastAsia"/>
          <w:b/>
          <w:kern w:val="2"/>
          <w:sz w:val="21"/>
          <w:szCs w:val="21"/>
          <w:u w:val="single"/>
        </w:rPr>
        <w:t>3-7</w:t>
      </w:r>
      <w:r w:rsidRPr="00B32657">
        <w:rPr>
          <w:rFonts w:ascii="Times New Roman" w:eastAsia="宋体" w:hAnsi="Times New Roman" w:cs="Times New Roman" w:hint="eastAsia"/>
          <w:b/>
          <w:kern w:val="2"/>
          <w:sz w:val="21"/>
          <w:szCs w:val="21"/>
          <w:u w:val="single"/>
        </w:rPr>
        <w:t xml:space="preserve"> </w:t>
      </w:r>
      <w:r w:rsidRPr="00B32657">
        <w:rPr>
          <w:rFonts w:ascii="Times New Roman" w:eastAsia="宋体" w:hAnsi="Times New Roman" w:cs="Times New Roman" w:hint="eastAsia"/>
          <w:b/>
          <w:kern w:val="2"/>
          <w:sz w:val="21"/>
          <w:szCs w:val="21"/>
          <w:u w:val="single"/>
        </w:rPr>
        <w:t>光固化</w:t>
      </w:r>
      <w:proofErr w:type="gramStart"/>
      <w:r w:rsidRPr="00B32657">
        <w:rPr>
          <w:rFonts w:ascii="Times New Roman" w:eastAsia="宋体" w:hAnsi="Times New Roman" w:cs="Times New Roman" w:hint="eastAsia"/>
          <w:b/>
          <w:kern w:val="2"/>
          <w:sz w:val="21"/>
          <w:szCs w:val="21"/>
          <w:u w:val="single"/>
        </w:rPr>
        <w:t>车间车间</w:t>
      </w:r>
      <w:proofErr w:type="gramEnd"/>
      <w:r w:rsidRPr="00B32657">
        <w:rPr>
          <w:rFonts w:ascii="Times New Roman" w:eastAsia="宋体" w:hAnsi="Times New Roman" w:cs="Times New Roman" w:hint="eastAsia"/>
          <w:b/>
          <w:kern w:val="2"/>
          <w:sz w:val="21"/>
          <w:szCs w:val="21"/>
          <w:u w:val="single"/>
        </w:rPr>
        <w:t>废气监测结果</w:t>
      </w:r>
    </w:p>
    <w:tbl>
      <w:tblPr>
        <w:tblStyle w:val="affa"/>
        <w:tblW w:w="5000" w:type="pct"/>
        <w:jc w:val="center"/>
        <w:tblLook w:val="04A0" w:firstRow="1" w:lastRow="0" w:firstColumn="1" w:lastColumn="0" w:noHBand="0" w:noVBand="1"/>
      </w:tblPr>
      <w:tblGrid>
        <w:gridCol w:w="940"/>
        <w:gridCol w:w="944"/>
        <w:gridCol w:w="941"/>
        <w:gridCol w:w="944"/>
        <w:gridCol w:w="983"/>
        <w:gridCol w:w="943"/>
        <w:gridCol w:w="943"/>
        <w:gridCol w:w="941"/>
        <w:gridCol w:w="943"/>
      </w:tblGrid>
      <w:tr w:rsidR="009D735C" w:rsidRPr="00B32657" w:rsidTr="00722205">
        <w:trPr>
          <w:trHeight w:val="660"/>
          <w:jc w:val="center"/>
        </w:trPr>
        <w:tc>
          <w:tcPr>
            <w:tcW w:w="552"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监测地点</w:t>
            </w:r>
          </w:p>
        </w:tc>
        <w:tc>
          <w:tcPr>
            <w:tcW w:w="554"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监测时间</w:t>
            </w:r>
          </w:p>
        </w:tc>
        <w:tc>
          <w:tcPr>
            <w:tcW w:w="552"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监测项目</w:t>
            </w:r>
          </w:p>
        </w:tc>
        <w:tc>
          <w:tcPr>
            <w:tcW w:w="554"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计量单位</w:t>
            </w:r>
          </w:p>
        </w:tc>
        <w:tc>
          <w:tcPr>
            <w:tcW w:w="1683" w:type="pct"/>
            <w:gridSpan w:val="3"/>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监测结果</w:t>
            </w:r>
          </w:p>
        </w:tc>
        <w:tc>
          <w:tcPr>
            <w:tcW w:w="552"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标准值</w:t>
            </w:r>
          </w:p>
        </w:tc>
        <w:tc>
          <w:tcPr>
            <w:tcW w:w="553"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处理效率</w:t>
            </w:r>
          </w:p>
        </w:tc>
      </w:tr>
      <w:tr w:rsidR="009D735C" w:rsidRPr="00B32657" w:rsidTr="00722205">
        <w:trPr>
          <w:trHeight w:val="270"/>
          <w:jc w:val="center"/>
        </w:trPr>
        <w:tc>
          <w:tcPr>
            <w:tcW w:w="552"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54"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52"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54"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77"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第一次</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第二次</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第三次</w:t>
            </w:r>
          </w:p>
        </w:tc>
        <w:tc>
          <w:tcPr>
            <w:tcW w:w="552"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53"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r>
      <w:tr w:rsidR="009D735C" w:rsidRPr="00B32657" w:rsidTr="00722205">
        <w:trPr>
          <w:jc w:val="center"/>
        </w:trPr>
        <w:tc>
          <w:tcPr>
            <w:tcW w:w="552"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废气处理设施进口</w:t>
            </w:r>
          </w:p>
        </w:tc>
        <w:tc>
          <w:tcPr>
            <w:tcW w:w="554"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27</w:t>
            </w:r>
            <w:r w:rsidRPr="00B32657">
              <w:rPr>
                <w:rFonts w:ascii="Times New Roman" w:eastAsia="宋体" w:hAnsi="Times New Roman" w:hint="eastAsia"/>
                <w:kern w:val="2"/>
                <w:sz w:val="21"/>
                <w:szCs w:val="21"/>
                <w:u w:val="single"/>
              </w:rPr>
              <w:t>日</w:t>
            </w:r>
          </w:p>
        </w:tc>
        <w:tc>
          <w:tcPr>
            <w:tcW w:w="552"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554"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c>
          <w:tcPr>
            <w:tcW w:w="577"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1.71</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1.02</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1.45</w:t>
            </w:r>
          </w:p>
        </w:tc>
        <w:tc>
          <w:tcPr>
            <w:tcW w:w="552"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w:t>
            </w:r>
          </w:p>
        </w:tc>
        <w:tc>
          <w:tcPr>
            <w:tcW w:w="553"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w:t>
            </w:r>
          </w:p>
        </w:tc>
      </w:tr>
      <w:tr w:rsidR="009D735C" w:rsidRPr="00B32657" w:rsidTr="00722205">
        <w:trPr>
          <w:jc w:val="center"/>
        </w:trPr>
        <w:tc>
          <w:tcPr>
            <w:tcW w:w="552"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54"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28</w:t>
            </w:r>
            <w:r w:rsidRPr="00B32657">
              <w:rPr>
                <w:rFonts w:ascii="Times New Roman" w:eastAsia="宋体" w:hAnsi="Times New Roman" w:hint="eastAsia"/>
                <w:kern w:val="2"/>
                <w:sz w:val="21"/>
                <w:szCs w:val="21"/>
                <w:u w:val="single"/>
              </w:rPr>
              <w:t>日</w:t>
            </w:r>
          </w:p>
        </w:tc>
        <w:tc>
          <w:tcPr>
            <w:tcW w:w="552"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554"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c>
          <w:tcPr>
            <w:tcW w:w="577"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1.48</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1.25</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1.60</w:t>
            </w:r>
          </w:p>
        </w:tc>
        <w:tc>
          <w:tcPr>
            <w:tcW w:w="552"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53"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r>
      <w:tr w:rsidR="009D735C" w:rsidRPr="00B32657" w:rsidTr="00722205">
        <w:trPr>
          <w:jc w:val="center"/>
        </w:trPr>
        <w:tc>
          <w:tcPr>
            <w:tcW w:w="552"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废气处理设施出口</w:t>
            </w:r>
          </w:p>
        </w:tc>
        <w:tc>
          <w:tcPr>
            <w:tcW w:w="554"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27</w:t>
            </w:r>
            <w:r w:rsidRPr="00B32657">
              <w:rPr>
                <w:rFonts w:ascii="Times New Roman" w:eastAsia="宋体" w:hAnsi="Times New Roman" w:hint="eastAsia"/>
                <w:kern w:val="2"/>
                <w:sz w:val="21"/>
                <w:szCs w:val="21"/>
                <w:u w:val="single"/>
              </w:rPr>
              <w:t>日</w:t>
            </w:r>
          </w:p>
        </w:tc>
        <w:tc>
          <w:tcPr>
            <w:tcW w:w="552"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554"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c>
          <w:tcPr>
            <w:tcW w:w="577"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0.28</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0.58</w:t>
            </w:r>
          </w:p>
        </w:tc>
        <w:tc>
          <w:tcPr>
            <w:tcW w:w="552"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120</w:t>
            </w:r>
          </w:p>
        </w:tc>
        <w:tc>
          <w:tcPr>
            <w:tcW w:w="553" w:type="pct"/>
            <w:vMerge w:val="restar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79.3%</w:t>
            </w:r>
          </w:p>
        </w:tc>
      </w:tr>
      <w:tr w:rsidR="009D735C" w:rsidRPr="00B32657" w:rsidTr="00722205">
        <w:trPr>
          <w:jc w:val="center"/>
        </w:trPr>
        <w:tc>
          <w:tcPr>
            <w:tcW w:w="552"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54"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w:t>
            </w:r>
            <w:r w:rsidRPr="00B32657">
              <w:rPr>
                <w:rFonts w:ascii="Times New Roman" w:eastAsia="宋体" w:hAnsi="Times New Roman" w:hint="eastAsia"/>
                <w:kern w:val="2"/>
                <w:sz w:val="21"/>
                <w:szCs w:val="21"/>
                <w:u w:val="single"/>
              </w:rPr>
              <w:t>年</w:t>
            </w:r>
            <w:r w:rsidRPr="00B32657">
              <w:rPr>
                <w:rFonts w:ascii="Times New Roman" w:eastAsia="宋体" w:hAnsi="Times New Roman" w:hint="eastAsia"/>
                <w:kern w:val="2"/>
                <w:sz w:val="21"/>
                <w:szCs w:val="21"/>
                <w:u w:val="single"/>
              </w:rPr>
              <w:t>7</w:t>
            </w:r>
            <w:r w:rsidRPr="00B32657">
              <w:rPr>
                <w:rFonts w:ascii="Times New Roman" w:eastAsia="宋体" w:hAnsi="Times New Roman" w:hint="eastAsia"/>
                <w:kern w:val="2"/>
                <w:sz w:val="21"/>
                <w:szCs w:val="21"/>
                <w:u w:val="single"/>
              </w:rPr>
              <w:t>月</w:t>
            </w:r>
            <w:r w:rsidRPr="00B32657">
              <w:rPr>
                <w:rFonts w:ascii="Times New Roman" w:eastAsia="宋体" w:hAnsi="Times New Roman" w:hint="eastAsia"/>
                <w:kern w:val="2"/>
                <w:sz w:val="21"/>
                <w:szCs w:val="21"/>
                <w:u w:val="single"/>
              </w:rPr>
              <w:t>28</w:t>
            </w:r>
            <w:r w:rsidRPr="00B32657">
              <w:rPr>
                <w:rFonts w:ascii="Times New Roman" w:eastAsia="宋体" w:hAnsi="Times New Roman" w:hint="eastAsia"/>
                <w:kern w:val="2"/>
                <w:sz w:val="21"/>
                <w:szCs w:val="21"/>
                <w:u w:val="single"/>
              </w:rPr>
              <w:t>日</w:t>
            </w:r>
          </w:p>
        </w:tc>
        <w:tc>
          <w:tcPr>
            <w:tcW w:w="552"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554"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c>
          <w:tcPr>
            <w:tcW w:w="577"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0.01ND</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0.61</w:t>
            </w:r>
          </w:p>
        </w:tc>
        <w:tc>
          <w:tcPr>
            <w:tcW w:w="553"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0.26</w:t>
            </w:r>
          </w:p>
        </w:tc>
        <w:tc>
          <w:tcPr>
            <w:tcW w:w="552"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c>
          <w:tcPr>
            <w:tcW w:w="553" w:type="pct"/>
            <w:vMerge/>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p>
        </w:tc>
      </w:tr>
      <w:tr w:rsidR="009D735C" w:rsidRPr="00B32657" w:rsidTr="009D735C">
        <w:trPr>
          <w:jc w:val="center"/>
        </w:trPr>
        <w:tc>
          <w:tcPr>
            <w:tcW w:w="552" w:type="pct"/>
            <w:vAlign w:val="center"/>
          </w:tcPr>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备注</w:t>
            </w:r>
          </w:p>
        </w:tc>
        <w:tc>
          <w:tcPr>
            <w:tcW w:w="4448" w:type="pct"/>
            <w:gridSpan w:val="8"/>
            <w:vAlign w:val="center"/>
          </w:tcPr>
          <w:p w:rsidR="00A17A8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验收监测执行标准《大气污染物综合排放标准》（</w:t>
            </w:r>
            <w:r w:rsidRPr="00B32657">
              <w:rPr>
                <w:rFonts w:ascii="Times New Roman" w:eastAsia="宋体" w:hAnsi="Times New Roman" w:hint="eastAsia"/>
                <w:kern w:val="2"/>
                <w:sz w:val="21"/>
                <w:szCs w:val="21"/>
                <w:u w:val="single"/>
              </w:rPr>
              <w:t>GB16297-1996</w:t>
            </w:r>
            <w:r w:rsidRPr="00B32657">
              <w:rPr>
                <w:rFonts w:ascii="Times New Roman" w:eastAsia="宋体" w:hAnsi="Times New Roman" w:hint="eastAsia"/>
                <w:kern w:val="2"/>
                <w:sz w:val="21"/>
                <w:szCs w:val="21"/>
                <w:u w:val="single"/>
              </w:rPr>
              <w:t>）二级标准</w:t>
            </w:r>
            <w:r w:rsidRPr="00B32657">
              <w:rPr>
                <w:rFonts w:ascii="Times New Roman" w:eastAsia="宋体" w:hAnsi="Times New Roman" w:hint="eastAsia"/>
                <w:kern w:val="2"/>
                <w:sz w:val="21"/>
                <w:szCs w:val="21"/>
                <w:u w:val="single"/>
              </w:rPr>
              <w:t>;</w:t>
            </w:r>
          </w:p>
          <w:p w:rsidR="009D735C" w:rsidRPr="00B32657" w:rsidRDefault="009D735C"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ND</w:t>
            </w:r>
            <w:r w:rsidRPr="00B32657">
              <w:rPr>
                <w:rFonts w:ascii="Times New Roman" w:eastAsia="宋体" w:hAnsi="Times New Roman" w:hint="eastAsia"/>
                <w:kern w:val="2"/>
                <w:sz w:val="21"/>
                <w:szCs w:val="21"/>
                <w:u w:val="single"/>
              </w:rPr>
              <w:t>为检出限</w:t>
            </w:r>
          </w:p>
        </w:tc>
      </w:tr>
    </w:tbl>
    <w:p w:rsidR="00722205" w:rsidRPr="000135D5" w:rsidRDefault="00722205" w:rsidP="000135D5">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由表</w:t>
      </w:r>
      <w:r w:rsidRPr="00B32657">
        <w:rPr>
          <w:rFonts w:ascii="Times New Roman" w:eastAsia="宋体" w:hAnsi="Times New Roman" w:cs="Times New Roman" w:hint="eastAsia"/>
          <w:kern w:val="2"/>
          <w:sz w:val="24"/>
          <w:szCs w:val="24"/>
          <w:u w:val="single"/>
        </w:rPr>
        <w:t xml:space="preserve"> 7-8 </w:t>
      </w:r>
      <w:r w:rsidRPr="00B32657">
        <w:rPr>
          <w:rFonts w:ascii="Times New Roman" w:eastAsia="宋体" w:hAnsi="Times New Roman" w:cs="Times New Roman" w:hint="eastAsia"/>
          <w:kern w:val="2"/>
          <w:sz w:val="24"/>
          <w:szCs w:val="24"/>
          <w:u w:val="single"/>
        </w:rPr>
        <w:t>可见，光固化车间废气出口中非甲烷总烃浓度最大值为</w:t>
      </w:r>
      <w:r w:rsidRPr="00B32657">
        <w:rPr>
          <w:rFonts w:ascii="Times New Roman" w:eastAsia="宋体" w:hAnsi="Times New Roman" w:cs="Times New Roman" w:hint="eastAsia"/>
          <w:kern w:val="2"/>
          <w:sz w:val="24"/>
          <w:szCs w:val="24"/>
          <w:u w:val="single"/>
        </w:rPr>
        <w:t xml:space="preserve"> 0.61mg/m</w:t>
      </w:r>
      <w:r w:rsidRPr="00B32657">
        <w:rPr>
          <w:rFonts w:ascii="Times New Roman" w:eastAsia="宋体" w:hAnsi="Times New Roman" w:cs="Times New Roman" w:hint="eastAsia"/>
          <w:kern w:val="2"/>
          <w:sz w:val="24"/>
          <w:szCs w:val="24"/>
          <w:u w:val="single"/>
          <w:vertAlign w:val="superscript"/>
        </w:rPr>
        <w:t>3</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，符合《大气污染物综合排放标准》（</w:t>
      </w:r>
      <w:r w:rsidRPr="00B32657">
        <w:rPr>
          <w:rFonts w:ascii="Times New Roman" w:eastAsia="宋体" w:hAnsi="Times New Roman" w:cs="Times New Roman" w:hint="eastAsia"/>
          <w:kern w:val="2"/>
          <w:sz w:val="24"/>
          <w:szCs w:val="24"/>
          <w:u w:val="single"/>
        </w:rPr>
        <w:t>GB16297</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1996</w:t>
      </w:r>
      <w:r w:rsidRPr="00B32657">
        <w:rPr>
          <w:rFonts w:ascii="Times New Roman" w:eastAsia="宋体" w:hAnsi="Times New Roman" w:cs="Times New Roman" w:hint="eastAsia"/>
          <w:kern w:val="2"/>
          <w:sz w:val="24"/>
          <w:szCs w:val="24"/>
          <w:u w:val="single"/>
        </w:rPr>
        <w:t>）表</w:t>
      </w:r>
      <w:r w:rsidR="007B7F5A">
        <w:rPr>
          <w:rFonts w:ascii="Times New Roman" w:eastAsia="宋体" w:hAnsi="Times New Roman" w:cs="Times New Roman" w:hint="eastAsia"/>
          <w:kern w:val="2"/>
          <w:sz w:val="24"/>
          <w:szCs w:val="24"/>
          <w:u w:val="single"/>
        </w:rPr>
        <w:t>2</w:t>
      </w:r>
      <w:r w:rsidRPr="00B32657">
        <w:rPr>
          <w:rFonts w:ascii="Times New Roman" w:eastAsia="宋体" w:hAnsi="Times New Roman" w:cs="Times New Roman" w:hint="eastAsia"/>
          <w:kern w:val="2"/>
          <w:sz w:val="24"/>
          <w:szCs w:val="24"/>
          <w:u w:val="single"/>
        </w:rPr>
        <w:t>中的二级标准。废气处理设施对非甲烷总烃的处理效率为</w:t>
      </w:r>
      <w:r w:rsidRPr="00B32657">
        <w:rPr>
          <w:rFonts w:ascii="Times New Roman" w:eastAsia="宋体" w:hAnsi="Times New Roman" w:cs="Times New Roman" w:hint="eastAsia"/>
          <w:kern w:val="2"/>
          <w:sz w:val="24"/>
          <w:szCs w:val="24"/>
          <w:u w:val="single"/>
        </w:rPr>
        <w:t>79.3%</w:t>
      </w:r>
      <w:r w:rsidRPr="00B32657">
        <w:rPr>
          <w:rFonts w:ascii="Times New Roman" w:eastAsia="宋体" w:hAnsi="Times New Roman" w:cs="Times New Roman" w:hint="eastAsia"/>
          <w:kern w:val="2"/>
          <w:sz w:val="24"/>
          <w:szCs w:val="24"/>
          <w:u w:val="single"/>
        </w:rPr>
        <w:t>。</w:t>
      </w:r>
    </w:p>
    <w:p w:rsidR="00F72D46" w:rsidRDefault="00F72D46"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p>
    <w:p w:rsidR="00722205" w:rsidRPr="00B32657" w:rsidRDefault="00722205"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r w:rsidRPr="00B32657">
        <w:rPr>
          <w:rFonts w:ascii="Times New Roman" w:eastAsia="宋体" w:hAnsi="Times New Roman" w:cs="Times New Roman" w:hint="eastAsia"/>
          <w:b/>
          <w:kern w:val="2"/>
          <w:sz w:val="21"/>
          <w:szCs w:val="21"/>
          <w:u w:val="single"/>
        </w:rPr>
        <w:lastRenderedPageBreak/>
        <w:t>表</w:t>
      </w:r>
      <w:r w:rsidRPr="00B32657">
        <w:rPr>
          <w:rFonts w:ascii="Times New Roman" w:eastAsia="宋体" w:hAnsi="Times New Roman" w:cs="Times New Roman" w:hint="eastAsia"/>
          <w:b/>
          <w:kern w:val="2"/>
          <w:sz w:val="21"/>
          <w:szCs w:val="21"/>
          <w:u w:val="single"/>
        </w:rPr>
        <w:t xml:space="preserve"> </w:t>
      </w:r>
      <w:r w:rsidR="00B526C8" w:rsidRPr="00B32657">
        <w:rPr>
          <w:rFonts w:ascii="Times New Roman" w:eastAsia="宋体" w:hAnsi="Times New Roman" w:cs="Times New Roman" w:hint="eastAsia"/>
          <w:b/>
          <w:kern w:val="2"/>
          <w:sz w:val="21"/>
          <w:szCs w:val="21"/>
          <w:u w:val="single"/>
        </w:rPr>
        <w:t>3-8</w:t>
      </w:r>
      <w:r w:rsidRPr="00B32657">
        <w:rPr>
          <w:rFonts w:ascii="Times New Roman" w:eastAsia="宋体" w:hAnsi="Times New Roman" w:cs="Times New Roman" w:hint="eastAsia"/>
          <w:b/>
          <w:kern w:val="2"/>
          <w:sz w:val="21"/>
          <w:szCs w:val="21"/>
          <w:u w:val="single"/>
        </w:rPr>
        <w:t>酮醛树脂车间废气监测结果</w:t>
      </w:r>
    </w:p>
    <w:tbl>
      <w:tblPr>
        <w:tblStyle w:val="affa"/>
        <w:tblW w:w="5000" w:type="pct"/>
        <w:jc w:val="center"/>
        <w:tblLook w:val="04A0" w:firstRow="1" w:lastRow="0" w:firstColumn="1" w:lastColumn="0" w:noHBand="0" w:noVBand="1"/>
      </w:tblPr>
      <w:tblGrid>
        <w:gridCol w:w="1139"/>
        <w:gridCol w:w="1202"/>
        <w:gridCol w:w="1386"/>
        <w:gridCol w:w="1273"/>
        <w:gridCol w:w="1219"/>
        <w:gridCol w:w="1219"/>
        <w:gridCol w:w="1084"/>
      </w:tblGrid>
      <w:tr w:rsidR="00722205" w:rsidRPr="00B32657" w:rsidTr="00722205">
        <w:trPr>
          <w:trHeight w:val="675"/>
          <w:jc w:val="center"/>
        </w:trPr>
        <w:tc>
          <w:tcPr>
            <w:tcW w:w="669" w:type="pct"/>
            <w:vMerge w:val="restar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监测点位</w:t>
            </w:r>
          </w:p>
        </w:tc>
        <w:tc>
          <w:tcPr>
            <w:tcW w:w="704" w:type="pct"/>
            <w:vMerge w:val="restar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监测时间</w:t>
            </w:r>
          </w:p>
        </w:tc>
        <w:tc>
          <w:tcPr>
            <w:tcW w:w="813" w:type="pct"/>
            <w:vMerge w:val="restart"/>
            <w:vAlign w:val="center"/>
          </w:tcPr>
          <w:p w:rsidR="00722205" w:rsidRPr="00B32657" w:rsidRDefault="00722205" w:rsidP="00D66B94">
            <w:pPr>
              <w:spacing w:line="0" w:lineRule="atLeast"/>
              <w:ind w:firstLineChars="50" w:firstLine="105"/>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监测项目（</w:t>
            </w:r>
            <w:r w:rsidRPr="00B32657">
              <w:rPr>
                <w:rFonts w:ascii="Times New Roman" w:eastAsia="宋体" w:hAnsi="Times New Roman"/>
                <w:kern w:val="2"/>
                <w:sz w:val="21"/>
                <w:szCs w:val="21"/>
                <w:u w:val="single"/>
              </w:rPr>
              <w:t>mg/m</w:t>
            </w:r>
            <w:r w:rsidRPr="00B32657">
              <w:rPr>
                <w:rFonts w:ascii="Times New Roman" w:eastAsia="宋体" w:hAnsi="Times New Roman"/>
                <w:kern w:val="2"/>
                <w:sz w:val="21"/>
                <w:szCs w:val="21"/>
                <w:u w:val="single"/>
                <w:vertAlign w:val="superscript"/>
              </w:rPr>
              <w:t>3</w:t>
            </w:r>
            <w:r w:rsidRPr="00B32657">
              <w:rPr>
                <w:rFonts w:ascii="Times New Roman" w:eastAsia="宋体" w:hAnsi="Times New Roman" w:hint="eastAsia"/>
                <w:kern w:val="2"/>
                <w:sz w:val="21"/>
                <w:szCs w:val="21"/>
                <w:u w:val="single"/>
              </w:rPr>
              <w:t>）</w:t>
            </w:r>
          </w:p>
        </w:tc>
        <w:tc>
          <w:tcPr>
            <w:tcW w:w="2177" w:type="pct"/>
            <w:gridSpan w:val="3"/>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监测结果计量单位</w:t>
            </w:r>
            <w:r w:rsidRPr="00B32657">
              <w:rPr>
                <w:rFonts w:ascii="Times New Roman" w:eastAsia="宋体" w:hAnsi="Times New Roman" w:hint="eastAsia"/>
                <w:kern w:val="2"/>
                <w:sz w:val="21"/>
                <w:szCs w:val="21"/>
                <w:u w:val="single"/>
              </w:rPr>
              <w:t>mg/m</w:t>
            </w:r>
            <w:r w:rsidRPr="00B32657">
              <w:rPr>
                <w:rFonts w:ascii="Times New Roman" w:eastAsia="宋体" w:hAnsi="Times New Roman" w:hint="eastAsia"/>
                <w:kern w:val="2"/>
                <w:sz w:val="21"/>
                <w:szCs w:val="21"/>
                <w:u w:val="single"/>
                <w:vertAlign w:val="superscript"/>
              </w:rPr>
              <w:t>3</w:t>
            </w:r>
          </w:p>
        </w:tc>
        <w:tc>
          <w:tcPr>
            <w:tcW w:w="636" w:type="pct"/>
            <w:vMerge w:val="restar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标准值</w:t>
            </w:r>
          </w:p>
        </w:tc>
      </w:tr>
      <w:tr w:rsidR="00722205" w:rsidRPr="00B32657" w:rsidTr="00722205">
        <w:trPr>
          <w:trHeight w:val="255"/>
          <w:jc w:val="center"/>
        </w:trPr>
        <w:tc>
          <w:tcPr>
            <w:tcW w:w="669"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704"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813" w:type="pct"/>
            <w:vMerge/>
            <w:vAlign w:val="center"/>
          </w:tcPr>
          <w:p w:rsidR="00722205" w:rsidRPr="00B32657" w:rsidRDefault="00722205" w:rsidP="00D66B94">
            <w:pPr>
              <w:spacing w:line="0" w:lineRule="atLeast"/>
              <w:ind w:firstLineChars="50" w:firstLine="105"/>
              <w:jc w:val="center"/>
              <w:rPr>
                <w:rFonts w:ascii="Times New Roman" w:eastAsia="宋体" w:hAnsi="Times New Roman"/>
                <w:kern w:val="2"/>
                <w:sz w:val="21"/>
                <w:szCs w:val="21"/>
                <w:u w:val="single"/>
              </w:rPr>
            </w:pP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第一次</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第二次</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第三次</w:t>
            </w:r>
          </w:p>
        </w:tc>
        <w:tc>
          <w:tcPr>
            <w:tcW w:w="636"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r>
      <w:tr w:rsidR="00722205" w:rsidRPr="00B32657" w:rsidTr="00722205">
        <w:trPr>
          <w:jc w:val="center"/>
        </w:trPr>
        <w:tc>
          <w:tcPr>
            <w:tcW w:w="669" w:type="pct"/>
            <w:vMerge w:val="restar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废气处理设施进口</w:t>
            </w:r>
          </w:p>
        </w:tc>
        <w:tc>
          <w:tcPr>
            <w:tcW w:w="704"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2015.7.13</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33.7</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32.6</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32.9</w:t>
            </w:r>
          </w:p>
        </w:tc>
        <w:tc>
          <w:tcPr>
            <w:tcW w:w="636" w:type="pct"/>
            <w:vMerge w:val="restar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w:t>
            </w:r>
          </w:p>
        </w:tc>
      </w:tr>
      <w:tr w:rsidR="00722205" w:rsidRPr="00B32657" w:rsidTr="00722205">
        <w:trPr>
          <w:jc w:val="center"/>
        </w:trPr>
        <w:tc>
          <w:tcPr>
            <w:tcW w:w="669"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704"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2015.8.6</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128.37</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160.30</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238.30</w:t>
            </w:r>
          </w:p>
        </w:tc>
        <w:tc>
          <w:tcPr>
            <w:tcW w:w="636"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r>
      <w:tr w:rsidR="00722205" w:rsidRPr="00B32657" w:rsidTr="00722205">
        <w:trPr>
          <w:jc w:val="center"/>
        </w:trPr>
        <w:tc>
          <w:tcPr>
            <w:tcW w:w="669"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704"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2015.7.14</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33.4</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32.9</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32.5</w:t>
            </w:r>
          </w:p>
        </w:tc>
        <w:tc>
          <w:tcPr>
            <w:tcW w:w="636"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r>
      <w:tr w:rsidR="00722205" w:rsidRPr="00B32657" w:rsidTr="00722205">
        <w:trPr>
          <w:jc w:val="center"/>
        </w:trPr>
        <w:tc>
          <w:tcPr>
            <w:tcW w:w="669"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704"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2015.8.7</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110.46</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82.51</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48.88</w:t>
            </w:r>
          </w:p>
        </w:tc>
        <w:tc>
          <w:tcPr>
            <w:tcW w:w="636"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r>
      <w:tr w:rsidR="00722205" w:rsidRPr="00B32657" w:rsidTr="00722205">
        <w:tblPrEx>
          <w:jc w:val="left"/>
        </w:tblPrEx>
        <w:tc>
          <w:tcPr>
            <w:tcW w:w="669" w:type="pct"/>
            <w:vMerge w:val="restar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废气处理设施出口</w:t>
            </w:r>
          </w:p>
        </w:tc>
        <w:tc>
          <w:tcPr>
            <w:tcW w:w="704"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2015.7.13</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5.85</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5.79</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5.69</w:t>
            </w:r>
          </w:p>
        </w:tc>
        <w:tc>
          <w:tcPr>
            <w:tcW w:w="636"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25</w:t>
            </w:r>
          </w:p>
        </w:tc>
      </w:tr>
      <w:tr w:rsidR="00722205" w:rsidRPr="00B32657" w:rsidTr="00722205">
        <w:tblPrEx>
          <w:jc w:val="left"/>
        </w:tblPrEx>
        <w:tc>
          <w:tcPr>
            <w:tcW w:w="669"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704"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2015.8.6</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36.73</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17.85</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59.08</w:t>
            </w:r>
          </w:p>
        </w:tc>
        <w:tc>
          <w:tcPr>
            <w:tcW w:w="636"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120</w:t>
            </w:r>
          </w:p>
        </w:tc>
      </w:tr>
      <w:tr w:rsidR="00722205" w:rsidRPr="00B32657" w:rsidTr="00722205">
        <w:tblPrEx>
          <w:jc w:val="left"/>
        </w:tblPrEx>
        <w:tc>
          <w:tcPr>
            <w:tcW w:w="669"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704"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2015.7.14</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甲醛</w:t>
            </w: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5.53</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5.67</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5.85</w:t>
            </w:r>
          </w:p>
        </w:tc>
        <w:tc>
          <w:tcPr>
            <w:tcW w:w="636"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25</w:t>
            </w:r>
          </w:p>
        </w:tc>
      </w:tr>
      <w:tr w:rsidR="00722205" w:rsidRPr="00B32657" w:rsidTr="00722205">
        <w:tblPrEx>
          <w:jc w:val="left"/>
        </w:tblPrEx>
        <w:tc>
          <w:tcPr>
            <w:tcW w:w="669" w:type="pct"/>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704"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215.8.7</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747"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41.51</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47.83</w:t>
            </w:r>
          </w:p>
        </w:tc>
        <w:tc>
          <w:tcPr>
            <w:tcW w:w="715"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34.4</w:t>
            </w:r>
          </w:p>
        </w:tc>
        <w:tc>
          <w:tcPr>
            <w:tcW w:w="636"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120</w:t>
            </w:r>
          </w:p>
        </w:tc>
      </w:tr>
      <w:tr w:rsidR="00722205" w:rsidRPr="00B32657" w:rsidTr="00722205">
        <w:tblPrEx>
          <w:jc w:val="left"/>
        </w:tblPrEx>
        <w:tc>
          <w:tcPr>
            <w:tcW w:w="1374" w:type="pct"/>
            <w:gridSpan w:val="2"/>
            <w:vMerge w:val="restar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处理效率</w:t>
            </w: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甲烷</w:t>
            </w:r>
          </w:p>
        </w:tc>
        <w:tc>
          <w:tcPr>
            <w:tcW w:w="2813" w:type="pct"/>
            <w:gridSpan w:val="4"/>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82.6%</w:t>
            </w:r>
          </w:p>
        </w:tc>
      </w:tr>
      <w:tr w:rsidR="00722205" w:rsidRPr="00B32657" w:rsidTr="00722205">
        <w:tblPrEx>
          <w:jc w:val="left"/>
        </w:tblPrEx>
        <w:tc>
          <w:tcPr>
            <w:tcW w:w="1374" w:type="pct"/>
            <w:gridSpan w:val="2"/>
            <w:vMerge/>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p>
        </w:tc>
        <w:tc>
          <w:tcPr>
            <w:tcW w:w="813"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非甲烷总烃</w:t>
            </w:r>
          </w:p>
        </w:tc>
        <w:tc>
          <w:tcPr>
            <w:tcW w:w="2813" w:type="pct"/>
            <w:gridSpan w:val="4"/>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69.1%</w:t>
            </w:r>
          </w:p>
        </w:tc>
      </w:tr>
      <w:tr w:rsidR="00722205" w:rsidRPr="00B32657" w:rsidTr="00722205">
        <w:tblPrEx>
          <w:jc w:val="left"/>
        </w:tblPrEx>
        <w:tc>
          <w:tcPr>
            <w:tcW w:w="669" w:type="pct"/>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备注</w:t>
            </w:r>
          </w:p>
        </w:tc>
        <w:tc>
          <w:tcPr>
            <w:tcW w:w="4331" w:type="pct"/>
            <w:gridSpan w:val="6"/>
            <w:vAlign w:val="center"/>
          </w:tcPr>
          <w:p w:rsidR="00722205" w:rsidRPr="00B32657" w:rsidRDefault="00722205"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验收监测执行标准《大气污染物综合排放标准》（</w:t>
            </w:r>
            <w:r w:rsidRPr="00B32657">
              <w:rPr>
                <w:rFonts w:ascii="Times New Roman" w:eastAsia="宋体" w:hAnsi="Times New Roman" w:hint="eastAsia"/>
                <w:kern w:val="2"/>
                <w:sz w:val="21"/>
                <w:szCs w:val="21"/>
                <w:u w:val="single"/>
              </w:rPr>
              <w:t>GB16297-1996</w:t>
            </w:r>
            <w:r w:rsidRPr="00B32657">
              <w:rPr>
                <w:rFonts w:ascii="Times New Roman" w:eastAsia="宋体" w:hAnsi="Times New Roman" w:hint="eastAsia"/>
                <w:kern w:val="2"/>
                <w:sz w:val="21"/>
                <w:szCs w:val="21"/>
                <w:u w:val="single"/>
              </w:rPr>
              <w:t>）二级标准</w:t>
            </w:r>
          </w:p>
        </w:tc>
      </w:tr>
    </w:tbl>
    <w:p w:rsidR="00C955EA" w:rsidRDefault="00722205"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t>由表</w:t>
      </w:r>
      <w:r w:rsidRPr="00B32657">
        <w:rPr>
          <w:rFonts w:ascii="Times New Roman" w:eastAsia="宋体" w:hAnsi="Times New Roman" w:cs="Times New Roman" w:hint="eastAsia"/>
          <w:kern w:val="2"/>
          <w:sz w:val="24"/>
          <w:szCs w:val="24"/>
          <w:u w:val="single"/>
        </w:rPr>
        <w:t xml:space="preserve"> </w:t>
      </w:r>
      <w:r w:rsidR="00534733">
        <w:rPr>
          <w:rFonts w:ascii="Times New Roman" w:eastAsia="宋体" w:hAnsi="Times New Roman" w:cs="Times New Roman" w:hint="eastAsia"/>
          <w:kern w:val="2"/>
          <w:sz w:val="24"/>
          <w:szCs w:val="24"/>
          <w:u w:val="single"/>
        </w:rPr>
        <w:t>3-8</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可见，验收监测期间，酮醛树脂车间废气出口中甲醛浓度最大值为</w:t>
      </w:r>
      <w:r w:rsidRPr="00B32657">
        <w:rPr>
          <w:rFonts w:ascii="Times New Roman" w:eastAsia="宋体" w:hAnsi="Times New Roman" w:cs="Times New Roman" w:hint="eastAsia"/>
          <w:kern w:val="2"/>
          <w:sz w:val="24"/>
          <w:szCs w:val="24"/>
          <w:u w:val="single"/>
        </w:rPr>
        <w:t>5.85mg/m</w:t>
      </w:r>
      <w:r w:rsidRPr="00B32657">
        <w:rPr>
          <w:rFonts w:ascii="Times New Roman" w:eastAsia="宋体" w:hAnsi="Times New Roman" w:cs="Times New Roman" w:hint="eastAsia"/>
          <w:kern w:val="2"/>
          <w:sz w:val="24"/>
          <w:szCs w:val="24"/>
          <w:u w:val="single"/>
          <w:vertAlign w:val="superscript"/>
        </w:rPr>
        <w:t>3</w:t>
      </w:r>
      <w:r w:rsidRPr="00B32657">
        <w:rPr>
          <w:rFonts w:ascii="Times New Roman" w:eastAsia="宋体" w:hAnsi="Times New Roman" w:cs="Times New Roman" w:hint="eastAsia"/>
          <w:kern w:val="2"/>
          <w:sz w:val="24"/>
          <w:szCs w:val="24"/>
          <w:u w:val="single"/>
        </w:rPr>
        <w:t xml:space="preserve"> </w:t>
      </w:r>
      <w:r w:rsidRPr="00B32657">
        <w:rPr>
          <w:rFonts w:ascii="Times New Roman" w:eastAsia="宋体" w:hAnsi="Times New Roman" w:cs="Times New Roman" w:hint="eastAsia"/>
          <w:kern w:val="2"/>
          <w:sz w:val="24"/>
          <w:szCs w:val="24"/>
          <w:u w:val="single"/>
        </w:rPr>
        <w:t>，非甲烷总烃浓度最大值为</w:t>
      </w:r>
      <w:r w:rsidRPr="00B32657">
        <w:rPr>
          <w:rFonts w:ascii="Times New Roman" w:eastAsia="宋体" w:hAnsi="Times New Roman" w:cs="Times New Roman" w:hint="eastAsia"/>
          <w:kern w:val="2"/>
          <w:sz w:val="24"/>
          <w:szCs w:val="24"/>
          <w:u w:val="single"/>
        </w:rPr>
        <w:t xml:space="preserve">59.08mg/m 3 </w:t>
      </w:r>
      <w:r w:rsidRPr="00B32657">
        <w:rPr>
          <w:rFonts w:ascii="Times New Roman" w:eastAsia="宋体" w:hAnsi="Times New Roman" w:cs="Times New Roman" w:hint="eastAsia"/>
          <w:kern w:val="2"/>
          <w:sz w:val="24"/>
          <w:szCs w:val="24"/>
          <w:u w:val="single"/>
        </w:rPr>
        <w:t>，均符合《大气污染物综合排放标准》（</w:t>
      </w:r>
      <w:r w:rsidRPr="00B32657">
        <w:rPr>
          <w:rFonts w:ascii="Times New Roman" w:eastAsia="宋体" w:hAnsi="Times New Roman" w:cs="Times New Roman" w:hint="eastAsia"/>
          <w:kern w:val="2"/>
          <w:sz w:val="24"/>
          <w:szCs w:val="24"/>
          <w:u w:val="single"/>
        </w:rPr>
        <w:t>GB16297</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1996</w:t>
      </w:r>
      <w:r w:rsidRPr="00B32657">
        <w:rPr>
          <w:rFonts w:ascii="Times New Roman" w:eastAsia="宋体" w:hAnsi="Times New Roman" w:cs="Times New Roman" w:hint="eastAsia"/>
          <w:kern w:val="2"/>
          <w:sz w:val="24"/>
          <w:szCs w:val="24"/>
          <w:u w:val="single"/>
        </w:rPr>
        <w:t>）表</w:t>
      </w:r>
      <w:r w:rsidR="000D321F">
        <w:rPr>
          <w:rFonts w:ascii="Times New Roman" w:eastAsia="宋体" w:hAnsi="Times New Roman" w:cs="Times New Roman" w:hint="eastAsia"/>
          <w:kern w:val="2"/>
          <w:sz w:val="24"/>
          <w:szCs w:val="24"/>
          <w:u w:val="single"/>
        </w:rPr>
        <w:t>2</w:t>
      </w:r>
      <w:r w:rsidRPr="00B32657">
        <w:rPr>
          <w:rFonts w:ascii="Times New Roman" w:eastAsia="宋体" w:hAnsi="Times New Roman" w:cs="Times New Roman" w:hint="eastAsia"/>
          <w:kern w:val="2"/>
          <w:sz w:val="24"/>
          <w:szCs w:val="24"/>
          <w:u w:val="single"/>
        </w:rPr>
        <w:t>中的二级标准。废气处理设施对甲醛、非甲烷总烃的处理效率分别为</w:t>
      </w:r>
      <w:r w:rsidRPr="00B32657">
        <w:rPr>
          <w:rFonts w:ascii="Times New Roman" w:eastAsia="宋体" w:hAnsi="Times New Roman" w:cs="Times New Roman" w:hint="eastAsia"/>
          <w:kern w:val="2"/>
          <w:sz w:val="24"/>
          <w:szCs w:val="24"/>
          <w:u w:val="single"/>
        </w:rPr>
        <w:t xml:space="preserve"> 82.6%</w:t>
      </w:r>
      <w:r w:rsidRPr="00B32657">
        <w:rPr>
          <w:rFonts w:ascii="Times New Roman" w:eastAsia="宋体" w:hAnsi="Times New Roman" w:cs="Times New Roman" w:hint="eastAsia"/>
          <w:kern w:val="2"/>
          <w:sz w:val="24"/>
          <w:szCs w:val="24"/>
          <w:u w:val="single"/>
        </w:rPr>
        <w:t>、</w:t>
      </w:r>
      <w:r w:rsidRPr="00B32657">
        <w:rPr>
          <w:rFonts w:ascii="Times New Roman" w:eastAsia="宋体" w:hAnsi="Times New Roman" w:cs="Times New Roman" w:hint="eastAsia"/>
          <w:kern w:val="2"/>
          <w:sz w:val="24"/>
          <w:szCs w:val="24"/>
          <w:u w:val="single"/>
        </w:rPr>
        <w:t>69.1%</w:t>
      </w:r>
      <w:r w:rsidRPr="00B32657">
        <w:rPr>
          <w:rFonts w:ascii="Times New Roman" w:eastAsia="宋体" w:hAnsi="Times New Roman" w:cs="Times New Roman" w:hint="eastAsia"/>
          <w:kern w:val="2"/>
          <w:sz w:val="24"/>
          <w:szCs w:val="24"/>
          <w:u w:val="single"/>
        </w:rPr>
        <w:t>。</w:t>
      </w:r>
    </w:p>
    <w:p w:rsidR="00F55772" w:rsidRPr="00F55772" w:rsidRDefault="00F55772" w:rsidP="00965D2D">
      <w:pPr>
        <w:widowControl w:val="0"/>
        <w:spacing w:after="0" w:line="360" w:lineRule="auto"/>
        <w:ind w:firstLineChars="200" w:firstLine="480"/>
        <w:jc w:val="both"/>
        <w:rPr>
          <w:rFonts w:ascii="Times New Roman" w:eastAsia="宋体" w:hAnsi="Times New Roman" w:cs="Times New Roman"/>
          <w:color w:val="FF0000"/>
          <w:kern w:val="2"/>
          <w:sz w:val="24"/>
          <w:szCs w:val="24"/>
          <w:u w:val="single"/>
        </w:rPr>
      </w:pPr>
      <w:r w:rsidRPr="00F55772">
        <w:rPr>
          <w:rFonts w:ascii="Times New Roman" w:eastAsia="宋体" w:hAnsi="Times New Roman" w:cs="Times New Roman" w:hint="eastAsia"/>
          <w:color w:val="FF0000"/>
          <w:kern w:val="2"/>
          <w:sz w:val="24"/>
          <w:szCs w:val="24"/>
          <w:u w:val="single"/>
        </w:rPr>
        <w:t>2017</w:t>
      </w:r>
      <w:r w:rsidRPr="00F55772">
        <w:rPr>
          <w:rFonts w:ascii="Times New Roman" w:eastAsia="宋体" w:hAnsi="Times New Roman" w:cs="Times New Roman" w:hint="eastAsia"/>
          <w:color w:val="FF0000"/>
          <w:kern w:val="2"/>
          <w:sz w:val="24"/>
          <w:szCs w:val="24"/>
          <w:u w:val="single"/>
        </w:rPr>
        <w:t>年</w:t>
      </w:r>
      <w:r w:rsidRPr="00F55772">
        <w:rPr>
          <w:rFonts w:ascii="Times New Roman" w:eastAsia="宋体" w:hAnsi="Times New Roman" w:cs="Times New Roman" w:hint="eastAsia"/>
          <w:color w:val="FF0000"/>
          <w:kern w:val="2"/>
          <w:sz w:val="24"/>
          <w:szCs w:val="24"/>
          <w:u w:val="single"/>
        </w:rPr>
        <w:t>7</w:t>
      </w:r>
      <w:r w:rsidRPr="00F55772">
        <w:rPr>
          <w:rFonts w:ascii="Times New Roman" w:eastAsia="宋体" w:hAnsi="Times New Roman" w:cs="Times New Roman" w:hint="eastAsia"/>
          <w:color w:val="FF0000"/>
          <w:kern w:val="2"/>
          <w:sz w:val="24"/>
          <w:szCs w:val="24"/>
          <w:u w:val="single"/>
        </w:rPr>
        <w:t>月</w:t>
      </w:r>
      <w:r w:rsidRPr="00F55772">
        <w:rPr>
          <w:rFonts w:ascii="Times New Roman" w:eastAsia="宋体" w:hAnsi="Times New Roman" w:cs="Times New Roman" w:hint="eastAsia"/>
          <w:color w:val="FF0000"/>
          <w:kern w:val="2"/>
          <w:sz w:val="24"/>
          <w:szCs w:val="24"/>
          <w:u w:val="single"/>
        </w:rPr>
        <w:t>1</w:t>
      </w:r>
      <w:r w:rsidRPr="00F55772">
        <w:rPr>
          <w:rFonts w:ascii="Times New Roman" w:eastAsia="宋体" w:hAnsi="Times New Roman" w:cs="Times New Roman" w:hint="eastAsia"/>
          <w:color w:val="FF0000"/>
          <w:kern w:val="2"/>
          <w:sz w:val="24"/>
          <w:szCs w:val="24"/>
          <w:u w:val="single"/>
        </w:rPr>
        <w:t>日前执行《大气污染物综合排放标准》（</w:t>
      </w:r>
      <w:r w:rsidRPr="00F55772">
        <w:rPr>
          <w:rFonts w:ascii="Times New Roman" w:eastAsia="宋体" w:hAnsi="Times New Roman" w:cs="Times New Roman" w:hint="eastAsia"/>
          <w:color w:val="FF0000"/>
          <w:kern w:val="2"/>
          <w:sz w:val="24"/>
          <w:szCs w:val="24"/>
          <w:u w:val="single"/>
        </w:rPr>
        <w:t>GB16297</w:t>
      </w:r>
      <w:r w:rsidRPr="00F55772">
        <w:rPr>
          <w:rFonts w:ascii="Times New Roman" w:eastAsia="宋体" w:hAnsi="Times New Roman" w:cs="Times New Roman" w:hint="eastAsia"/>
          <w:color w:val="FF0000"/>
          <w:kern w:val="2"/>
          <w:sz w:val="24"/>
          <w:szCs w:val="24"/>
          <w:u w:val="single"/>
        </w:rPr>
        <w:t>—</w:t>
      </w:r>
      <w:r w:rsidRPr="00F55772">
        <w:rPr>
          <w:rFonts w:ascii="Times New Roman" w:eastAsia="宋体" w:hAnsi="Times New Roman" w:cs="Times New Roman" w:hint="eastAsia"/>
          <w:color w:val="FF0000"/>
          <w:kern w:val="2"/>
          <w:sz w:val="24"/>
          <w:szCs w:val="24"/>
          <w:u w:val="single"/>
        </w:rPr>
        <w:t>1996</w:t>
      </w:r>
      <w:r w:rsidRPr="00F55772">
        <w:rPr>
          <w:rFonts w:ascii="Times New Roman" w:eastAsia="宋体" w:hAnsi="Times New Roman" w:cs="Times New Roman" w:hint="eastAsia"/>
          <w:color w:val="FF0000"/>
          <w:kern w:val="2"/>
          <w:sz w:val="24"/>
          <w:szCs w:val="24"/>
          <w:u w:val="single"/>
        </w:rPr>
        <w:t>）表</w:t>
      </w:r>
      <w:r w:rsidRPr="00F55772">
        <w:rPr>
          <w:rFonts w:ascii="Times New Roman" w:eastAsia="宋体" w:hAnsi="Times New Roman" w:cs="Times New Roman" w:hint="eastAsia"/>
          <w:color w:val="FF0000"/>
          <w:kern w:val="2"/>
          <w:sz w:val="24"/>
          <w:szCs w:val="24"/>
          <w:u w:val="single"/>
        </w:rPr>
        <w:t>2</w:t>
      </w:r>
      <w:r w:rsidRPr="00F55772">
        <w:rPr>
          <w:rFonts w:ascii="Times New Roman" w:eastAsia="宋体" w:hAnsi="Times New Roman" w:cs="Times New Roman" w:hint="eastAsia"/>
          <w:color w:val="FF0000"/>
          <w:kern w:val="2"/>
          <w:sz w:val="24"/>
          <w:szCs w:val="24"/>
          <w:u w:val="single"/>
        </w:rPr>
        <w:t>中的二级标准，综上所述</w:t>
      </w:r>
      <w:r w:rsidRPr="00F55772">
        <w:rPr>
          <w:rFonts w:ascii="Times New Roman" w:eastAsia="宋体" w:hAnsi="Times New Roman" w:cs="Times New Roman" w:hint="eastAsia"/>
          <w:color w:val="FF0000"/>
          <w:kern w:val="2"/>
          <w:sz w:val="24"/>
          <w:szCs w:val="24"/>
          <w:u w:val="single"/>
        </w:rPr>
        <w:t>4</w:t>
      </w:r>
      <w:r w:rsidRPr="00F55772">
        <w:rPr>
          <w:rFonts w:ascii="Times New Roman" w:eastAsia="宋体" w:hAnsi="Times New Roman" w:cs="Times New Roman" w:hint="eastAsia"/>
          <w:color w:val="FF0000"/>
          <w:kern w:val="2"/>
          <w:sz w:val="24"/>
          <w:szCs w:val="24"/>
          <w:u w:val="single"/>
        </w:rPr>
        <w:t>车间所有废气排放均满足《大气污染物综合排放标准》（</w:t>
      </w:r>
      <w:r w:rsidRPr="00F55772">
        <w:rPr>
          <w:rFonts w:ascii="Times New Roman" w:eastAsia="宋体" w:hAnsi="Times New Roman" w:cs="Times New Roman" w:hint="eastAsia"/>
          <w:color w:val="FF0000"/>
          <w:kern w:val="2"/>
          <w:sz w:val="24"/>
          <w:szCs w:val="24"/>
          <w:u w:val="single"/>
        </w:rPr>
        <w:t>GB16297</w:t>
      </w:r>
      <w:r w:rsidRPr="00F55772">
        <w:rPr>
          <w:rFonts w:ascii="Times New Roman" w:eastAsia="宋体" w:hAnsi="Times New Roman" w:cs="Times New Roman" w:hint="eastAsia"/>
          <w:color w:val="FF0000"/>
          <w:kern w:val="2"/>
          <w:sz w:val="24"/>
          <w:szCs w:val="24"/>
          <w:u w:val="single"/>
        </w:rPr>
        <w:t>—</w:t>
      </w:r>
      <w:r w:rsidRPr="00F55772">
        <w:rPr>
          <w:rFonts w:ascii="Times New Roman" w:eastAsia="宋体" w:hAnsi="Times New Roman" w:cs="Times New Roman" w:hint="eastAsia"/>
          <w:color w:val="FF0000"/>
          <w:kern w:val="2"/>
          <w:sz w:val="24"/>
          <w:szCs w:val="24"/>
          <w:u w:val="single"/>
        </w:rPr>
        <w:t>1996</w:t>
      </w:r>
      <w:r w:rsidRPr="00F55772">
        <w:rPr>
          <w:rFonts w:ascii="Times New Roman" w:eastAsia="宋体" w:hAnsi="Times New Roman" w:cs="Times New Roman" w:hint="eastAsia"/>
          <w:color w:val="FF0000"/>
          <w:kern w:val="2"/>
          <w:sz w:val="24"/>
          <w:szCs w:val="24"/>
          <w:u w:val="single"/>
        </w:rPr>
        <w:t>）表</w:t>
      </w:r>
      <w:r w:rsidRPr="00F55772">
        <w:rPr>
          <w:rFonts w:ascii="Times New Roman" w:eastAsia="宋体" w:hAnsi="Times New Roman" w:cs="Times New Roman" w:hint="eastAsia"/>
          <w:color w:val="FF0000"/>
          <w:kern w:val="2"/>
          <w:sz w:val="24"/>
          <w:szCs w:val="24"/>
          <w:u w:val="single"/>
        </w:rPr>
        <w:t>2</w:t>
      </w:r>
      <w:r w:rsidRPr="00F55772">
        <w:rPr>
          <w:rFonts w:ascii="Times New Roman" w:eastAsia="宋体" w:hAnsi="Times New Roman" w:cs="Times New Roman" w:hint="eastAsia"/>
          <w:color w:val="FF0000"/>
          <w:kern w:val="2"/>
          <w:sz w:val="24"/>
          <w:szCs w:val="24"/>
          <w:u w:val="single"/>
        </w:rPr>
        <w:t>中的二级标准。</w:t>
      </w:r>
      <w:r w:rsidRPr="00F55772">
        <w:rPr>
          <w:rFonts w:ascii="Times New Roman" w:eastAsia="宋体" w:hAnsi="Times New Roman" w:cs="Times New Roman" w:hint="eastAsia"/>
          <w:color w:val="FF0000"/>
          <w:kern w:val="2"/>
          <w:sz w:val="24"/>
          <w:szCs w:val="24"/>
          <w:u w:val="single"/>
        </w:rPr>
        <w:t>2017</w:t>
      </w:r>
      <w:r w:rsidRPr="00F55772">
        <w:rPr>
          <w:rFonts w:ascii="Times New Roman" w:eastAsia="宋体" w:hAnsi="Times New Roman" w:cs="Times New Roman" w:hint="eastAsia"/>
          <w:color w:val="FF0000"/>
          <w:kern w:val="2"/>
          <w:sz w:val="24"/>
          <w:szCs w:val="24"/>
          <w:u w:val="single"/>
        </w:rPr>
        <w:t>年</w:t>
      </w:r>
      <w:r w:rsidRPr="00F55772">
        <w:rPr>
          <w:rFonts w:ascii="Times New Roman" w:eastAsia="宋体" w:hAnsi="Times New Roman" w:cs="Times New Roman" w:hint="eastAsia"/>
          <w:color w:val="FF0000"/>
          <w:kern w:val="2"/>
          <w:sz w:val="24"/>
          <w:szCs w:val="24"/>
          <w:u w:val="single"/>
        </w:rPr>
        <w:t>7</w:t>
      </w:r>
      <w:r w:rsidRPr="00F55772">
        <w:rPr>
          <w:rFonts w:ascii="Times New Roman" w:eastAsia="宋体" w:hAnsi="Times New Roman" w:cs="Times New Roman" w:hint="eastAsia"/>
          <w:color w:val="FF0000"/>
          <w:kern w:val="2"/>
          <w:sz w:val="24"/>
          <w:szCs w:val="24"/>
          <w:u w:val="single"/>
        </w:rPr>
        <w:t>月</w:t>
      </w:r>
      <w:r w:rsidRPr="00F55772">
        <w:rPr>
          <w:rFonts w:ascii="Times New Roman" w:eastAsia="宋体" w:hAnsi="Times New Roman" w:cs="Times New Roman" w:hint="eastAsia"/>
          <w:color w:val="FF0000"/>
          <w:kern w:val="2"/>
          <w:sz w:val="24"/>
          <w:szCs w:val="24"/>
          <w:u w:val="single"/>
        </w:rPr>
        <w:t>1</w:t>
      </w:r>
      <w:r w:rsidRPr="00F55772">
        <w:rPr>
          <w:rFonts w:ascii="Times New Roman" w:eastAsia="宋体" w:hAnsi="Times New Roman" w:cs="Times New Roman" w:hint="eastAsia"/>
          <w:color w:val="FF0000"/>
          <w:kern w:val="2"/>
          <w:sz w:val="24"/>
          <w:szCs w:val="24"/>
          <w:u w:val="single"/>
        </w:rPr>
        <w:t>日起执行《合成树脂工业污染物排放标准》</w:t>
      </w:r>
      <w:r w:rsidRPr="00F55772">
        <w:rPr>
          <w:rFonts w:ascii="Times New Roman" w:eastAsia="宋体" w:hAnsi="Times New Roman" w:cs="Times New Roman" w:hint="eastAsia"/>
          <w:color w:val="FF0000"/>
          <w:kern w:val="2"/>
          <w:sz w:val="24"/>
          <w:szCs w:val="24"/>
          <w:u w:val="single"/>
        </w:rPr>
        <w:t>(GB 31572-2015</w:t>
      </w:r>
      <w:r w:rsidR="00CC51A4">
        <w:rPr>
          <w:rFonts w:ascii="Times New Roman" w:eastAsia="宋体" w:hAnsi="Times New Roman" w:cs="Times New Roman" w:hint="eastAsia"/>
          <w:color w:val="FF0000"/>
          <w:kern w:val="2"/>
          <w:sz w:val="24"/>
          <w:szCs w:val="24"/>
          <w:u w:val="single"/>
        </w:rPr>
        <w:t>)</w:t>
      </w:r>
      <w:r w:rsidRPr="00F55772">
        <w:rPr>
          <w:rFonts w:ascii="Times New Roman" w:eastAsia="宋体" w:hAnsi="Times New Roman" w:cs="Times New Roman" w:hint="eastAsia"/>
          <w:color w:val="FF0000"/>
          <w:kern w:val="2"/>
          <w:sz w:val="24"/>
          <w:szCs w:val="24"/>
          <w:u w:val="single"/>
        </w:rPr>
        <w:t>大气污染物排放限值（数值见下表）。</w:t>
      </w:r>
      <w:r>
        <w:rPr>
          <w:rFonts w:ascii="Times New Roman" w:eastAsia="宋体" w:hAnsi="Times New Roman" w:cs="Times New Roman" w:hint="eastAsia"/>
          <w:color w:val="FF0000"/>
          <w:kern w:val="2"/>
          <w:sz w:val="24"/>
          <w:szCs w:val="24"/>
          <w:u w:val="single"/>
        </w:rPr>
        <w:t>除甲醛外，其他污染因子满足标准要求。</w:t>
      </w:r>
    </w:p>
    <w:p w:rsidR="00F55772" w:rsidRDefault="00F55772" w:rsidP="00F55772">
      <w:pPr>
        <w:widowControl w:val="0"/>
        <w:spacing w:after="0" w:line="360" w:lineRule="auto"/>
        <w:ind w:firstLineChars="200" w:firstLine="422"/>
        <w:jc w:val="center"/>
        <w:rPr>
          <w:rFonts w:ascii="Times New Roman" w:eastAsia="宋体" w:hAnsi="Times New Roman" w:cs="Times New Roman"/>
          <w:b/>
          <w:kern w:val="2"/>
          <w:sz w:val="21"/>
          <w:szCs w:val="21"/>
          <w:u w:val="single"/>
        </w:rPr>
      </w:pPr>
      <w:r w:rsidRPr="00F55772">
        <w:rPr>
          <w:rFonts w:ascii="Times New Roman" w:eastAsia="宋体" w:hAnsi="Times New Roman" w:cs="Times New Roman" w:hint="eastAsia"/>
          <w:b/>
          <w:kern w:val="2"/>
          <w:sz w:val="21"/>
          <w:szCs w:val="21"/>
          <w:u w:val="single"/>
        </w:rPr>
        <w:t>合成树脂工业污染物排放标准大气污染物排放限值表</w:t>
      </w:r>
    </w:p>
    <w:tbl>
      <w:tblPr>
        <w:tblStyle w:val="affa"/>
        <w:tblW w:w="0" w:type="auto"/>
        <w:tblLook w:val="04A0" w:firstRow="1" w:lastRow="0" w:firstColumn="1" w:lastColumn="0" w:noHBand="0" w:noVBand="1"/>
      </w:tblPr>
      <w:tblGrid>
        <w:gridCol w:w="2784"/>
        <w:gridCol w:w="2784"/>
        <w:gridCol w:w="2784"/>
      </w:tblGrid>
      <w:tr w:rsidR="00F55772" w:rsidRPr="00B32657" w:rsidTr="00F55772">
        <w:trPr>
          <w:trHeight w:val="245"/>
        </w:trPr>
        <w:tc>
          <w:tcPr>
            <w:tcW w:w="2784" w:type="dxa"/>
            <w:vMerge w:val="restart"/>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序号</w:t>
            </w:r>
          </w:p>
        </w:tc>
        <w:tc>
          <w:tcPr>
            <w:tcW w:w="2784" w:type="dxa"/>
            <w:vMerge w:val="restart"/>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污染项目</w:t>
            </w:r>
          </w:p>
        </w:tc>
        <w:tc>
          <w:tcPr>
            <w:tcW w:w="2784" w:type="dxa"/>
            <w:vMerge w:val="restart"/>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排放限值（</w:t>
            </w:r>
            <w:r>
              <w:rPr>
                <w:rFonts w:ascii="Times New Roman" w:eastAsia="宋体" w:hAnsi="Times New Roman" w:hint="eastAsia"/>
                <w:kern w:val="2"/>
                <w:sz w:val="21"/>
                <w:szCs w:val="21"/>
                <w:u w:val="single"/>
              </w:rPr>
              <w:t>mg/m</w:t>
            </w:r>
            <w:r w:rsidRPr="00F55772">
              <w:rPr>
                <w:rFonts w:ascii="Times New Roman" w:eastAsia="宋体" w:hAnsi="Times New Roman" w:hint="eastAsia"/>
                <w:kern w:val="2"/>
                <w:sz w:val="21"/>
                <w:szCs w:val="21"/>
                <w:u w:val="single"/>
                <w:vertAlign w:val="superscript"/>
              </w:rPr>
              <w:t>3</w:t>
            </w:r>
            <w:r>
              <w:rPr>
                <w:rFonts w:ascii="Times New Roman" w:eastAsia="宋体" w:hAnsi="Times New Roman" w:hint="eastAsia"/>
                <w:kern w:val="2"/>
                <w:sz w:val="21"/>
                <w:szCs w:val="21"/>
                <w:u w:val="single"/>
              </w:rPr>
              <w:t>）</w:t>
            </w:r>
          </w:p>
        </w:tc>
      </w:tr>
      <w:tr w:rsidR="00F55772" w:rsidRPr="00B32657" w:rsidTr="00F55772">
        <w:trPr>
          <w:trHeight w:val="245"/>
        </w:trPr>
        <w:tc>
          <w:tcPr>
            <w:tcW w:w="2784" w:type="dxa"/>
            <w:vMerge/>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p>
        </w:tc>
        <w:tc>
          <w:tcPr>
            <w:tcW w:w="2784" w:type="dxa"/>
            <w:vMerge/>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p>
        </w:tc>
        <w:tc>
          <w:tcPr>
            <w:tcW w:w="2784" w:type="dxa"/>
            <w:vMerge/>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p>
        </w:tc>
      </w:tr>
      <w:tr w:rsidR="00F55772" w:rsidRPr="00B32657" w:rsidTr="00F55772">
        <w:trPr>
          <w:trHeight w:val="272"/>
        </w:trPr>
        <w:tc>
          <w:tcPr>
            <w:tcW w:w="2784" w:type="dxa"/>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1</w:t>
            </w:r>
          </w:p>
        </w:tc>
        <w:tc>
          <w:tcPr>
            <w:tcW w:w="2784" w:type="dxa"/>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非甲烷总烃</w:t>
            </w:r>
          </w:p>
        </w:tc>
        <w:tc>
          <w:tcPr>
            <w:tcW w:w="2784" w:type="dxa"/>
            <w:vAlign w:val="center"/>
          </w:tcPr>
          <w:p w:rsidR="00F55772" w:rsidRPr="00B32657" w:rsidRDefault="00F55772" w:rsidP="00F55772">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100</w:t>
            </w:r>
          </w:p>
        </w:tc>
      </w:tr>
      <w:tr w:rsidR="00F55772" w:rsidRPr="00B32657" w:rsidTr="00F55772">
        <w:trPr>
          <w:trHeight w:val="146"/>
        </w:trPr>
        <w:tc>
          <w:tcPr>
            <w:tcW w:w="2784" w:type="dxa"/>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2</w:t>
            </w:r>
          </w:p>
        </w:tc>
        <w:tc>
          <w:tcPr>
            <w:tcW w:w="2784" w:type="dxa"/>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甲醛</w:t>
            </w:r>
          </w:p>
        </w:tc>
        <w:tc>
          <w:tcPr>
            <w:tcW w:w="2784" w:type="dxa"/>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5</w:t>
            </w:r>
          </w:p>
        </w:tc>
      </w:tr>
      <w:tr w:rsidR="00F55772" w:rsidRPr="00B32657" w:rsidTr="00F55772">
        <w:trPr>
          <w:trHeight w:val="146"/>
        </w:trPr>
        <w:tc>
          <w:tcPr>
            <w:tcW w:w="2784" w:type="dxa"/>
            <w:vAlign w:val="center"/>
          </w:tcPr>
          <w:p w:rsidR="00F55772"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3</w:t>
            </w:r>
          </w:p>
        </w:tc>
        <w:tc>
          <w:tcPr>
            <w:tcW w:w="2784" w:type="dxa"/>
            <w:vAlign w:val="center"/>
          </w:tcPr>
          <w:p w:rsidR="00F55772"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颗粒物</w:t>
            </w:r>
          </w:p>
        </w:tc>
        <w:tc>
          <w:tcPr>
            <w:tcW w:w="2784" w:type="dxa"/>
            <w:vAlign w:val="center"/>
          </w:tcPr>
          <w:p w:rsidR="00F55772" w:rsidRPr="00B32657" w:rsidRDefault="00F55772" w:rsidP="00737F06">
            <w:pPr>
              <w:spacing w:line="0" w:lineRule="atLeast"/>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30</w:t>
            </w:r>
          </w:p>
        </w:tc>
      </w:tr>
    </w:tbl>
    <w:p w:rsidR="00F55772" w:rsidRPr="00F55772" w:rsidRDefault="00F55772" w:rsidP="00F55772">
      <w:pPr>
        <w:widowControl w:val="0"/>
        <w:spacing w:after="0" w:line="360" w:lineRule="auto"/>
        <w:ind w:firstLineChars="200" w:firstLine="480"/>
        <w:rPr>
          <w:rFonts w:ascii="Times New Roman" w:eastAsia="宋体" w:hAnsi="Times New Roman" w:cs="Times New Roman"/>
          <w:color w:val="FF0000"/>
          <w:kern w:val="2"/>
          <w:sz w:val="24"/>
          <w:szCs w:val="24"/>
          <w:u w:val="single"/>
        </w:rPr>
      </w:pPr>
      <w:r w:rsidRPr="00F55772">
        <w:rPr>
          <w:rFonts w:ascii="Times New Roman" w:eastAsia="宋体" w:hAnsi="Times New Roman" w:cs="Times New Roman" w:hint="eastAsia"/>
          <w:color w:val="FF0000"/>
          <w:kern w:val="2"/>
          <w:sz w:val="24"/>
          <w:szCs w:val="24"/>
          <w:u w:val="single"/>
        </w:rPr>
        <w:t>本报告建议在</w:t>
      </w:r>
      <w:r w:rsidRPr="00F55772">
        <w:rPr>
          <w:rFonts w:ascii="Times New Roman" w:eastAsia="宋体" w:hAnsi="Times New Roman" w:cs="Times New Roman" w:hint="eastAsia"/>
          <w:color w:val="FF0000"/>
          <w:kern w:val="2"/>
          <w:sz w:val="24"/>
          <w:szCs w:val="24"/>
          <w:u w:val="single"/>
        </w:rPr>
        <w:t>7</w:t>
      </w:r>
      <w:r w:rsidRPr="00F55772">
        <w:rPr>
          <w:rFonts w:ascii="Times New Roman" w:eastAsia="宋体" w:hAnsi="Times New Roman" w:cs="Times New Roman" w:hint="eastAsia"/>
          <w:color w:val="FF0000"/>
          <w:kern w:val="2"/>
          <w:sz w:val="24"/>
          <w:szCs w:val="24"/>
          <w:u w:val="single"/>
        </w:rPr>
        <w:t>月</w:t>
      </w:r>
      <w:r w:rsidRPr="00F55772">
        <w:rPr>
          <w:rFonts w:ascii="Times New Roman" w:eastAsia="宋体" w:hAnsi="Times New Roman" w:cs="Times New Roman" w:hint="eastAsia"/>
          <w:color w:val="FF0000"/>
          <w:kern w:val="2"/>
          <w:sz w:val="24"/>
          <w:szCs w:val="24"/>
          <w:u w:val="single"/>
        </w:rPr>
        <w:t>1</w:t>
      </w:r>
      <w:r w:rsidRPr="00F55772">
        <w:rPr>
          <w:rFonts w:ascii="Times New Roman" w:eastAsia="宋体" w:hAnsi="Times New Roman" w:cs="Times New Roman" w:hint="eastAsia"/>
          <w:color w:val="FF0000"/>
          <w:kern w:val="2"/>
          <w:sz w:val="24"/>
          <w:szCs w:val="24"/>
          <w:u w:val="single"/>
        </w:rPr>
        <w:t>日前改进生产工艺，严格管理。在生产工艺中添加能分解甲醛的光触媒分解剂以减少甲醛的排放，实现达标生产。</w:t>
      </w:r>
    </w:p>
    <w:p w:rsidR="00353B6C" w:rsidRPr="008E252A" w:rsidRDefault="00353B6C" w:rsidP="00A9319F">
      <w:pPr>
        <w:pStyle w:val="2"/>
        <w:widowControl w:val="0"/>
        <w:spacing w:before="0" w:line="360" w:lineRule="auto"/>
        <w:ind w:leftChars="-42" w:left="2" w:hangingChars="39" w:hanging="94"/>
        <w:jc w:val="both"/>
        <w:rPr>
          <w:rFonts w:ascii="Arial" w:eastAsia="宋体" w:hAnsi="宋体" w:cs="Arial"/>
          <w:bCs w:val="0"/>
          <w:color w:val="000000"/>
          <w:kern w:val="2"/>
          <w:sz w:val="24"/>
          <w:szCs w:val="24"/>
        </w:rPr>
      </w:pPr>
      <w:bookmarkStart w:id="351" w:name="_Toc484095024"/>
      <w:bookmarkStart w:id="352" w:name="_Toc484096561"/>
      <w:bookmarkStart w:id="353" w:name="_Toc485890165"/>
      <w:bookmarkStart w:id="354" w:name="_Toc486604788"/>
      <w:bookmarkStart w:id="355" w:name="_Toc490132745"/>
      <w:r w:rsidRPr="008E252A">
        <w:rPr>
          <w:rFonts w:ascii="Arial" w:eastAsia="宋体" w:hAnsi="宋体" w:cs="Arial" w:hint="eastAsia"/>
          <w:bCs w:val="0"/>
          <w:color w:val="000000"/>
          <w:kern w:val="2"/>
          <w:sz w:val="24"/>
          <w:szCs w:val="24"/>
        </w:rPr>
        <w:t>3.</w:t>
      </w:r>
      <w:r w:rsidR="00F91CA9">
        <w:rPr>
          <w:rFonts w:ascii="Arial" w:eastAsia="宋体" w:hAnsi="宋体" w:cs="Arial" w:hint="eastAsia"/>
          <w:bCs w:val="0"/>
          <w:color w:val="000000"/>
          <w:kern w:val="2"/>
          <w:sz w:val="24"/>
          <w:szCs w:val="24"/>
        </w:rPr>
        <w:t>4.</w:t>
      </w:r>
      <w:r w:rsidR="008E252A" w:rsidRPr="008E252A">
        <w:rPr>
          <w:rFonts w:ascii="Arial" w:eastAsia="宋体" w:hAnsi="宋体" w:cs="Arial" w:hint="eastAsia"/>
          <w:bCs w:val="0"/>
          <w:color w:val="000000"/>
          <w:kern w:val="2"/>
          <w:sz w:val="24"/>
          <w:szCs w:val="24"/>
        </w:rPr>
        <w:t>3</w:t>
      </w:r>
      <w:r w:rsidRPr="008E252A">
        <w:rPr>
          <w:rFonts w:ascii="Arial" w:eastAsia="宋体" w:hAnsi="宋体" w:cs="Arial" w:hint="eastAsia"/>
          <w:bCs w:val="0"/>
          <w:color w:val="000000"/>
          <w:kern w:val="2"/>
          <w:sz w:val="24"/>
          <w:szCs w:val="24"/>
        </w:rPr>
        <w:t>噪声</w:t>
      </w:r>
      <w:bookmarkEnd w:id="351"/>
      <w:bookmarkEnd w:id="352"/>
      <w:bookmarkEnd w:id="353"/>
      <w:bookmarkEnd w:id="354"/>
      <w:bookmarkEnd w:id="355"/>
    </w:p>
    <w:p w:rsid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其声源主要来源于风机、搅拌机、真空泵、造粒机、破碎机搅拌装置等机械设备，排放特征是点源、连续。由于本项目位于工业园，周边无环境敏感点。公司通过采用低噪设备、厂房阻隔、绿化等措施后，厂界噪声对周边环境影响不大。</w:t>
      </w:r>
    </w:p>
    <w:p w:rsidR="006D7F29" w:rsidRPr="00B32657" w:rsidRDefault="00B32657" w:rsidP="00965D2D">
      <w:pPr>
        <w:widowControl w:val="0"/>
        <w:spacing w:after="0" w:line="360" w:lineRule="auto"/>
        <w:ind w:firstLineChars="200" w:firstLine="480"/>
        <w:jc w:val="both"/>
        <w:rPr>
          <w:rFonts w:ascii="Times New Roman" w:eastAsia="宋体" w:hAnsi="Times New Roman" w:cs="Times New Roman"/>
          <w:kern w:val="2"/>
          <w:sz w:val="24"/>
          <w:szCs w:val="24"/>
          <w:u w:val="single"/>
        </w:rPr>
      </w:pPr>
      <w:r w:rsidRPr="00B32657">
        <w:rPr>
          <w:rFonts w:ascii="Times New Roman" w:eastAsia="宋体" w:hAnsi="Times New Roman" w:cs="Times New Roman" w:hint="eastAsia"/>
          <w:kern w:val="2"/>
          <w:sz w:val="24"/>
          <w:szCs w:val="24"/>
          <w:u w:val="single"/>
        </w:rPr>
        <w:lastRenderedPageBreak/>
        <w:t>《岳阳市科立孚合成材料有限公司年产</w:t>
      </w:r>
      <w:r w:rsidRPr="00B32657">
        <w:rPr>
          <w:rFonts w:ascii="Times New Roman" w:eastAsia="宋体" w:hAnsi="Times New Roman" w:cs="Times New Roman" w:hint="eastAsia"/>
          <w:kern w:val="2"/>
          <w:sz w:val="24"/>
          <w:szCs w:val="24"/>
          <w:u w:val="single"/>
        </w:rPr>
        <w:t xml:space="preserve"> 7000t/a </w:t>
      </w:r>
      <w:r w:rsidRPr="00B32657">
        <w:rPr>
          <w:rFonts w:ascii="Times New Roman" w:eastAsia="宋体" w:hAnsi="Times New Roman" w:cs="Times New Roman" w:hint="eastAsia"/>
          <w:kern w:val="2"/>
          <w:sz w:val="24"/>
          <w:szCs w:val="24"/>
          <w:u w:val="single"/>
        </w:rPr>
        <w:t>酮醛树脂二期扩改工程验收报告中》的数据根据</w:t>
      </w:r>
      <w:r w:rsidR="006D7F29" w:rsidRPr="00B32657">
        <w:rPr>
          <w:rFonts w:ascii="Times New Roman" w:eastAsia="宋体" w:hAnsi="Times New Roman" w:cs="Times New Roman" w:hint="eastAsia"/>
          <w:kern w:val="2"/>
          <w:sz w:val="24"/>
          <w:szCs w:val="24"/>
          <w:u w:val="single"/>
        </w:rPr>
        <w:t>厂界噪声监测结果表</w:t>
      </w:r>
      <w:r w:rsidR="00B526C8" w:rsidRPr="00B32657">
        <w:rPr>
          <w:rFonts w:ascii="Times New Roman" w:eastAsia="宋体" w:hAnsi="Times New Roman" w:cs="Times New Roman" w:hint="eastAsia"/>
          <w:kern w:val="2"/>
          <w:sz w:val="24"/>
          <w:szCs w:val="24"/>
          <w:u w:val="single"/>
        </w:rPr>
        <w:t>3-9</w:t>
      </w:r>
    </w:p>
    <w:p w:rsidR="006D7F29" w:rsidRPr="00B32657" w:rsidRDefault="006D7F29" w:rsidP="00965D2D">
      <w:pPr>
        <w:widowControl w:val="0"/>
        <w:spacing w:after="0" w:line="360" w:lineRule="auto"/>
        <w:ind w:firstLineChars="200" w:firstLine="422"/>
        <w:jc w:val="center"/>
        <w:rPr>
          <w:rFonts w:ascii="Times New Roman" w:eastAsia="宋体" w:hAnsi="Times New Roman" w:cs="Times New Roman"/>
          <w:b/>
          <w:kern w:val="2"/>
          <w:sz w:val="21"/>
          <w:szCs w:val="21"/>
          <w:u w:val="single"/>
        </w:rPr>
      </w:pPr>
      <w:r w:rsidRPr="00B32657">
        <w:rPr>
          <w:rFonts w:ascii="Times New Roman" w:eastAsia="宋体" w:hAnsi="Times New Roman" w:cs="Times New Roman" w:hint="eastAsia"/>
          <w:b/>
          <w:kern w:val="2"/>
          <w:sz w:val="21"/>
          <w:szCs w:val="21"/>
          <w:u w:val="single"/>
        </w:rPr>
        <w:t>表</w:t>
      </w:r>
      <w:r w:rsidR="00B526C8" w:rsidRPr="00B32657">
        <w:rPr>
          <w:rFonts w:ascii="Times New Roman" w:eastAsia="宋体" w:hAnsi="Times New Roman" w:cs="Times New Roman" w:hint="eastAsia"/>
          <w:b/>
          <w:kern w:val="2"/>
          <w:sz w:val="21"/>
          <w:szCs w:val="21"/>
          <w:u w:val="single"/>
        </w:rPr>
        <w:t>3-9</w:t>
      </w:r>
      <w:r w:rsidRPr="00B32657">
        <w:rPr>
          <w:rFonts w:ascii="Times New Roman" w:eastAsia="宋体" w:hAnsi="Times New Roman" w:cs="Times New Roman" w:hint="eastAsia"/>
          <w:b/>
          <w:kern w:val="2"/>
          <w:sz w:val="21"/>
          <w:szCs w:val="21"/>
          <w:u w:val="single"/>
        </w:rPr>
        <w:t>厂界噪声监测统计结果</w:t>
      </w:r>
    </w:p>
    <w:tbl>
      <w:tblPr>
        <w:tblStyle w:val="affa"/>
        <w:tblW w:w="0" w:type="auto"/>
        <w:tblLook w:val="04A0" w:firstRow="1" w:lastRow="0" w:firstColumn="1" w:lastColumn="0" w:noHBand="0" w:noVBand="1"/>
      </w:tblPr>
      <w:tblGrid>
        <w:gridCol w:w="1704"/>
        <w:gridCol w:w="1704"/>
        <w:gridCol w:w="1704"/>
        <w:gridCol w:w="1705"/>
        <w:gridCol w:w="1705"/>
      </w:tblGrid>
      <w:tr w:rsidR="006D7F29" w:rsidRPr="00B32657" w:rsidTr="006D7F29">
        <w:tc>
          <w:tcPr>
            <w:tcW w:w="1704" w:type="dxa"/>
            <w:vMerge w:val="restart"/>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监测点位</w:t>
            </w:r>
          </w:p>
        </w:tc>
        <w:tc>
          <w:tcPr>
            <w:tcW w:w="1704" w:type="dxa"/>
            <w:vMerge w:val="restart"/>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监测时间</w:t>
            </w:r>
          </w:p>
        </w:tc>
        <w:tc>
          <w:tcPr>
            <w:tcW w:w="1704" w:type="dxa"/>
            <w:vMerge w:val="restart"/>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主要声源</w:t>
            </w:r>
          </w:p>
        </w:tc>
        <w:tc>
          <w:tcPr>
            <w:tcW w:w="3410" w:type="dxa"/>
            <w:gridSpan w:val="2"/>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监测结果</w:t>
            </w:r>
          </w:p>
        </w:tc>
      </w:tr>
      <w:tr w:rsidR="006D7F29" w:rsidRPr="00B32657" w:rsidTr="006D7F29">
        <w:tc>
          <w:tcPr>
            <w:tcW w:w="1704" w:type="dxa"/>
            <w:vMerge/>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p>
        </w:tc>
        <w:tc>
          <w:tcPr>
            <w:tcW w:w="1704" w:type="dxa"/>
            <w:vMerge/>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p>
        </w:tc>
        <w:tc>
          <w:tcPr>
            <w:tcW w:w="1704" w:type="dxa"/>
            <w:vMerge/>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昼间</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夜间</w:t>
            </w:r>
          </w:p>
        </w:tc>
      </w:tr>
      <w:tr w:rsidR="006D7F29" w:rsidRPr="00B32657" w:rsidTr="006D7F29">
        <w:tc>
          <w:tcPr>
            <w:tcW w:w="1704" w:type="dxa"/>
            <w:vMerge w:val="restart"/>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1#</w:t>
            </w:r>
            <w:r w:rsidRPr="00B32657">
              <w:rPr>
                <w:rFonts w:ascii="Times New Roman" w:eastAsia="宋体" w:hAnsi="Times New Roman" w:hint="eastAsia"/>
                <w:kern w:val="2"/>
                <w:sz w:val="21"/>
                <w:szCs w:val="21"/>
                <w:u w:val="single"/>
              </w:rPr>
              <w:t>东厂界</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2015.7.13</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交通噪声</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50.3</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48.9</w:t>
            </w:r>
          </w:p>
        </w:tc>
      </w:tr>
      <w:tr w:rsidR="006D7F29" w:rsidRPr="00B32657" w:rsidTr="006D7F29">
        <w:tc>
          <w:tcPr>
            <w:tcW w:w="1704" w:type="dxa"/>
            <w:vMerge/>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2015.7.14</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工业噪声</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50.3</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48.8</w:t>
            </w:r>
          </w:p>
        </w:tc>
      </w:tr>
      <w:tr w:rsidR="006D7F29" w:rsidRPr="00B32657" w:rsidTr="006D7F29">
        <w:tc>
          <w:tcPr>
            <w:tcW w:w="1704" w:type="dxa"/>
            <w:vMerge w:val="restart"/>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w:t>
            </w:r>
            <w:r w:rsidRPr="00B32657">
              <w:rPr>
                <w:rFonts w:ascii="Times New Roman" w:eastAsia="宋体" w:hAnsi="Times New Roman" w:hint="eastAsia"/>
                <w:kern w:val="2"/>
                <w:sz w:val="21"/>
                <w:szCs w:val="21"/>
                <w:u w:val="single"/>
              </w:rPr>
              <w:t>南厂界</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2015.7.13</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工业噪声</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56.0</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53.6</w:t>
            </w:r>
          </w:p>
        </w:tc>
      </w:tr>
      <w:tr w:rsidR="006D7F29" w:rsidRPr="00B32657" w:rsidTr="006D7F29">
        <w:tc>
          <w:tcPr>
            <w:tcW w:w="1704" w:type="dxa"/>
            <w:vMerge/>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2015.7.14</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工业噪声</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56.3</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53.0</w:t>
            </w:r>
          </w:p>
        </w:tc>
      </w:tr>
      <w:tr w:rsidR="006D7F29" w:rsidRPr="00B32657" w:rsidTr="006D7F29">
        <w:tc>
          <w:tcPr>
            <w:tcW w:w="1704" w:type="dxa"/>
            <w:vMerge w:val="restart"/>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3#</w:t>
            </w:r>
            <w:r w:rsidRPr="00B32657">
              <w:rPr>
                <w:rFonts w:ascii="Times New Roman" w:eastAsia="宋体" w:hAnsi="Times New Roman" w:hint="eastAsia"/>
                <w:kern w:val="2"/>
                <w:sz w:val="21"/>
                <w:szCs w:val="21"/>
                <w:u w:val="single"/>
              </w:rPr>
              <w:t>西厂界</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2015.7.13</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交通噪声</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57.2</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54.0</w:t>
            </w:r>
          </w:p>
        </w:tc>
      </w:tr>
      <w:tr w:rsidR="006D7F29" w:rsidRPr="00B32657" w:rsidTr="006D7F29">
        <w:tc>
          <w:tcPr>
            <w:tcW w:w="1704" w:type="dxa"/>
            <w:vMerge/>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2015.7.14</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工业噪声</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57.0</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54.4</w:t>
            </w:r>
          </w:p>
        </w:tc>
      </w:tr>
      <w:tr w:rsidR="006D7F29" w:rsidRPr="00B32657" w:rsidTr="006D7F29">
        <w:tc>
          <w:tcPr>
            <w:tcW w:w="1704" w:type="dxa"/>
            <w:vMerge w:val="restart"/>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4#</w:t>
            </w:r>
            <w:r w:rsidRPr="00B32657">
              <w:rPr>
                <w:rFonts w:ascii="Times New Roman" w:eastAsia="宋体" w:hAnsi="Times New Roman" w:hint="eastAsia"/>
                <w:kern w:val="2"/>
                <w:sz w:val="21"/>
                <w:szCs w:val="21"/>
                <w:u w:val="single"/>
              </w:rPr>
              <w:t>北厂界</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2015.7.13</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工业噪声</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51.4</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50.8</w:t>
            </w:r>
          </w:p>
        </w:tc>
      </w:tr>
      <w:tr w:rsidR="006D7F29" w:rsidRPr="00B32657" w:rsidTr="006D7F29">
        <w:tc>
          <w:tcPr>
            <w:tcW w:w="1704" w:type="dxa"/>
            <w:vMerge/>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2015.7.14</w:t>
            </w:r>
          </w:p>
        </w:tc>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工业噪声</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51.0</w:t>
            </w:r>
          </w:p>
        </w:tc>
        <w:tc>
          <w:tcPr>
            <w:tcW w:w="1705"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50.6</w:t>
            </w:r>
          </w:p>
        </w:tc>
      </w:tr>
      <w:tr w:rsidR="006D7F29" w:rsidRPr="00B32657" w:rsidTr="006D7F29">
        <w:tc>
          <w:tcPr>
            <w:tcW w:w="1704" w:type="dxa"/>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备注</w:t>
            </w:r>
          </w:p>
        </w:tc>
        <w:tc>
          <w:tcPr>
            <w:tcW w:w="6818" w:type="dxa"/>
            <w:gridSpan w:val="4"/>
            <w:vAlign w:val="center"/>
          </w:tcPr>
          <w:p w:rsidR="006D7F29" w:rsidRPr="00B32657" w:rsidRDefault="006D7F29" w:rsidP="00D66B94">
            <w:pPr>
              <w:spacing w:line="0" w:lineRule="atLeast"/>
              <w:jc w:val="center"/>
              <w:rPr>
                <w:rFonts w:ascii="Times New Roman" w:eastAsia="宋体" w:hAnsi="Times New Roman"/>
                <w:kern w:val="2"/>
                <w:sz w:val="21"/>
                <w:szCs w:val="21"/>
                <w:u w:val="single"/>
              </w:rPr>
            </w:pPr>
            <w:r w:rsidRPr="00B32657">
              <w:rPr>
                <w:rFonts w:ascii="Times New Roman" w:eastAsia="宋体" w:hAnsi="Times New Roman" w:hint="eastAsia"/>
                <w:kern w:val="2"/>
                <w:sz w:val="21"/>
                <w:szCs w:val="21"/>
                <w:u w:val="single"/>
              </w:rPr>
              <w:t>验收监测标准《工业企业厂界环境噪声排放标准》（</w:t>
            </w:r>
            <w:r w:rsidRPr="00B32657">
              <w:rPr>
                <w:rFonts w:ascii="Times New Roman" w:eastAsia="宋体" w:hAnsi="Times New Roman" w:hint="eastAsia"/>
                <w:kern w:val="2"/>
                <w:sz w:val="21"/>
                <w:szCs w:val="21"/>
                <w:u w:val="single"/>
              </w:rPr>
              <w:t>GB 12348-2008</w:t>
            </w:r>
            <w:r w:rsidRPr="00B32657">
              <w:rPr>
                <w:rFonts w:ascii="Times New Roman" w:eastAsia="宋体" w:hAnsi="Times New Roman" w:hint="eastAsia"/>
                <w:kern w:val="2"/>
                <w:sz w:val="21"/>
                <w:szCs w:val="21"/>
                <w:u w:val="single"/>
              </w:rPr>
              <w:t>）</w:t>
            </w:r>
            <w:r w:rsidRPr="00B32657">
              <w:rPr>
                <w:rFonts w:ascii="Times New Roman" w:eastAsia="宋体" w:hAnsi="Times New Roman" w:hint="eastAsia"/>
                <w:kern w:val="2"/>
                <w:sz w:val="21"/>
                <w:szCs w:val="21"/>
                <w:u w:val="single"/>
              </w:rPr>
              <w:t xml:space="preserve">3 </w:t>
            </w:r>
            <w:r w:rsidRPr="00B32657">
              <w:rPr>
                <w:rFonts w:ascii="Times New Roman" w:eastAsia="宋体" w:hAnsi="Times New Roman" w:hint="eastAsia"/>
                <w:kern w:val="2"/>
                <w:sz w:val="21"/>
                <w:szCs w:val="21"/>
                <w:u w:val="single"/>
              </w:rPr>
              <w:t>类</w:t>
            </w:r>
          </w:p>
        </w:tc>
      </w:tr>
    </w:tbl>
    <w:p w:rsidR="006D7F29" w:rsidRPr="000F592E" w:rsidRDefault="006D7F29"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6D7F29">
        <w:rPr>
          <w:rFonts w:ascii="Times New Roman" w:eastAsia="宋体" w:hAnsi="Times New Roman" w:cs="Times New Roman" w:hint="eastAsia"/>
          <w:kern w:val="2"/>
          <w:sz w:val="24"/>
          <w:szCs w:val="24"/>
        </w:rPr>
        <w:t>由表</w:t>
      </w:r>
      <w:r w:rsidR="00534537">
        <w:rPr>
          <w:rFonts w:ascii="Times New Roman" w:eastAsia="宋体" w:hAnsi="Times New Roman" w:cs="Times New Roman" w:hint="eastAsia"/>
          <w:kern w:val="2"/>
          <w:sz w:val="24"/>
          <w:szCs w:val="24"/>
        </w:rPr>
        <w:t>7-11</w:t>
      </w:r>
      <w:r w:rsidRPr="006D7F29">
        <w:rPr>
          <w:rFonts w:ascii="Times New Roman" w:eastAsia="宋体" w:hAnsi="Times New Roman" w:cs="Times New Roman" w:hint="eastAsia"/>
          <w:kern w:val="2"/>
          <w:sz w:val="24"/>
          <w:szCs w:val="24"/>
        </w:rPr>
        <w:t>可见，验收监测期间，厂界四周噪声昼间测值范围为</w:t>
      </w:r>
      <w:r w:rsidRPr="006D7F29">
        <w:rPr>
          <w:rFonts w:ascii="Times New Roman" w:eastAsia="宋体" w:hAnsi="Times New Roman" w:cs="Times New Roman" w:hint="eastAsia"/>
          <w:kern w:val="2"/>
          <w:sz w:val="24"/>
          <w:szCs w:val="24"/>
        </w:rPr>
        <w:t>50.3</w:t>
      </w:r>
      <w:r w:rsidRPr="006D7F29">
        <w:rPr>
          <w:rFonts w:ascii="Times New Roman" w:eastAsia="宋体" w:hAnsi="Times New Roman" w:cs="Times New Roman" w:hint="eastAsia"/>
          <w:kern w:val="2"/>
          <w:sz w:val="24"/>
          <w:szCs w:val="24"/>
        </w:rPr>
        <w:t>～</w:t>
      </w:r>
      <w:r w:rsidRPr="006D7F29">
        <w:rPr>
          <w:rFonts w:ascii="Times New Roman" w:eastAsia="宋体" w:hAnsi="Times New Roman" w:cs="Times New Roman" w:hint="eastAsia"/>
          <w:kern w:val="2"/>
          <w:sz w:val="24"/>
          <w:szCs w:val="24"/>
        </w:rPr>
        <w:t>57.2dB</w:t>
      </w:r>
      <w:r w:rsidRPr="006D7F29">
        <w:rPr>
          <w:rFonts w:ascii="Times New Roman" w:eastAsia="宋体" w:hAnsi="Times New Roman" w:cs="Times New Roman" w:hint="eastAsia"/>
          <w:kern w:val="2"/>
          <w:sz w:val="24"/>
          <w:szCs w:val="24"/>
        </w:rPr>
        <w:t>，夜间噪声测值范围为</w:t>
      </w:r>
      <w:r w:rsidRPr="006D7F29">
        <w:rPr>
          <w:rFonts w:ascii="Times New Roman" w:eastAsia="宋体" w:hAnsi="Times New Roman" w:cs="Times New Roman" w:hint="eastAsia"/>
          <w:kern w:val="2"/>
          <w:sz w:val="24"/>
          <w:szCs w:val="24"/>
        </w:rPr>
        <w:t xml:space="preserve"> 48.8</w:t>
      </w:r>
      <w:r w:rsidRPr="006D7F29">
        <w:rPr>
          <w:rFonts w:ascii="Times New Roman" w:eastAsia="宋体" w:hAnsi="Times New Roman" w:cs="Times New Roman" w:hint="eastAsia"/>
          <w:kern w:val="2"/>
          <w:sz w:val="24"/>
          <w:szCs w:val="24"/>
        </w:rPr>
        <w:t>～</w:t>
      </w:r>
      <w:r w:rsidRPr="006D7F29">
        <w:rPr>
          <w:rFonts w:ascii="Times New Roman" w:eastAsia="宋体" w:hAnsi="Times New Roman" w:cs="Times New Roman" w:hint="eastAsia"/>
          <w:kern w:val="2"/>
          <w:sz w:val="24"/>
          <w:szCs w:val="24"/>
        </w:rPr>
        <w:t>54.4dB</w:t>
      </w:r>
      <w:r w:rsidRPr="006D7F29">
        <w:rPr>
          <w:rFonts w:ascii="Times New Roman" w:eastAsia="宋体" w:hAnsi="Times New Roman" w:cs="Times New Roman" w:hint="eastAsia"/>
          <w:kern w:val="2"/>
          <w:sz w:val="24"/>
          <w:szCs w:val="24"/>
        </w:rPr>
        <w:t>；厂界噪声均符合《工业企业厂界环境噪声排放标准》（</w:t>
      </w:r>
      <w:r w:rsidRPr="006D7F29">
        <w:rPr>
          <w:rFonts w:ascii="Times New Roman" w:eastAsia="宋体" w:hAnsi="Times New Roman" w:cs="Times New Roman" w:hint="eastAsia"/>
          <w:kern w:val="2"/>
          <w:sz w:val="24"/>
          <w:szCs w:val="24"/>
        </w:rPr>
        <w:t>GB 12348-2008</w:t>
      </w:r>
      <w:r w:rsidRPr="006D7F29">
        <w:rPr>
          <w:rFonts w:ascii="Times New Roman" w:eastAsia="宋体" w:hAnsi="Times New Roman" w:cs="Times New Roman" w:hint="eastAsia"/>
          <w:kern w:val="2"/>
          <w:sz w:val="24"/>
          <w:szCs w:val="24"/>
        </w:rPr>
        <w:t>）</w:t>
      </w:r>
      <w:r w:rsidRPr="006D7F29">
        <w:rPr>
          <w:rFonts w:ascii="Times New Roman" w:eastAsia="宋体" w:hAnsi="Times New Roman" w:cs="Times New Roman" w:hint="eastAsia"/>
          <w:kern w:val="2"/>
          <w:sz w:val="24"/>
          <w:szCs w:val="24"/>
        </w:rPr>
        <w:t xml:space="preserve">3 </w:t>
      </w:r>
      <w:r w:rsidRPr="006D7F29">
        <w:rPr>
          <w:rFonts w:ascii="Times New Roman" w:eastAsia="宋体" w:hAnsi="Times New Roman" w:cs="Times New Roman" w:hint="eastAsia"/>
          <w:kern w:val="2"/>
          <w:sz w:val="24"/>
          <w:szCs w:val="24"/>
        </w:rPr>
        <w:t>类标准限值</w:t>
      </w:r>
      <w:r>
        <w:rPr>
          <w:rFonts w:ascii="Times New Roman" w:eastAsia="宋体" w:hAnsi="Times New Roman" w:cs="Times New Roman" w:hint="eastAsia"/>
          <w:kern w:val="2"/>
          <w:sz w:val="24"/>
          <w:szCs w:val="24"/>
        </w:rPr>
        <w:t>。</w:t>
      </w:r>
    </w:p>
    <w:p w:rsidR="00353B6C" w:rsidRPr="008E252A" w:rsidRDefault="00353B6C" w:rsidP="00F56950">
      <w:pPr>
        <w:pStyle w:val="2"/>
        <w:widowControl w:val="0"/>
        <w:spacing w:before="0" w:line="360" w:lineRule="auto"/>
        <w:ind w:leftChars="1" w:left="2"/>
        <w:jc w:val="both"/>
        <w:rPr>
          <w:rFonts w:ascii="Arial" w:eastAsia="宋体" w:hAnsi="宋体" w:cs="Arial"/>
          <w:bCs w:val="0"/>
          <w:color w:val="000000"/>
          <w:kern w:val="2"/>
          <w:sz w:val="24"/>
          <w:szCs w:val="24"/>
        </w:rPr>
      </w:pPr>
      <w:bookmarkStart w:id="356" w:name="_Toc484095025"/>
      <w:bookmarkStart w:id="357" w:name="_Toc484096562"/>
      <w:bookmarkStart w:id="358" w:name="_Toc485890166"/>
      <w:bookmarkStart w:id="359" w:name="_Toc486604789"/>
      <w:bookmarkStart w:id="360" w:name="_Toc490132746"/>
      <w:r w:rsidRPr="008E252A">
        <w:rPr>
          <w:rFonts w:ascii="Arial" w:eastAsia="宋体" w:hAnsi="宋体" w:cs="Arial" w:hint="eastAsia"/>
          <w:bCs w:val="0"/>
          <w:color w:val="000000"/>
          <w:kern w:val="2"/>
          <w:sz w:val="24"/>
          <w:szCs w:val="24"/>
        </w:rPr>
        <w:t>3.</w:t>
      </w:r>
      <w:r w:rsidR="001604AB">
        <w:rPr>
          <w:rFonts w:ascii="Arial" w:eastAsia="宋体" w:hAnsi="宋体" w:cs="Arial" w:hint="eastAsia"/>
          <w:bCs w:val="0"/>
          <w:color w:val="000000"/>
          <w:kern w:val="2"/>
          <w:sz w:val="24"/>
          <w:szCs w:val="24"/>
        </w:rPr>
        <w:t>4</w:t>
      </w:r>
      <w:r w:rsidRPr="008E252A">
        <w:rPr>
          <w:rFonts w:ascii="Arial" w:eastAsia="宋体" w:hAnsi="宋体" w:cs="Arial" w:hint="eastAsia"/>
          <w:bCs w:val="0"/>
          <w:color w:val="000000"/>
          <w:kern w:val="2"/>
          <w:sz w:val="24"/>
          <w:szCs w:val="24"/>
        </w:rPr>
        <w:t>.</w:t>
      </w:r>
      <w:r w:rsidR="008E252A" w:rsidRPr="008E252A">
        <w:rPr>
          <w:rFonts w:ascii="Arial" w:eastAsia="宋体" w:hAnsi="宋体" w:cs="Arial" w:hint="eastAsia"/>
          <w:bCs w:val="0"/>
          <w:color w:val="000000"/>
          <w:kern w:val="2"/>
          <w:sz w:val="24"/>
          <w:szCs w:val="24"/>
        </w:rPr>
        <w:t>4</w:t>
      </w:r>
      <w:r w:rsidRPr="008E252A">
        <w:rPr>
          <w:rFonts w:ascii="Arial" w:eastAsia="宋体" w:hAnsi="宋体" w:cs="Arial"/>
          <w:bCs w:val="0"/>
          <w:color w:val="000000"/>
          <w:kern w:val="2"/>
          <w:sz w:val="24"/>
          <w:szCs w:val="24"/>
        </w:rPr>
        <w:t xml:space="preserve"> </w:t>
      </w:r>
      <w:r w:rsidRPr="008E252A">
        <w:rPr>
          <w:rFonts w:ascii="Arial" w:eastAsia="宋体" w:hAnsi="宋体" w:cs="Arial"/>
          <w:bCs w:val="0"/>
          <w:color w:val="000000"/>
          <w:kern w:val="2"/>
          <w:sz w:val="24"/>
          <w:szCs w:val="24"/>
        </w:rPr>
        <w:t>固体废物</w:t>
      </w:r>
      <w:bookmarkEnd w:id="356"/>
      <w:bookmarkEnd w:id="357"/>
      <w:bookmarkEnd w:id="358"/>
      <w:bookmarkEnd w:id="359"/>
      <w:bookmarkEnd w:id="360"/>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1</w:t>
      </w:r>
      <w:r w:rsidRPr="00353B6C">
        <w:rPr>
          <w:rFonts w:ascii="Times New Roman" w:eastAsia="宋体" w:hAnsi="Times New Roman" w:cs="Times New Roman"/>
          <w:kern w:val="2"/>
          <w:sz w:val="24"/>
          <w:szCs w:val="24"/>
        </w:rPr>
        <w:t>）</w:t>
      </w:r>
      <w:proofErr w:type="gramStart"/>
      <w:r w:rsidRPr="00353B6C">
        <w:rPr>
          <w:rFonts w:ascii="Times New Roman" w:eastAsia="宋体" w:hAnsi="Times New Roman" w:cs="Times New Roman"/>
          <w:kern w:val="2"/>
          <w:sz w:val="24"/>
          <w:szCs w:val="24"/>
        </w:rPr>
        <w:t>废原料</w:t>
      </w:r>
      <w:proofErr w:type="gramEnd"/>
      <w:r w:rsidRPr="00353B6C">
        <w:rPr>
          <w:rFonts w:ascii="Times New Roman" w:eastAsia="宋体" w:hAnsi="Times New Roman" w:cs="Times New Roman"/>
          <w:kern w:val="2"/>
          <w:sz w:val="24"/>
          <w:szCs w:val="24"/>
        </w:rPr>
        <w:t>包装袋和容器</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生产性固</w:t>
      </w:r>
      <w:proofErr w:type="gramStart"/>
      <w:r w:rsidRPr="00353B6C">
        <w:rPr>
          <w:rFonts w:ascii="Times New Roman" w:eastAsia="宋体" w:hAnsi="Times New Roman" w:cs="Times New Roman" w:hint="eastAsia"/>
          <w:kern w:val="2"/>
          <w:sz w:val="24"/>
          <w:szCs w:val="24"/>
        </w:rPr>
        <w:t>废主要</w:t>
      </w:r>
      <w:proofErr w:type="gramEnd"/>
      <w:r w:rsidRPr="00353B6C">
        <w:rPr>
          <w:rFonts w:ascii="Times New Roman" w:eastAsia="宋体" w:hAnsi="Times New Roman" w:cs="Times New Roman" w:hint="eastAsia"/>
          <w:kern w:val="2"/>
          <w:sz w:val="24"/>
          <w:szCs w:val="24"/>
        </w:rPr>
        <w:t>为盛装硫酸和</w:t>
      </w:r>
      <w:proofErr w:type="gramStart"/>
      <w:r w:rsidRPr="00353B6C">
        <w:rPr>
          <w:rFonts w:ascii="Times New Roman" w:eastAsia="宋体" w:hAnsi="Times New Roman" w:cs="Times New Roman" w:hint="eastAsia"/>
          <w:kern w:val="2"/>
          <w:sz w:val="24"/>
          <w:szCs w:val="24"/>
        </w:rPr>
        <w:t>氢氧化钠等废原料</w:t>
      </w:r>
      <w:proofErr w:type="gramEnd"/>
      <w:r w:rsidRPr="00353B6C">
        <w:rPr>
          <w:rFonts w:ascii="Times New Roman" w:eastAsia="宋体" w:hAnsi="Times New Roman" w:cs="Times New Roman" w:hint="eastAsia"/>
          <w:kern w:val="2"/>
          <w:sz w:val="24"/>
          <w:szCs w:val="24"/>
        </w:rPr>
        <w:t>容器（失效），属于危险废物（</w:t>
      </w:r>
      <w:r w:rsidRPr="00353B6C">
        <w:rPr>
          <w:rFonts w:ascii="Times New Roman" w:eastAsia="宋体" w:hAnsi="Times New Roman" w:cs="Times New Roman"/>
          <w:kern w:val="2"/>
          <w:sz w:val="24"/>
          <w:szCs w:val="24"/>
        </w:rPr>
        <w:t xml:space="preserve">HW49 </w:t>
      </w:r>
      <w:r w:rsidRPr="00353B6C">
        <w:rPr>
          <w:rFonts w:ascii="Times New Roman" w:eastAsia="宋体" w:hAnsi="Times New Roman" w:cs="Times New Roman"/>
          <w:kern w:val="2"/>
          <w:sz w:val="24"/>
          <w:szCs w:val="24"/>
        </w:rPr>
        <w:t>其他废物），</w:t>
      </w:r>
      <w:proofErr w:type="gramStart"/>
      <w:r w:rsidRPr="00353B6C">
        <w:rPr>
          <w:rFonts w:ascii="Times New Roman" w:eastAsia="宋体" w:hAnsi="Times New Roman" w:cs="Times New Roman"/>
          <w:kern w:val="2"/>
          <w:sz w:val="24"/>
          <w:szCs w:val="24"/>
        </w:rPr>
        <w:t>废原料</w:t>
      </w:r>
      <w:proofErr w:type="gramEnd"/>
      <w:r w:rsidRPr="00353B6C">
        <w:rPr>
          <w:rFonts w:ascii="Times New Roman" w:eastAsia="宋体" w:hAnsi="Times New Roman" w:cs="Times New Roman"/>
          <w:kern w:val="2"/>
          <w:sz w:val="24"/>
          <w:szCs w:val="24"/>
        </w:rPr>
        <w:t>容器年产生量</w:t>
      </w:r>
      <w:r w:rsidRPr="00353B6C">
        <w:rPr>
          <w:rFonts w:ascii="Times New Roman" w:eastAsia="宋体" w:hAnsi="Times New Roman" w:cs="Times New Roman"/>
          <w:kern w:val="2"/>
          <w:sz w:val="24"/>
          <w:szCs w:val="24"/>
        </w:rPr>
        <w:t>3</w:t>
      </w:r>
      <w:r w:rsidRPr="00353B6C">
        <w:rPr>
          <w:rFonts w:ascii="Times New Roman" w:eastAsia="宋体" w:hAnsi="Times New Roman" w:cs="Times New Roman"/>
          <w:kern w:val="2"/>
          <w:sz w:val="24"/>
          <w:szCs w:val="24"/>
        </w:rPr>
        <w:t>吨。</w:t>
      </w:r>
      <w:proofErr w:type="gramStart"/>
      <w:r w:rsidRPr="00353B6C">
        <w:rPr>
          <w:rFonts w:ascii="Times New Roman" w:eastAsia="宋体" w:hAnsi="Times New Roman" w:cs="Times New Roman"/>
          <w:kern w:val="2"/>
          <w:sz w:val="24"/>
          <w:szCs w:val="24"/>
        </w:rPr>
        <w:t>废原料</w:t>
      </w:r>
      <w:proofErr w:type="gramEnd"/>
      <w:r w:rsidRPr="00353B6C">
        <w:rPr>
          <w:rFonts w:ascii="Times New Roman" w:eastAsia="宋体" w:hAnsi="Times New Roman" w:cs="Times New Roman"/>
          <w:kern w:val="2"/>
          <w:sz w:val="24"/>
          <w:szCs w:val="24"/>
        </w:rPr>
        <w:t>包装袋和容器由供</w:t>
      </w:r>
      <w:r w:rsidRPr="00353B6C">
        <w:rPr>
          <w:rFonts w:ascii="Times New Roman" w:eastAsia="宋体" w:hAnsi="Times New Roman" w:cs="Times New Roman" w:hint="eastAsia"/>
          <w:kern w:val="2"/>
          <w:sz w:val="24"/>
          <w:szCs w:val="24"/>
        </w:rPr>
        <w:t>应原料厂家取回处理利用。</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2</w:t>
      </w:r>
      <w:r w:rsidRPr="00353B6C">
        <w:rPr>
          <w:rFonts w:ascii="Times New Roman" w:eastAsia="宋体" w:hAnsi="Times New Roman" w:cs="Times New Roman"/>
          <w:kern w:val="2"/>
          <w:sz w:val="24"/>
          <w:szCs w:val="24"/>
        </w:rPr>
        <w:t>）废活性炭</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酮醛树脂车间合成废气及</w:t>
      </w:r>
      <w:r w:rsidRPr="00353B6C">
        <w:rPr>
          <w:rFonts w:ascii="Times New Roman" w:eastAsia="宋体" w:hAnsi="Times New Roman" w:cs="Times New Roman"/>
          <w:kern w:val="2"/>
          <w:sz w:val="24"/>
          <w:szCs w:val="24"/>
        </w:rPr>
        <w:t xml:space="preserve"> UV </w:t>
      </w:r>
      <w:r w:rsidRPr="00353B6C">
        <w:rPr>
          <w:rFonts w:ascii="Times New Roman" w:eastAsia="宋体" w:hAnsi="Times New Roman" w:cs="Times New Roman"/>
          <w:kern w:val="2"/>
          <w:sz w:val="24"/>
          <w:szCs w:val="24"/>
        </w:rPr>
        <w:t>光固化树脂车间合成废气均采用活性炭吸</w:t>
      </w:r>
      <w:r w:rsidRPr="00353B6C">
        <w:rPr>
          <w:rFonts w:ascii="Times New Roman" w:eastAsia="宋体" w:hAnsi="Times New Roman" w:cs="Times New Roman" w:hint="eastAsia"/>
          <w:kern w:val="2"/>
          <w:sz w:val="24"/>
          <w:szCs w:val="24"/>
        </w:rPr>
        <w:t>附处理，活性炭饱和后需要更换。替换下来的废活性炭对照《国家危险废物名录》可知，该废渣属于其中</w:t>
      </w:r>
      <w:r w:rsidRPr="00353B6C">
        <w:rPr>
          <w:rFonts w:ascii="Times New Roman" w:eastAsia="宋体" w:hAnsi="Times New Roman" w:cs="Times New Roman"/>
          <w:kern w:val="2"/>
          <w:sz w:val="24"/>
          <w:szCs w:val="24"/>
        </w:rPr>
        <w:t xml:space="preserve"> HW06 </w:t>
      </w:r>
      <w:r w:rsidRPr="00353B6C">
        <w:rPr>
          <w:rFonts w:ascii="Times New Roman" w:eastAsia="宋体" w:hAnsi="Times New Roman" w:cs="Times New Roman"/>
          <w:kern w:val="2"/>
          <w:sz w:val="24"/>
          <w:szCs w:val="24"/>
        </w:rPr>
        <w:t>有机溶剂废物（</w:t>
      </w:r>
      <w:r w:rsidRPr="00353B6C">
        <w:rPr>
          <w:rFonts w:ascii="Times New Roman" w:eastAsia="宋体" w:hAnsi="Times New Roman" w:cs="Times New Roman"/>
          <w:kern w:val="2"/>
          <w:sz w:val="24"/>
          <w:szCs w:val="24"/>
        </w:rPr>
        <w:t>261-038-13 “</w:t>
      </w:r>
      <w:r w:rsidRPr="00353B6C">
        <w:rPr>
          <w:rFonts w:ascii="Times New Roman" w:eastAsia="宋体" w:hAnsi="Times New Roman" w:cs="Times New Roman"/>
          <w:kern w:val="2"/>
          <w:sz w:val="24"/>
          <w:szCs w:val="24"/>
        </w:rPr>
        <w:t>有机溶剂</w:t>
      </w:r>
      <w:r w:rsidRPr="00353B6C">
        <w:rPr>
          <w:rFonts w:ascii="Times New Roman" w:eastAsia="宋体" w:hAnsi="Times New Roman" w:cs="Times New Roman" w:hint="eastAsia"/>
          <w:kern w:val="2"/>
          <w:sz w:val="24"/>
          <w:szCs w:val="24"/>
        </w:rPr>
        <w:t>的合成、裂解、分离、脱色、催化、沉淀、精馏等过程中产生的反应残余物、废催化剂、吸附过滤物及载体”）中吸附过滤物，属于危险废物。本项目活性炭每年更换</w:t>
      </w:r>
      <w:r w:rsidRPr="00353B6C">
        <w:rPr>
          <w:rFonts w:ascii="Times New Roman" w:eastAsia="宋体" w:hAnsi="Times New Roman" w:cs="Times New Roman"/>
          <w:kern w:val="2"/>
          <w:sz w:val="24"/>
          <w:szCs w:val="24"/>
        </w:rPr>
        <w:t xml:space="preserve"> 4 </w:t>
      </w:r>
      <w:r w:rsidRPr="00353B6C">
        <w:rPr>
          <w:rFonts w:ascii="Times New Roman" w:eastAsia="宋体" w:hAnsi="Times New Roman" w:cs="Times New Roman"/>
          <w:kern w:val="2"/>
          <w:sz w:val="24"/>
          <w:szCs w:val="24"/>
        </w:rPr>
        <w:t>次，每次产生废活性炭约</w:t>
      </w:r>
      <w:r w:rsidRPr="00353B6C">
        <w:rPr>
          <w:rFonts w:ascii="Times New Roman" w:eastAsia="宋体" w:hAnsi="Times New Roman" w:cs="Times New Roman"/>
          <w:kern w:val="2"/>
          <w:sz w:val="24"/>
          <w:szCs w:val="24"/>
        </w:rPr>
        <w:t xml:space="preserve"> 20 </w:t>
      </w:r>
      <w:r w:rsidRPr="00353B6C">
        <w:rPr>
          <w:rFonts w:ascii="Times New Roman" w:eastAsia="宋体" w:hAnsi="Times New Roman" w:cs="Times New Roman"/>
          <w:kern w:val="2"/>
          <w:sz w:val="24"/>
          <w:szCs w:val="24"/>
        </w:rPr>
        <w:t>吨。活性炭通过吸</w:t>
      </w:r>
      <w:r w:rsidRPr="00353B6C">
        <w:rPr>
          <w:rFonts w:ascii="Times New Roman" w:eastAsia="宋体" w:hAnsi="Times New Roman" w:cs="Times New Roman" w:hint="eastAsia"/>
          <w:kern w:val="2"/>
          <w:sz w:val="24"/>
          <w:szCs w:val="24"/>
        </w:rPr>
        <w:t>附处理后，年产生废活性炭</w:t>
      </w:r>
      <w:r w:rsidRPr="00353B6C">
        <w:rPr>
          <w:rFonts w:ascii="Times New Roman" w:eastAsia="宋体" w:hAnsi="Times New Roman" w:cs="Times New Roman"/>
          <w:kern w:val="2"/>
          <w:sz w:val="24"/>
          <w:szCs w:val="24"/>
        </w:rPr>
        <w:t xml:space="preserve"> 100 t/a</w:t>
      </w:r>
      <w:r w:rsidRPr="00353B6C">
        <w:rPr>
          <w:rFonts w:ascii="Times New Roman" w:eastAsia="宋体" w:hAnsi="Times New Roman" w:cs="Times New Roman"/>
          <w:kern w:val="2"/>
          <w:sz w:val="24"/>
          <w:szCs w:val="24"/>
        </w:rPr>
        <w:t>，公司集中收集后</w:t>
      </w:r>
      <w:proofErr w:type="gramStart"/>
      <w:r w:rsidRPr="00353B6C">
        <w:rPr>
          <w:rFonts w:ascii="Times New Roman" w:eastAsia="宋体" w:hAnsi="Times New Roman" w:cs="Times New Roman"/>
          <w:kern w:val="2"/>
          <w:sz w:val="24"/>
          <w:szCs w:val="24"/>
        </w:rPr>
        <w:t>置于危废仓库</w:t>
      </w:r>
      <w:proofErr w:type="gramEnd"/>
      <w:r w:rsidRPr="00353B6C">
        <w:rPr>
          <w:rFonts w:ascii="Times New Roman" w:eastAsia="宋体" w:hAnsi="Times New Roman" w:cs="Times New Roman"/>
          <w:kern w:val="2"/>
          <w:sz w:val="24"/>
          <w:szCs w:val="24"/>
        </w:rPr>
        <w:t>暂存，</w:t>
      </w:r>
      <w:r w:rsidRPr="00353B6C">
        <w:rPr>
          <w:rFonts w:ascii="Times New Roman" w:eastAsia="宋体" w:hAnsi="Times New Roman" w:cs="Times New Roman" w:hint="eastAsia"/>
          <w:kern w:val="2"/>
          <w:sz w:val="24"/>
          <w:szCs w:val="24"/>
        </w:rPr>
        <w:t>再交由湖南德泽环保科技有限公司进行处置。</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3</w:t>
      </w:r>
      <w:r w:rsidRPr="00353B6C">
        <w:rPr>
          <w:rFonts w:ascii="Times New Roman" w:eastAsia="宋体" w:hAnsi="Times New Roman" w:cs="Times New Roman"/>
          <w:kern w:val="2"/>
          <w:sz w:val="24"/>
          <w:szCs w:val="24"/>
        </w:rPr>
        <w:t>）</w:t>
      </w:r>
      <w:proofErr w:type="gramStart"/>
      <w:r w:rsidRPr="00353B6C">
        <w:rPr>
          <w:rFonts w:ascii="Times New Roman" w:eastAsia="宋体" w:hAnsi="Times New Roman" w:cs="Times New Roman"/>
          <w:kern w:val="2"/>
          <w:sz w:val="24"/>
          <w:szCs w:val="24"/>
        </w:rPr>
        <w:t>釜</w:t>
      </w:r>
      <w:proofErr w:type="gramEnd"/>
      <w:r w:rsidRPr="00353B6C">
        <w:rPr>
          <w:rFonts w:ascii="Times New Roman" w:eastAsia="宋体" w:hAnsi="Times New Roman" w:cs="Times New Roman"/>
          <w:kern w:val="2"/>
          <w:sz w:val="24"/>
          <w:szCs w:val="24"/>
        </w:rPr>
        <w:t>液残渣</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本项目在反应釜反应过程中釜底会有一定量的残渣，产生量为</w:t>
      </w:r>
      <w:r w:rsidRPr="00353B6C">
        <w:rPr>
          <w:rFonts w:ascii="Times New Roman" w:eastAsia="宋体" w:hAnsi="Times New Roman" w:cs="Times New Roman"/>
          <w:kern w:val="2"/>
          <w:sz w:val="24"/>
          <w:szCs w:val="24"/>
        </w:rPr>
        <w:t xml:space="preserve"> 3t/a</w:t>
      </w:r>
      <w:r w:rsidRPr="00353B6C">
        <w:rPr>
          <w:rFonts w:ascii="Times New Roman" w:eastAsia="宋体" w:hAnsi="Times New Roman" w:cs="Times New Roman"/>
          <w:kern w:val="2"/>
          <w:sz w:val="24"/>
          <w:szCs w:val="24"/>
        </w:rPr>
        <w:t>。对</w:t>
      </w:r>
      <w:r w:rsidRPr="00353B6C">
        <w:rPr>
          <w:rFonts w:ascii="Times New Roman" w:eastAsia="宋体" w:hAnsi="Times New Roman" w:cs="Times New Roman" w:hint="eastAsia"/>
          <w:kern w:val="2"/>
          <w:sz w:val="24"/>
          <w:szCs w:val="24"/>
        </w:rPr>
        <w:t>照《国家危险废物名录》可知，该废渣属于其中</w:t>
      </w:r>
      <w:r w:rsidRPr="00353B6C">
        <w:rPr>
          <w:rFonts w:ascii="Times New Roman" w:eastAsia="宋体" w:hAnsi="Times New Roman" w:cs="Times New Roman"/>
          <w:kern w:val="2"/>
          <w:sz w:val="24"/>
          <w:szCs w:val="24"/>
        </w:rPr>
        <w:t xml:space="preserve"> HW13 </w:t>
      </w:r>
      <w:r w:rsidRPr="00353B6C">
        <w:rPr>
          <w:rFonts w:ascii="Times New Roman" w:eastAsia="宋体" w:hAnsi="Times New Roman" w:cs="Times New Roman"/>
          <w:kern w:val="2"/>
          <w:sz w:val="24"/>
          <w:szCs w:val="24"/>
        </w:rPr>
        <w:t>有机树脂类废物</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261-038-13 “</w:t>
      </w:r>
      <w:r w:rsidRPr="00353B6C">
        <w:rPr>
          <w:rFonts w:ascii="Times New Roman" w:eastAsia="宋体" w:hAnsi="Times New Roman" w:cs="Times New Roman"/>
          <w:kern w:val="2"/>
          <w:sz w:val="24"/>
          <w:szCs w:val="24"/>
        </w:rPr>
        <w:t>树脂、乳胶、增塑剂、胶水</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胶合剂生产过程中精馏、分离、</w:t>
      </w:r>
      <w:r w:rsidRPr="00353B6C">
        <w:rPr>
          <w:rFonts w:ascii="Times New Roman" w:eastAsia="宋体" w:hAnsi="Times New Roman" w:cs="Times New Roman" w:hint="eastAsia"/>
          <w:kern w:val="2"/>
          <w:sz w:val="24"/>
          <w:szCs w:val="24"/>
        </w:rPr>
        <w:t>精制等工序产生的</w:t>
      </w:r>
      <w:proofErr w:type="gramStart"/>
      <w:r w:rsidRPr="00353B6C">
        <w:rPr>
          <w:rFonts w:ascii="Times New Roman" w:eastAsia="宋体" w:hAnsi="Times New Roman" w:cs="Times New Roman" w:hint="eastAsia"/>
          <w:kern w:val="2"/>
          <w:sz w:val="24"/>
          <w:szCs w:val="24"/>
        </w:rPr>
        <w:t>釜</w:t>
      </w:r>
      <w:proofErr w:type="gramEnd"/>
      <w:r w:rsidRPr="00353B6C">
        <w:rPr>
          <w:rFonts w:ascii="Times New Roman" w:eastAsia="宋体" w:hAnsi="Times New Roman" w:cs="Times New Roman" w:hint="eastAsia"/>
          <w:kern w:val="2"/>
          <w:sz w:val="24"/>
          <w:szCs w:val="24"/>
        </w:rPr>
        <w:lastRenderedPageBreak/>
        <w:t>残液、过滤介质和残渣”），属于危险废物。公司集中收集后</w:t>
      </w:r>
      <w:proofErr w:type="gramStart"/>
      <w:r w:rsidRPr="00353B6C">
        <w:rPr>
          <w:rFonts w:ascii="Times New Roman" w:eastAsia="宋体" w:hAnsi="Times New Roman" w:cs="Times New Roman" w:hint="eastAsia"/>
          <w:kern w:val="2"/>
          <w:sz w:val="24"/>
          <w:szCs w:val="24"/>
        </w:rPr>
        <w:t>置于危废仓库</w:t>
      </w:r>
      <w:proofErr w:type="gramEnd"/>
      <w:r w:rsidRPr="00353B6C">
        <w:rPr>
          <w:rFonts w:ascii="Times New Roman" w:eastAsia="宋体" w:hAnsi="Times New Roman" w:cs="Times New Roman" w:hint="eastAsia"/>
          <w:kern w:val="2"/>
          <w:sz w:val="24"/>
          <w:szCs w:val="24"/>
        </w:rPr>
        <w:t>暂存，再交由湖南德泽环保科技有限公司进行处置。</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4</w:t>
      </w:r>
      <w:r w:rsidRPr="00353B6C">
        <w:rPr>
          <w:rFonts w:ascii="Times New Roman" w:eastAsia="宋体" w:hAnsi="Times New Roman" w:cs="Times New Roman"/>
          <w:kern w:val="2"/>
          <w:sz w:val="24"/>
          <w:szCs w:val="24"/>
        </w:rPr>
        <w:t>）废机油和废抹布</w:t>
      </w:r>
    </w:p>
    <w:p w:rsidR="00353B6C" w:rsidRP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项目生产过程中会产生少量废机油和废抹布，产生量约</w:t>
      </w:r>
      <w:r w:rsidRPr="00353B6C">
        <w:rPr>
          <w:rFonts w:ascii="Times New Roman" w:eastAsia="宋体" w:hAnsi="Times New Roman" w:cs="Times New Roman"/>
          <w:kern w:val="2"/>
          <w:sz w:val="24"/>
          <w:szCs w:val="24"/>
        </w:rPr>
        <w:t xml:space="preserve"> 0.5t/a</w:t>
      </w:r>
      <w:r w:rsidRPr="00353B6C">
        <w:rPr>
          <w:rFonts w:ascii="Times New Roman" w:eastAsia="宋体" w:hAnsi="Times New Roman" w:cs="Times New Roman"/>
          <w:kern w:val="2"/>
          <w:sz w:val="24"/>
          <w:szCs w:val="24"/>
        </w:rPr>
        <w:t>，</w:t>
      </w:r>
      <w:proofErr w:type="gramStart"/>
      <w:r w:rsidRPr="00353B6C">
        <w:rPr>
          <w:rFonts w:ascii="Times New Roman" w:eastAsia="宋体" w:hAnsi="Times New Roman" w:cs="Times New Roman"/>
          <w:kern w:val="2"/>
          <w:sz w:val="24"/>
          <w:szCs w:val="24"/>
        </w:rPr>
        <w:t>属危险</w:t>
      </w:r>
      <w:r w:rsidRPr="00353B6C">
        <w:rPr>
          <w:rFonts w:ascii="Times New Roman" w:eastAsia="宋体" w:hAnsi="Times New Roman" w:cs="Times New Roman" w:hint="eastAsia"/>
          <w:kern w:val="2"/>
          <w:sz w:val="24"/>
          <w:szCs w:val="24"/>
        </w:rPr>
        <w:t>固</w:t>
      </w:r>
      <w:proofErr w:type="gramEnd"/>
      <w:r w:rsidRPr="00353B6C">
        <w:rPr>
          <w:rFonts w:ascii="Times New Roman" w:eastAsia="宋体" w:hAnsi="Times New Roman" w:cs="Times New Roman" w:hint="eastAsia"/>
          <w:kern w:val="2"/>
          <w:sz w:val="24"/>
          <w:szCs w:val="24"/>
        </w:rPr>
        <w:t>废，废物编号为</w:t>
      </w:r>
      <w:r w:rsidRPr="00353B6C">
        <w:rPr>
          <w:rFonts w:ascii="Times New Roman" w:eastAsia="宋体" w:hAnsi="Times New Roman" w:cs="Times New Roman"/>
          <w:kern w:val="2"/>
          <w:sz w:val="24"/>
          <w:szCs w:val="24"/>
        </w:rPr>
        <w:t xml:space="preserve"> HW09</w:t>
      </w:r>
      <w:r w:rsidRPr="00353B6C">
        <w:rPr>
          <w:rFonts w:ascii="Times New Roman" w:eastAsia="宋体" w:hAnsi="Times New Roman" w:cs="Times New Roman"/>
          <w:kern w:val="2"/>
          <w:sz w:val="24"/>
          <w:szCs w:val="24"/>
        </w:rPr>
        <w:t>。公司集中收集后</w:t>
      </w:r>
      <w:proofErr w:type="gramStart"/>
      <w:r w:rsidRPr="00353B6C">
        <w:rPr>
          <w:rFonts w:ascii="Times New Roman" w:eastAsia="宋体" w:hAnsi="Times New Roman" w:cs="Times New Roman"/>
          <w:kern w:val="2"/>
          <w:sz w:val="24"/>
          <w:szCs w:val="24"/>
        </w:rPr>
        <w:t>置于危废仓库</w:t>
      </w:r>
      <w:proofErr w:type="gramEnd"/>
      <w:r w:rsidRPr="00353B6C">
        <w:rPr>
          <w:rFonts w:ascii="Times New Roman" w:eastAsia="宋体" w:hAnsi="Times New Roman" w:cs="Times New Roman"/>
          <w:kern w:val="2"/>
          <w:sz w:val="24"/>
          <w:szCs w:val="24"/>
        </w:rPr>
        <w:t>暂存，再交由湖南德</w:t>
      </w:r>
      <w:r w:rsidRPr="00353B6C">
        <w:rPr>
          <w:rFonts w:ascii="Times New Roman" w:eastAsia="宋体" w:hAnsi="Times New Roman" w:cs="Times New Roman" w:hint="eastAsia"/>
          <w:kern w:val="2"/>
          <w:sz w:val="24"/>
          <w:szCs w:val="24"/>
        </w:rPr>
        <w:t>泽环保科技有限公司进行处置。</w:t>
      </w:r>
    </w:p>
    <w:p w:rsidR="00353B6C" w:rsidRPr="00207EBD"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207EBD">
        <w:rPr>
          <w:rFonts w:ascii="Times New Roman" w:eastAsia="宋体" w:hAnsi="Times New Roman" w:cs="Times New Roman" w:hint="eastAsia"/>
          <w:kern w:val="2"/>
          <w:sz w:val="24"/>
          <w:szCs w:val="24"/>
        </w:rPr>
        <w:t>（</w:t>
      </w:r>
      <w:r w:rsidRPr="00207EBD">
        <w:rPr>
          <w:rFonts w:ascii="Times New Roman" w:eastAsia="宋体" w:hAnsi="Times New Roman" w:cs="Times New Roman"/>
          <w:kern w:val="2"/>
          <w:sz w:val="24"/>
          <w:szCs w:val="24"/>
        </w:rPr>
        <w:t>5</w:t>
      </w:r>
      <w:r w:rsidRPr="00207EBD">
        <w:rPr>
          <w:rFonts w:ascii="Times New Roman" w:eastAsia="宋体" w:hAnsi="Times New Roman" w:cs="Times New Roman"/>
          <w:kern w:val="2"/>
          <w:sz w:val="24"/>
          <w:szCs w:val="24"/>
        </w:rPr>
        <w:t>）生活垃圾</w:t>
      </w:r>
    </w:p>
    <w:p w:rsidR="00353B6C" w:rsidRPr="00207EBD"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207EBD">
        <w:rPr>
          <w:rFonts w:ascii="Times New Roman" w:eastAsia="宋体" w:hAnsi="Times New Roman" w:cs="Times New Roman" w:hint="eastAsia"/>
          <w:kern w:val="2"/>
          <w:sz w:val="24"/>
          <w:szCs w:val="24"/>
        </w:rPr>
        <w:t>项目定员</w:t>
      </w:r>
      <w:r w:rsidRPr="00207EBD">
        <w:rPr>
          <w:rFonts w:ascii="Times New Roman" w:eastAsia="宋体" w:hAnsi="Times New Roman" w:cs="Times New Roman"/>
          <w:kern w:val="2"/>
          <w:sz w:val="24"/>
          <w:szCs w:val="24"/>
        </w:rPr>
        <w:t xml:space="preserve"> 78 </w:t>
      </w:r>
      <w:r w:rsidRPr="00207EBD">
        <w:rPr>
          <w:rFonts w:ascii="Times New Roman" w:eastAsia="宋体" w:hAnsi="Times New Roman" w:cs="Times New Roman"/>
          <w:kern w:val="2"/>
          <w:sz w:val="24"/>
          <w:szCs w:val="24"/>
        </w:rPr>
        <w:t>人，年产生垃圾约为</w:t>
      </w:r>
      <w:r w:rsidRPr="00207EBD">
        <w:rPr>
          <w:rFonts w:ascii="Times New Roman" w:eastAsia="宋体" w:hAnsi="Times New Roman" w:cs="Times New Roman"/>
          <w:kern w:val="2"/>
          <w:sz w:val="24"/>
          <w:szCs w:val="24"/>
        </w:rPr>
        <w:t xml:space="preserve"> 35t/a</w:t>
      </w:r>
      <w:r w:rsidRPr="00207EBD">
        <w:rPr>
          <w:rFonts w:ascii="Times New Roman" w:eastAsia="宋体" w:hAnsi="Times New Roman" w:cs="Times New Roman"/>
          <w:kern w:val="2"/>
          <w:sz w:val="24"/>
          <w:szCs w:val="24"/>
        </w:rPr>
        <w:t>，交由云</w:t>
      </w:r>
      <w:proofErr w:type="gramStart"/>
      <w:r w:rsidRPr="00207EBD">
        <w:rPr>
          <w:rFonts w:ascii="Times New Roman" w:eastAsia="宋体" w:hAnsi="Times New Roman" w:cs="Times New Roman"/>
          <w:kern w:val="2"/>
          <w:sz w:val="24"/>
          <w:szCs w:val="24"/>
        </w:rPr>
        <w:t>溪工业</w:t>
      </w:r>
      <w:proofErr w:type="gramEnd"/>
      <w:r w:rsidRPr="00207EBD">
        <w:rPr>
          <w:rFonts w:ascii="Times New Roman" w:eastAsia="宋体" w:hAnsi="Times New Roman" w:cs="Times New Roman"/>
          <w:kern w:val="2"/>
          <w:sz w:val="24"/>
          <w:szCs w:val="24"/>
        </w:rPr>
        <w:t>园环卫部门进行</w:t>
      </w:r>
      <w:r w:rsidRPr="00207EBD">
        <w:rPr>
          <w:rFonts w:ascii="Times New Roman" w:eastAsia="宋体" w:hAnsi="Times New Roman" w:cs="Times New Roman" w:hint="eastAsia"/>
          <w:kern w:val="2"/>
          <w:sz w:val="24"/>
          <w:szCs w:val="24"/>
        </w:rPr>
        <w:t>处置。</w:t>
      </w:r>
    </w:p>
    <w:p w:rsidR="00353B6C" w:rsidRPr="00257D8E"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207EBD">
        <w:rPr>
          <w:rFonts w:ascii="Times New Roman" w:eastAsia="宋体" w:hAnsi="Times New Roman" w:cs="Times New Roman" w:hint="eastAsia"/>
          <w:kern w:val="2"/>
          <w:sz w:val="24"/>
          <w:szCs w:val="24"/>
        </w:rPr>
        <w:t>详情见表</w:t>
      </w:r>
      <w:r w:rsidRPr="00207EBD">
        <w:rPr>
          <w:rFonts w:ascii="Times New Roman" w:eastAsia="宋体" w:hAnsi="Times New Roman" w:cs="Times New Roman" w:hint="eastAsia"/>
          <w:kern w:val="2"/>
          <w:sz w:val="24"/>
          <w:szCs w:val="24"/>
        </w:rPr>
        <w:t>3-</w:t>
      </w:r>
      <w:r w:rsidR="00D9040F">
        <w:rPr>
          <w:rFonts w:ascii="Times New Roman" w:eastAsia="宋体" w:hAnsi="Times New Roman" w:cs="Times New Roman" w:hint="eastAsia"/>
          <w:kern w:val="2"/>
          <w:sz w:val="24"/>
          <w:szCs w:val="24"/>
        </w:rPr>
        <w:t>10</w:t>
      </w:r>
      <w:r w:rsidRPr="00207EBD">
        <w:rPr>
          <w:rFonts w:ascii="Times New Roman" w:eastAsia="宋体" w:hAnsi="Times New Roman" w:cs="Times New Roman" w:hint="eastAsia"/>
          <w:kern w:val="2"/>
          <w:sz w:val="24"/>
          <w:szCs w:val="24"/>
        </w:rPr>
        <w:t>固体废物处置情况一览表</w:t>
      </w:r>
    </w:p>
    <w:p w:rsidR="0005476E" w:rsidRDefault="0005476E" w:rsidP="00965D2D">
      <w:pPr>
        <w:spacing w:after="0" w:line="360" w:lineRule="auto"/>
        <w:jc w:val="center"/>
        <w:rPr>
          <w:rFonts w:asciiTheme="minorEastAsia" w:hAnsiTheme="minorEastAsia"/>
          <w:b/>
          <w:sz w:val="21"/>
          <w:szCs w:val="21"/>
        </w:rPr>
      </w:pPr>
    </w:p>
    <w:p w:rsidR="00353B6C" w:rsidRDefault="00D9040F" w:rsidP="00965D2D">
      <w:pPr>
        <w:spacing w:after="0" w:line="360" w:lineRule="auto"/>
        <w:jc w:val="center"/>
        <w:rPr>
          <w:rFonts w:asciiTheme="minorEastAsia" w:hAnsiTheme="minorEastAsia"/>
          <w:b/>
          <w:sz w:val="21"/>
          <w:szCs w:val="21"/>
        </w:rPr>
      </w:pPr>
      <w:r>
        <w:rPr>
          <w:rFonts w:asciiTheme="minorEastAsia" w:hAnsiTheme="minorEastAsia" w:hint="eastAsia"/>
          <w:b/>
          <w:sz w:val="21"/>
          <w:szCs w:val="21"/>
        </w:rPr>
        <w:t>表</w:t>
      </w:r>
      <w:r w:rsidR="00353B6C" w:rsidRPr="00353B6C">
        <w:rPr>
          <w:rFonts w:asciiTheme="minorEastAsia" w:hAnsiTheme="minorEastAsia" w:hint="eastAsia"/>
          <w:b/>
          <w:sz w:val="21"/>
          <w:szCs w:val="21"/>
        </w:rPr>
        <w:t>3-</w:t>
      </w:r>
      <w:r>
        <w:rPr>
          <w:rFonts w:asciiTheme="minorEastAsia" w:hAnsiTheme="minorEastAsia" w:hint="eastAsia"/>
          <w:b/>
          <w:sz w:val="21"/>
          <w:szCs w:val="21"/>
        </w:rPr>
        <w:t>10</w:t>
      </w:r>
      <w:r w:rsidR="00353B6C" w:rsidRPr="00353B6C">
        <w:rPr>
          <w:rFonts w:asciiTheme="minorEastAsia" w:hAnsiTheme="minorEastAsia" w:hint="eastAsia"/>
          <w:b/>
          <w:sz w:val="21"/>
          <w:szCs w:val="21"/>
        </w:rPr>
        <w:t>固体废物处置情况一览</w:t>
      </w:r>
      <w:r w:rsidR="009F7798">
        <w:rPr>
          <w:rFonts w:asciiTheme="minorEastAsia" w:hAnsiTheme="minorEastAsia" w:hint="eastAsia"/>
          <w:b/>
          <w:sz w:val="21"/>
          <w:szCs w:val="21"/>
        </w:rPr>
        <w:t>表</w:t>
      </w:r>
    </w:p>
    <w:tbl>
      <w:tblPr>
        <w:tblStyle w:val="affa"/>
        <w:tblW w:w="0" w:type="auto"/>
        <w:tblLook w:val="04A0" w:firstRow="1" w:lastRow="0" w:firstColumn="1" w:lastColumn="0" w:noHBand="0" w:noVBand="1"/>
      </w:tblPr>
      <w:tblGrid>
        <w:gridCol w:w="555"/>
        <w:gridCol w:w="1199"/>
        <w:gridCol w:w="812"/>
        <w:gridCol w:w="636"/>
        <w:gridCol w:w="941"/>
        <w:gridCol w:w="1337"/>
        <w:gridCol w:w="684"/>
        <w:gridCol w:w="2358"/>
      </w:tblGrid>
      <w:tr w:rsidR="00D9040F" w:rsidTr="00D9040F">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序号</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名称</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固</w:t>
            </w:r>
            <w:proofErr w:type="gramStart"/>
            <w:r w:rsidRPr="00D9040F">
              <w:rPr>
                <w:rFonts w:asciiTheme="minorEastAsia" w:hAnsiTheme="minorEastAsia" w:hint="eastAsia"/>
                <w:sz w:val="21"/>
                <w:szCs w:val="21"/>
              </w:rPr>
              <w:t>废类型</w:t>
            </w:r>
            <w:proofErr w:type="gramEnd"/>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编号</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形状</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产生量（</w:t>
            </w:r>
            <w:r w:rsidRPr="00D9040F">
              <w:rPr>
                <w:rFonts w:asciiTheme="minorEastAsia" w:hAnsiTheme="minorEastAsia" w:hint="eastAsia"/>
                <w:sz w:val="21"/>
                <w:szCs w:val="21"/>
              </w:rPr>
              <w:t>t/a</w:t>
            </w:r>
            <w:r w:rsidRPr="00D9040F">
              <w:rPr>
                <w:rFonts w:asciiTheme="minorEastAsia" w:hAnsiTheme="minorEastAsia" w:hint="eastAsia"/>
                <w:sz w:val="21"/>
                <w:szCs w:val="21"/>
              </w:rPr>
              <w:t>）</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排放量</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处置方式</w:t>
            </w:r>
          </w:p>
        </w:tc>
      </w:tr>
      <w:tr w:rsidR="00D9040F" w:rsidTr="00D9040F">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1</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废包装材料</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危险固废</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HW49</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固态</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3</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0</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厂价回收处理</w:t>
            </w:r>
          </w:p>
        </w:tc>
      </w:tr>
      <w:tr w:rsidR="00D9040F" w:rsidTr="00D9040F">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2</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废活性炭</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危险固废</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HW06</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固态</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100</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0</w:t>
            </w:r>
          </w:p>
        </w:tc>
        <w:tc>
          <w:tcPr>
            <w:tcW w:w="0" w:type="auto"/>
            <w:vMerge w:val="restart"/>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委托湖南德泽环保科技有限公司处理</w:t>
            </w:r>
          </w:p>
        </w:tc>
      </w:tr>
      <w:tr w:rsidR="00D9040F" w:rsidTr="00D9040F">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3</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proofErr w:type="gramStart"/>
            <w:r w:rsidRPr="00D9040F">
              <w:rPr>
                <w:rFonts w:asciiTheme="minorEastAsia" w:hAnsiTheme="minorEastAsia" w:hint="eastAsia"/>
                <w:sz w:val="21"/>
                <w:szCs w:val="21"/>
              </w:rPr>
              <w:t>釜</w:t>
            </w:r>
            <w:proofErr w:type="gramEnd"/>
            <w:r w:rsidRPr="00D9040F">
              <w:rPr>
                <w:rFonts w:asciiTheme="minorEastAsia" w:hAnsiTheme="minorEastAsia" w:hint="eastAsia"/>
                <w:sz w:val="21"/>
                <w:szCs w:val="21"/>
              </w:rPr>
              <w:t>液残渣</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危险顾伟</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HW13</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固态</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3</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0</w:t>
            </w:r>
          </w:p>
        </w:tc>
        <w:tc>
          <w:tcPr>
            <w:tcW w:w="0" w:type="auto"/>
            <w:vMerge/>
            <w:vAlign w:val="center"/>
          </w:tcPr>
          <w:p w:rsidR="00D9040F" w:rsidRPr="00D9040F" w:rsidRDefault="00D9040F" w:rsidP="00D9040F">
            <w:pPr>
              <w:spacing w:line="0" w:lineRule="atLeast"/>
              <w:jc w:val="center"/>
              <w:rPr>
                <w:rFonts w:asciiTheme="minorEastAsia" w:hAnsiTheme="minorEastAsia"/>
                <w:sz w:val="21"/>
                <w:szCs w:val="21"/>
              </w:rPr>
            </w:pPr>
          </w:p>
        </w:tc>
      </w:tr>
      <w:tr w:rsidR="00D9040F" w:rsidTr="00D9040F">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4</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废机油和废抹布</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危险固废</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HW09</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液态或固态</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0.5</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0</w:t>
            </w:r>
          </w:p>
        </w:tc>
        <w:tc>
          <w:tcPr>
            <w:tcW w:w="0" w:type="auto"/>
            <w:vMerge/>
            <w:vAlign w:val="center"/>
          </w:tcPr>
          <w:p w:rsidR="00D9040F" w:rsidRPr="00D9040F" w:rsidRDefault="00D9040F" w:rsidP="00D9040F">
            <w:pPr>
              <w:spacing w:line="0" w:lineRule="atLeast"/>
              <w:jc w:val="center"/>
              <w:rPr>
                <w:rFonts w:asciiTheme="minorEastAsia" w:hAnsiTheme="minorEastAsia"/>
                <w:sz w:val="21"/>
                <w:szCs w:val="21"/>
              </w:rPr>
            </w:pPr>
          </w:p>
        </w:tc>
      </w:tr>
      <w:tr w:rsidR="00D9040F" w:rsidTr="00D9040F">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5</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生活垃圾</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一般固废</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固态</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35</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0</w:t>
            </w:r>
          </w:p>
        </w:tc>
        <w:tc>
          <w:tcPr>
            <w:tcW w:w="0" w:type="auto"/>
            <w:vAlign w:val="center"/>
          </w:tcPr>
          <w:p w:rsidR="00D9040F" w:rsidRPr="00D9040F" w:rsidRDefault="00D9040F" w:rsidP="00D9040F">
            <w:pPr>
              <w:spacing w:line="0" w:lineRule="atLeast"/>
              <w:jc w:val="center"/>
              <w:rPr>
                <w:rFonts w:asciiTheme="minorEastAsia" w:hAnsiTheme="minorEastAsia"/>
                <w:sz w:val="21"/>
                <w:szCs w:val="21"/>
              </w:rPr>
            </w:pPr>
            <w:r w:rsidRPr="00D9040F">
              <w:rPr>
                <w:rFonts w:asciiTheme="minorEastAsia" w:hAnsiTheme="minorEastAsia" w:hint="eastAsia"/>
                <w:sz w:val="21"/>
                <w:szCs w:val="21"/>
              </w:rPr>
              <w:t>由环卫部门处理</w:t>
            </w:r>
          </w:p>
        </w:tc>
      </w:tr>
    </w:tbl>
    <w:p w:rsidR="00353B6C" w:rsidRPr="008E252A" w:rsidRDefault="00353B6C" w:rsidP="00E247B8">
      <w:pPr>
        <w:pStyle w:val="2"/>
        <w:widowControl w:val="0"/>
        <w:spacing w:before="0" w:line="360" w:lineRule="auto"/>
        <w:ind w:leftChars="-2" w:left="-4"/>
        <w:jc w:val="both"/>
        <w:rPr>
          <w:rFonts w:ascii="Arial" w:eastAsia="宋体" w:hAnsi="宋体" w:cs="Arial"/>
          <w:bCs w:val="0"/>
          <w:color w:val="auto"/>
          <w:kern w:val="2"/>
          <w:sz w:val="30"/>
          <w:szCs w:val="30"/>
        </w:rPr>
      </w:pPr>
      <w:bookmarkStart w:id="361" w:name="_Toc480269558"/>
      <w:bookmarkStart w:id="362" w:name="_Toc484095026"/>
      <w:bookmarkStart w:id="363" w:name="_Toc484096563"/>
      <w:bookmarkStart w:id="364" w:name="_Toc490132747"/>
      <w:r w:rsidRPr="008E252A">
        <w:rPr>
          <w:rFonts w:ascii="Arial" w:eastAsia="宋体" w:hAnsi="宋体" w:cs="Arial" w:hint="eastAsia"/>
          <w:bCs w:val="0"/>
          <w:color w:val="auto"/>
          <w:kern w:val="2"/>
          <w:sz w:val="30"/>
          <w:szCs w:val="30"/>
        </w:rPr>
        <w:t>3.</w:t>
      </w:r>
      <w:r w:rsidR="00E73F1D">
        <w:rPr>
          <w:rFonts w:ascii="Arial" w:eastAsia="宋体" w:hAnsi="宋体" w:cs="Arial" w:hint="eastAsia"/>
          <w:bCs w:val="0"/>
          <w:color w:val="auto"/>
          <w:kern w:val="2"/>
          <w:sz w:val="30"/>
          <w:szCs w:val="30"/>
        </w:rPr>
        <w:t>5</w:t>
      </w:r>
      <w:r w:rsidRPr="008E252A">
        <w:rPr>
          <w:rFonts w:ascii="Arial" w:eastAsia="宋体" w:hAnsi="宋体" w:cs="Arial" w:hint="eastAsia"/>
          <w:bCs w:val="0"/>
          <w:color w:val="auto"/>
          <w:kern w:val="2"/>
          <w:sz w:val="30"/>
          <w:szCs w:val="30"/>
        </w:rPr>
        <w:t xml:space="preserve"> </w:t>
      </w:r>
      <w:r w:rsidRPr="008E252A">
        <w:rPr>
          <w:rFonts w:ascii="Arial" w:eastAsia="宋体" w:hAnsi="宋体" w:cs="Arial" w:hint="eastAsia"/>
          <w:bCs w:val="0"/>
          <w:color w:val="auto"/>
          <w:kern w:val="2"/>
          <w:sz w:val="30"/>
          <w:szCs w:val="30"/>
        </w:rPr>
        <w:t>现有环保措施构筑物</w:t>
      </w:r>
      <w:bookmarkEnd w:id="361"/>
      <w:r w:rsidRPr="008E252A">
        <w:rPr>
          <w:rFonts w:ascii="Arial" w:eastAsia="宋体" w:hAnsi="宋体" w:cs="Arial" w:hint="eastAsia"/>
          <w:bCs w:val="0"/>
          <w:color w:val="auto"/>
          <w:kern w:val="2"/>
          <w:sz w:val="30"/>
          <w:szCs w:val="30"/>
        </w:rPr>
        <w:t>及投资</w:t>
      </w:r>
      <w:bookmarkEnd w:id="362"/>
      <w:bookmarkEnd w:id="363"/>
      <w:bookmarkEnd w:id="364"/>
    </w:p>
    <w:p w:rsidR="00353B6C" w:rsidRDefault="00353B6C" w:rsidP="00965D2D">
      <w:pPr>
        <w:spacing w:after="0" w:line="360" w:lineRule="auto"/>
        <w:ind w:firstLineChars="200" w:firstLine="480"/>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现有项目环保措施构筑物投资了</w:t>
      </w:r>
      <w:r w:rsidRPr="00353B6C">
        <w:rPr>
          <w:rFonts w:ascii="Times New Roman" w:eastAsia="宋体" w:hAnsi="Times New Roman" w:cs="Times New Roman" w:hint="eastAsia"/>
          <w:kern w:val="2"/>
          <w:sz w:val="24"/>
          <w:szCs w:val="24"/>
        </w:rPr>
        <w:t>317</w:t>
      </w:r>
      <w:r w:rsidRPr="00353B6C">
        <w:rPr>
          <w:rFonts w:ascii="Times New Roman" w:eastAsia="宋体" w:hAnsi="Times New Roman" w:cs="Times New Roman" w:hint="eastAsia"/>
          <w:kern w:val="2"/>
          <w:sz w:val="24"/>
          <w:szCs w:val="24"/>
        </w:rPr>
        <w:t>万元，占总投资的</w:t>
      </w:r>
      <w:r w:rsidRPr="00353B6C">
        <w:rPr>
          <w:rFonts w:ascii="Times New Roman" w:eastAsia="宋体" w:hAnsi="Times New Roman" w:cs="Times New Roman" w:hint="eastAsia"/>
          <w:kern w:val="2"/>
          <w:sz w:val="24"/>
          <w:szCs w:val="24"/>
        </w:rPr>
        <w:t>11.3%</w:t>
      </w:r>
      <w:r w:rsidRPr="00353B6C">
        <w:rPr>
          <w:rFonts w:ascii="Times New Roman" w:eastAsia="宋体" w:hAnsi="Times New Roman" w:cs="Times New Roman" w:hint="eastAsia"/>
          <w:kern w:val="2"/>
          <w:sz w:val="24"/>
          <w:szCs w:val="24"/>
        </w:rPr>
        <w:t>，设有多套废气废水处理系统，</w:t>
      </w:r>
      <w:proofErr w:type="gramStart"/>
      <w:r w:rsidRPr="00353B6C">
        <w:rPr>
          <w:rFonts w:ascii="Times New Roman" w:eastAsia="宋体" w:hAnsi="Times New Roman" w:cs="Times New Roman" w:hint="eastAsia"/>
          <w:kern w:val="2"/>
          <w:sz w:val="24"/>
          <w:szCs w:val="24"/>
        </w:rPr>
        <w:t>危废暂存</w:t>
      </w:r>
      <w:proofErr w:type="gramEnd"/>
      <w:r w:rsidRPr="00353B6C">
        <w:rPr>
          <w:rFonts w:ascii="Times New Roman" w:eastAsia="宋体" w:hAnsi="Times New Roman" w:cs="Times New Roman" w:hint="eastAsia"/>
          <w:kern w:val="2"/>
          <w:sz w:val="24"/>
          <w:szCs w:val="24"/>
        </w:rPr>
        <w:t>仓库等。</w:t>
      </w: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详细名单情况及</w:t>
      </w:r>
      <w:proofErr w:type="gramStart"/>
      <w:r w:rsidRPr="00353B6C">
        <w:rPr>
          <w:rFonts w:ascii="Times New Roman" w:eastAsia="宋体" w:hAnsi="Times New Roman" w:cs="Times New Roman" w:hint="eastAsia"/>
          <w:kern w:val="2"/>
          <w:sz w:val="24"/>
          <w:szCs w:val="24"/>
        </w:rPr>
        <w:t>投资建</w:t>
      </w:r>
      <w:r w:rsidR="00975E5F">
        <w:rPr>
          <w:rFonts w:ascii="Times New Roman" w:eastAsia="宋体" w:hAnsi="Times New Roman" w:cs="Times New Roman" w:hint="eastAsia"/>
          <w:kern w:val="2"/>
          <w:sz w:val="24"/>
          <w:szCs w:val="24"/>
        </w:rPr>
        <w:t>表</w:t>
      </w:r>
      <w:proofErr w:type="gramEnd"/>
      <w:r>
        <w:rPr>
          <w:rFonts w:ascii="Times New Roman" w:eastAsia="宋体" w:hAnsi="Times New Roman" w:cs="Times New Roman" w:hint="eastAsia"/>
          <w:kern w:val="2"/>
          <w:sz w:val="24"/>
          <w:szCs w:val="24"/>
        </w:rPr>
        <w:t>3</w:t>
      </w:r>
      <w:r w:rsidRPr="00353B6C">
        <w:rPr>
          <w:rFonts w:ascii="Times New Roman" w:eastAsia="宋体" w:hAnsi="Times New Roman" w:cs="Times New Roman" w:hint="eastAsia"/>
          <w:kern w:val="2"/>
          <w:sz w:val="24"/>
          <w:szCs w:val="24"/>
        </w:rPr>
        <w:t>-</w:t>
      </w:r>
      <w:r w:rsidR="00975E5F">
        <w:rPr>
          <w:rFonts w:ascii="Times New Roman" w:eastAsia="宋体" w:hAnsi="Times New Roman" w:cs="Times New Roman" w:hint="eastAsia"/>
          <w:kern w:val="2"/>
          <w:sz w:val="24"/>
          <w:szCs w:val="24"/>
        </w:rPr>
        <w:t>11</w:t>
      </w:r>
    </w:p>
    <w:p w:rsidR="00975E5F" w:rsidRPr="00B834F2" w:rsidRDefault="00975E5F" w:rsidP="00975E5F">
      <w:pPr>
        <w:spacing w:after="0" w:line="360" w:lineRule="auto"/>
        <w:ind w:firstLineChars="200" w:firstLine="422"/>
        <w:jc w:val="center"/>
        <w:rPr>
          <w:rFonts w:asciiTheme="minorEastAsia" w:hAnsiTheme="minorEastAsia"/>
          <w:b/>
          <w:bCs/>
          <w:iCs/>
          <w:sz w:val="21"/>
          <w:szCs w:val="21"/>
        </w:rPr>
      </w:pPr>
      <w:r>
        <w:rPr>
          <w:rFonts w:asciiTheme="minorEastAsia" w:hAnsiTheme="minorEastAsia" w:hint="eastAsia"/>
          <w:b/>
          <w:bCs/>
          <w:iCs/>
          <w:sz w:val="21"/>
          <w:szCs w:val="21"/>
        </w:rPr>
        <w:t>表3-11</w:t>
      </w:r>
      <w:r w:rsidRPr="00353B6C">
        <w:rPr>
          <w:rFonts w:asciiTheme="minorEastAsia" w:hAnsiTheme="minorEastAsia" w:hint="eastAsia"/>
          <w:b/>
          <w:bCs/>
          <w:iCs/>
          <w:sz w:val="21"/>
          <w:szCs w:val="21"/>
        </w:rPr>
        <w:t>现有环保设施及投资情况</w:t>
      </w:r>
    </w:p>
    <w:tbl>
      <w:tblPr>
        <w:tblStyle w:val="affa"/>
        <w:tblW w:w="0" w:type="auto"/>
        <w:tblLook w:val="04A0" w:firstRow="1" w:lastRow="0" w:firstColumn="1" w:lastColumn="0" w:noHBand="0" w:noVBand="1"/>
      </w:tblPr>
      <w:tblGrid>
        <w:gridCol w:w="706"/>
        <w:gridCol w:w="6348"/>
        <w:gridCol w:w="1468"/>
      </w:tblGrid>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序号</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项目</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金额（万元）</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酮醛树脂车间合成废气处理系统</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10</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2</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 xml:space="preserve">UV </w:t>
            </w:r>
            <w:r w:rsidRPr="004B4A55">
              <w:rPr>
                <w:rFonts w:ascii="Times New Roman" w:eastAsia="宋体" w:hAnsi="Times New Roman" w:hint="eastAsia"/>
                <w:kern w:val="2"/>
                <w:sz w:val="24"/>
                <w:szCs w:val="24"/>
              </w:rPr>
              <w:t>光固化树脂车间合成废气处理系统</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2</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3</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酮醛树脂车间破碎废气处理系统</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20</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4</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无组织排放加强通风等措施</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8</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5</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三级化粪池</w:t>
            </w:r>
            <w:r w:rsidRPr="004B4A55">
              <w:rPr>
                <w:rFonts w:ascii="Times New Roman" w:eastAsia="宋体" w:hAnsi="Times New Roman" w:hint="eastAsia"/>
                <w:kern w:val="2"/>
                <w:sz w:val="24"/>
                <w:szCs w:val="24"/>
              </w:rPr>
              <w:t>+</w:t>
            </w:r>
            <w:r w:rsidRPr="004B4A55">
              <w:rPr>
                <w:rFonts w:ascii="Times New Roman" w:eastAsia="宋体" w:hAnsi="Times New Roman" w:hint="eastAsia"/>
                <w:kern w:val="2"/>
                <w:sz w:val="24"/>
                <w:szCs w:val="24"/>
              </w:rPr>
              <w:t>管道</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10</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6</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云</w:t>
            </w:r>
            <w:proofErr w:type="gramStart"/>
            <w:r w:rsidRPr="004B4A55">
              <w:rPr>
                <w:rFonts w:ascii="Times New Roman" w:eastAsia="宋体" w:hAnsi="Times New Roman" w:hint="eastAsia"/>
                <w:kern w:val="2"/>
                <w:sz w:val="24"/>
                <w:szCs w:val="24"/>
              </w:rPr>
              <w:t>溪工业</w:t>
            </w:r>
            <w:proofErr w:type="gramEnd"/>
            <w:r w:rsidRPr="004B4A55">
              <w:rPr>
                <w:rFonts w:ascii="Times New Roman" w:eastAsia="宋体" w:hAnsi="Times New Roman" w:hint="eastAsia"/>
                <w:kern w:val="2"/>
                <w:sz w:val="24"/>
                <w:szCs w:val="24"/>
              </w:rPr>
              <w:t>园树脂废水处理系统</w:t>
            </w:r>
            <w:r w:rsidRPr="004B4A55">
              <w:rPr>
                <w:rFonts w:ascii="Times New Roman" w:eastAsia="宋体" w:hAnsi="Times New Roman" w:hint="eastAsia"/>
                <w:kern w:val="2"/>
                <w:sz w:val="24"/>
                <w:szCs w:val="24"/>
              </w:rPr>
              <w:t>+</w:t>
            </w:r>
            <w:r w:rsidRPr="004B4A55">
              <w:rPr>
                <w:rFonts w:ascii="Times New Roman" w:eastAsia="宋体" w:hAnsi="Times New Roman" w:hint="eastAsia"/>
                <w:kern w:val="2"/>
                <w:sz w:val="24"/>
                <w:szCs w:val="24"/>
              </w:rPr>
              <w:t>云</w:t>
            </w:r>
            <w:proofErr w:type="gramStart"/>
            <w:r w:rsidRPr="004B4A55">
              <w:rPr>
                <w:rFonts w:ascii="Times New Roman" w:eastAsia="宋体" w:hAnsi="Times New Roman" w:hint="eastAsia"/>
                <w:kern w:val="2"/>
                <w:sz w:val="24"/>
                <w:szCs w:val="24"/>
              </w:rPr>
              <w:t>溪工业</w:t>
            </w:r>
            <w:proofErr w:type="gramEnd"/>
            <w:r w:rsidRPr="004B4A55">
              <w:rPr>
                <w:rFonts w:ascii="Times New Roman" w:eastAsia="宋体" w:hAnsi="Times New Roman" w:hint="eastAsia"/>
                <w:kern w:val="2"/>
                <w:sz w:val="24"/>
                <w:szCs w:val="24"/>
              </w:rPr>
              <w:t>园配套管道最终入云</w:t>
            </w:r>
            <w:proofErr w:type="gramStart"/>
            <w:r w:rsidRPr="004B4A55">
              <w:rPr>
                <w:rFonts w:ascii="Times New Roman" w:eastAsia="宋体" w:hAnsi="Times New Roman" w:hint="eastAsia"/>
                <w:kern w:val="2"/>
                <w:sz w:val="24"/>
                <w:szCs w:val="24"/>
              </w:rPr>
              <w:t>溪工业</w:t>
            </w:r>
            <w:proofErr w:type="gramEnd"/>
            <w:r w:rsidRPr="004B4A55">
              <w:rPr>
                <w:rFonts w:ascii="Times New Roman" w:eastAsia="宋体" w:hAnsi="Times New Roman" w:hint="eastAsia"/>
                <w:kern w:val="2"/>
                <w:sz w:val="24"/>
                <w:szCs w:val="24"/>
              </w:rPr>
              <w:t>园污水处理厂</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112</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7</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初期雨水池及雨污分流管网</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12</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lastRenderedPageBreak/>
              <w:t>8</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围堰等风险防范措施</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20</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9</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消防废水池、事故应急池</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50</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10</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选用低噪设备、减振、隔声设备</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2</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11</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工业危险废物暂存所</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5</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12</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绿化</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5</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13</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凉水塔及冷却水循环系统</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60</w:t>
            </w:r>
          </w:p>
        </w:tc>
      </w:tr>
      <w:tr w:rsidR="004B4A55" w:rsidTr="004B4A55">
        <w:tc>
          <w:tcPr>
            <w:tcW w:w="0" w:type="auto"/>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14</w:t>
            </w:r>
          </w:p>
        </w:tc>
        <w:tc>
          <w:tcPr>
            <w:tcW w:w="6261" w:type="dxa"/>
            <w:vAlign w:val="center"/>
          </w:tcPr>
          <w:p w:rsidR="004B4A55" w:rsidRDefault="004B4A55" w:rsidP="001E4744">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环保制度宣传</w:t>
            </w:r>
          </w:p>
        </w:tc>
        <w:tc>
          <w:tcPr>
            <w:tcW w:w="1468" w:type="dxa"/>
            <w:vAlign w:val="center"/>
          </w:tcPr>
          <w:p w:rsidR="004B4A55" w:rsidRDefault="004B4A55"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1</w:t>
            </w:r>
          </w:p>
        </w:tc>
      </w:tr>
      <w:tr w:rsidR="001E4744" w:rsidTr="005E0DDF">
        <w:tc>
          <w:tcPr>
            <w:tcW w:w="7054" w:type="dxa"/>
            <w:gridSpan w:val="2"/>
            <w:vAlign w:val="center"/>
          </w:tcPr>
          <w:p w:rsidR="001E4744" w:rsidRDefault="001E4744"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总投资</w:t>
            </w:r>
          </w:p>
        </w:tc>
        <w:tc>
          <w:tcPr>
            <w:tcW w:w="1468" w:type="dxa"/>
            <w:vAlign w:val="center"/>
          </w:tcPr>
          <w:p w:rsidR="001E4744" w:rsidRDefault="001E4744" w:rsidP="001E4744">
            <w:pPr>
              <w:spacing w:line="0" w:lineRule="atLeast"/>
              <w:jc w:val="center"/>
              <w:rPr>
                <w:rFonts w:ascii="Times New Roman" w:eastAsia="宋体" w:hAnsi="Times New Roman"/>
                <w:kern w:val="2"/>
                <w:sz w:val="24"/>
                <w:szCs w:val="24"/>
              </w:rPr>
            </w:pPr>
            <w:r>
              <w:rPr>
                <w:rFonts w:ascii="Times New Roman" w:eastAsia="宋体" w:hAnsi="Times New Roman" w:hint="eastAsia"/>
                <w:kern w:val="2"/>
                <w:sz w:val="24"/>
                <w:szCs w:val="24"/>
              </w:rPr>
              <w:t>317</w:t>
            </w:r>
          </w:p>
        </w:tc>
      </w:tr>
    </w:tbl>
    <w:p w:rsidR="00353B6C" w:rsidRPr="008E252A" w:rsidRDefault="00353B6C" w:rsidP="004B7426">
      <w:pPr>
        <w:pStyle w:val="2"/>
        <w:widowControl w:val="0"/>
        <w:spacing w:before="0" w:line="360" w:lineRule="auto"/>
        <w:ind w:leftChars="-2" w:left="-4"/>
        <w:jc w:val="both"/>
        <w:rPr>
          <w:rFonts w:ascii="Arial" w:eastAsia="宋体" w:hAnsi="宋体" w:cs="Arial"/>
          <w:bCs w:val="0"/>
          <w:color w:val="auto"/>
          <w:kern w:val="2"/>
          <w:sz w:val="30"/>
          <w:szCs w:val="30"/>
        </w:rPr>
      </w:pPr>
      <w:bookmarkStart w:id="365" w:name="_Toc484095027"/>
      <w:bookmarkStart w:id="366" w:name="_Toc484096564"/>
      <w:bookmarkStart w:id="367" w:name="_Toc490132748"/>
      <w:r w:rsidRPr="008E252A">
        <w:rPr>
          <w:rFonts w:ascii="Arial" w:eastAsia="宋体" w:hAnsi="宋体" w:cs="Arial" w:hint="eastAsia"/>
          <w:bCs w:val="0"/>
          <w:color w:val="auto"/>
          <w:kern w:val="2"/>
          <w:sz w:val="30"/>
          <w:szCs w:val="30"/>
        </w:rPr>
        <w:t>3.</w:t>
      </w:r>
      <w:r w:rsidR="00E73F1D">
        <w:rPr>
          <w:rFonts w:ascii="Arial" w:eastAsia="宋体" w:hAnsi="宋体" w:cs="Arial" w:hint="eastAsia"/>
          <w:bCs w:val="0"/>
          <w:color w:val="auto"/>
          <w:kern w:val="2"/>
          <w:sz w:val="30"/>
          <w:szCs w:val="30"/>
        </w:rPr>
        <w:t>6</w:t>
      </w:r>
      <w:r w:rsidRPr="008E252A">
        <w:rPr>
          <w:rFonts w:ascii="Arial" w:eastAsia="宋体" w:hAnsi="宋体" w:cs="Arial" w:hint="eastAsia"/>
          <w:bCs w:val="0"/>
          <w:color w:val="auto"/>
          <w:kern w:val="2"/>
          <w:sz w:val="30"/>
          <w:szCs w:val="30"/>
        </w:rPr>
        <w:t xml:space="preserve"> </w:t>
      </w:r>
      <w:r w:rsidRPr="008E252A">
        <w:rPr>
          <w:rFonts w:ascii="Arial" w:eastAsia="宋体" w:hAnsi="宋体" w:cs="Arial" w:hint="eastAsia"/>
          <w:bCs w:val="0"/>
          <w:color w:val="auto"/>
          <w:kern w:val="2"/>
          <w:sz w:val="30"/>
          <w:szCs w:val="30"/>
        </w:rPr>
        <w:t>总平面布置</w:t>
      </w:r>
      <w:bookmarkEnd w:id="365"/>
      <w:bookmarkEnd w:id="366"/>
      <w:bookmarkEnd w:id="367"/>
    </w:p>
    <w:p w:rsidR="00353B6C" w:rsidRPr="00353B6C" w:rsidRDefault="00353B6C" w:rsidP="00965D2D">
      <w:pPr>
        <w:pStyle w:val="21"/>
        <w:spacing w:after="0" w:line="360" w:lineRule="auto"/>
        <w:ind w:leftChars="0" w:left="0" w:firstLine="480"/>
        <w:rPr>
          <w:sz w:val="24"/>
          <w:szCs w:val="24"/>
        </w:rPr>
      </w:pPr>
      <w:r w:rsidRPr="00353B6C">
        <w:rPr>
          <w:rFonts w:ascii="宋体" w:hAnsi="宋体" w:cs="宋体" w:hint="eastAsia"/>
          <w:sz w:val="24"/>
          <w:szCs w:val="24"/>
          <w:lang w:bidi="en-US"/>
        </w:rPr>
        <w:t>⑴</w:t>
      </w:r>
      <w:r w:rsidRPr="00353B6C">
        <w:rPr>
          <w:sz w:val="24"/>
          <w:szCs w:val="24"/>
          <w:lang w:bidi="en-US"/>
        </w:rPr>
        <w:t>、</w:t>
      </w:r>
      <w:r w:rsidRPr="00353B6C">
        <w:rPr>
          <w:sz w:val="24"/>
          <w:szCs w:val="24"/>
        </w:rPr>
        <w:t>工程占地及主要建构筑物</w:t>
      </w:r>
    </w:p>
    <w:p w:rsidR="00353B6C" w:rsidRPr="00353B6C" w:rsidRDefault="00123299" w:rsidP="00965D2D">
      <w:pPr>
        <w:spacing w:after="0" w:line="360" w:lineRule="auto"/>
        <w:ind w:firstLineChars="200" w:firstLine="480"/>
        <w:rPr>
          <w:sz w:val="24"/>
          <w:szCs w:val="24"/>
        </w:rPr>
      </w:pPr>
      <w:r>
        <w:rPr>
          <w:rFonts w:hint="eastAsia"/>
          <w:sz w:val="24"/>
          <w:szCs w:val="24"/>
        </w:rPr>
        <w:t>现有工程</w:t>
      </w:r>
      <w:r w:rsidR="00353B6C" w:rsidRPr="00353B6C">
        <w:rPr>
          <w:sz w:val="24"/>
          <w:szCs w:val="24"/>
        </w:rPr>
        <w:t>占地面积</w:t>
      </w:r>
      <w:r w:rsidR="00353B6C" w:rsidRPr="00353B6C">
        <w:rPr>
          <w:rFonts w:hint="eastAsia"/>
          <w:sz w:val="24"/>
          <w:szCs w:val="24"/>
        </w:rPr>
        <w:t>8600.23m</w:t>
      </w:r>
      <w:r w:rsidR="00353B6C" w:rsidRPr="00353B6C">
        <w:rPr>
          <w:rFonts w:hint="eastAsia"/>
          <w:sz w:val="24"/>
          <w:szCs w:val="24"/>
          <w:vertAlign w:val="superscript"/>
        </w:rPr>
        <w:t>2</w:t>
      </w:r>
      <w:r w:rsidR="00353B6C" w:rsidRPr="00353B6C">
        <w:rPr>
          <w:rFonts w:hint="eastAsia"/>
          <w:sz w:val="24"/>
          <w:szCs w:val="24"/>
        </w:rPr>
        <w:t>，建筑面积</w:t>
      </w:r>
      <w:r w:rsidR="00353B6C" w:rsidRPr="00353B6C">
        <w:rPr>
          <w:rFonts w:hint="eastAsia"/>
          <w:sz w:val="24"/>
          <w:szCs w:val="24"/>
        </w:rPr>
        <w:t>23406m</w:t>
      </w:r>
      <w:r w:rsidR="00353B6C" w:rsidRPr="00353B6C">
        <w:rPr>
          <w:rFonts w:hint="eastAsia"/>
          <w:sz w:val="24"/>
          <w:szCs w:val="24"/>
          <w:vertAlign w:val="superscript"/>
        </w:rPr>
        <w:t>2</w:t>
      </w:r>
      <w:r w:rsidR="00353B6C" w:rsidRPr="00353B6C">
        <w:rPr>
          <w:rFonts w:hint="eastAsia"/>
          <w:sz w:val="24"/>
          <w:szCs w:val="24"/>
        </w:rPr>
        <w:t>，净用地面积</w:t>
      </w:r>
      <w:r w:rsidR="00353B6C" w:rsidRPr="00353B6C">
        <w:rPr>
          <w:rFonts w:hint="eastAsia"/>
          <w:sz w:val="24"/>
          <w:szCs w:val="24"/>
        </w:rPr>
        <w:t>21863m</w:t>
      </w:r>
      <w:r w:rsidR="00353B6C" w:rsidRPr="00353B6C">
        <w:rPr>
          <w:rFonts w:hint="eastAsia"/>
          <w:sz w:val="24"/>
          <w:szCs w:val="24"/>
          <w:vertAlign w:val="superscript"/>
        </w:rPr>
        <w:t>2</w:t>
      </w:r>
      <w:r w:rsidR="00353B6C" w:rsidRPr="00353B6C">
        <w:rPr>
          <w:rFonts w:hint="eastAsia"/>
          <w:sz w:val="24"/>
          <w:szCs w:val="24"/>
        </w:rPr>
        <w:t>。</w:t>
      </w:r>
      <w:r w:rsidR="00353B6C" w:rsidRPr="00353B6C">
        <w:rPr>
          <w:sz w:val="24"/>
          <w:szCs w:val="24"/>
        </w:rPr>
        <w:t>项目主要建构筑物包括生产车间、辅助生产设施以及生活办公设施。</w:t>
      </w:r>
    </w:p>
    <w:p w:rsidR="00353B6C" w:rsidRPr="00353B6C" w:rsidRDefault="00353B6C" w:rsidP="00965D2D">
      <w:pPr>
        <w:spacing w:after="0" w:line="360" w:lineRule="auto"/>
        <w:ind w:firstLineChars="200" w:firstLine="480"/>
        <w:rPr>
          <w:rFonts w:asciiTheme="minorEastAsia" w:hAnsiTheme="minorEastAsia"/>
          <w:sz w:val="24"/>
          <w:szCs w:val="24"/>
        </w:rPr>
      </w:pPr>
      <w:r w:rsidRPr="00353B6C">
        <w:rPr>
          <w:rFonts w:cs="宋体" w:hint="eastAsia"/>
          <w:sz w:val="24"/>
          <w:szCs w:val="24"/>
          <w:lang w:val="x-none" w:eastAsia="x-none" w:bidi="en-US"/>
        </w:rPr>
        <w:t>⑵</w:t>
      </w:r>
      <w:r w:rsidRPr="00353B6C">
        <w:rPr>
          <w:sz w:val="24"/>
          <w:szCs w:val="24"/>
          <w:lang w:val="x-none" w:eastAsia="x-none" w:bidi="en-US"/>
        </w:rPr>
        <w:t>、</w:t>
      </w:r>
      <w:proofErr w:type="gramStart"/>
      <w:r w:rsidRPr="00353B6C">
        <w:rPr>
          <w:sz w:val="24"/>
          <w:szCs w:val="24"/>
          <w:lang w:val="x-none" w:eastAsia="x-none"/>
        </w:rPr>
        <w:t>平面布置</w:t>
      </w:r>
      <w:r w:rsidRPr="00353B6C">
        <w:rPr>
          <w:rFonts w:asciiTheme="minorEastAsia" w:hAnsiTheme="minorEastAsia" w:hint="eastAsia"/>
          <w:sz w:val="24"/>
          <w:szCs w:val="24"/>
        </w:rPr>
        <w:t>平面布置</w:t>
      </w:r>
      <w:proofErr w:type="gramEnd"/>
      <w:r w:rsidRPr="00353B6C">
        <w:rPr>
          <w:rFonts w:asciiTheme="minorEastAsia" w:hAnsiTheme="minorEastAsia" w:hint="eastAsia"/>
          <w:sz w:val="24"/>
          <w:szCs w:val="24"/>
        </w:rPr>
        <w:t>见图3-10</w:t>
      </w:r>
    </w:p>
    <w:p w:rsidR="00353B6C" w:rsidRDefault="00353B6C" w:rsidP="00965D2D">
      <w:pPr>
        <w:spacing w:after="0" w:line="360" w:lineRule="auto"/>
        <w:jc w:val="center"/>
        <w:rPr>
          <w:rFonts w:asciiTheme="minorEastAsia" w:hAnsiTheme="minorEastAsia"/>
        </w:rPr>
      </w:pPr>
      <w:r>
        <w:rPr>
          <w:rFonts w:asciiTheme="minorEastAsia" w:hAnsiTheme="minorEastAsia"/>
          <w:noProof/>
        </w:rPr>
        <w:drawing>
          <wp:inline distT="0" distB="0" distL="0" distR="0" wp14:anchorId="445BDBBF" wp14:editId="130A18DD">
            <wp:extent cx="4089193" cy="5516478"/>
            <wp:effectExtent l="0" t="8890" r="0" b="0"/>
            <wp:docPr id="189" name="图片 189" descr="C:\Users\lenovo\Documents\Tencent Files\529670527\FileRecv\MobileFile\149449397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Tencent Files\529670527\FileRecv\MobileFile\1494493977674.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087032" cy="5513563"/>
                    </a:xfrm>
                    <a:prstGeom prst="rect">
                      <a:avLst/>
                    </a:prstGeom>
                    <a:noFill/>
                    <a:ln>
                      <a:noFill/>
                    </a:ln>
                  </pic:spPr>
                </pic:pic>
              </a:graphicData>
            </a:graphic>
          </wp:inline>
        </w:drawing>
      </w:r>
    </w:p>
    <w:p w:rsidR="00353B6C" w:rsidRDefault="00353B6C" w:rsidP="00965D2D">
      <w:pPr>
        <w:spacing w:after="0" w:line="360" w:lineRule="auto"/>
        <w:ind w:firstLineChars="200" w:firstLine="422"/>
        <w:jc w:val="center"/>
        <w:rPr>
          <w:rFonts w:asciiTheme="minorEastAsia" w:hAnsiTheme="minorEastAsia"/>
          <w:b/>
          <w:sz w:val="21"/>
          <w:szCs w:val="21"/>
        </w:rPr>
      </w:pPr>
      <w:r w:rsidRPr="00353B6C">
        <w:rPr>
          <w:rFonts w:asciiTheme="minorEastAsia" w:hAnsiTheme="minorEastAsia" w:hint="eastAsia"/>
          <w:b/>
          <w:sz w:val="21"/>
          <w:szCs w:val="21"/>
        </w:rPr>
        <w:t>图3-10    平面布置</w:t>
      </w:r>
      <w:r w:rsidR="00B32657">
        <w:rPr>
          <w:rFonts w:asciiTheme="minorEastAsia" w:hAnsiTheme="minorEastAsia" w:hint="eastAsia"/>
          <w:b/>
          <w:sz w:val="21"/>
          <w:szCs w:val="21"/>
        </w:rPr>
        <w:t>图</w:t>
      </w:r>
    </w:p>
    <w:p w:rsidR="003B2767" w:rsidRPr="008E252A" w:rsidRDefault="003B2767" w:rsidP="00A54F59">
      <w:pPr>
        <w:pStyle w:val="2"/>
        <w:widowControl w:val="0"/>
        <w:spacing w:before="0" w:line="360" w:lineRule="auto"/>
        <w:ind w:leftChars="-2" w:left="-4"/>
        <w:jc w:val="both"/>
        <w:rPr>
          <w:rFonts w:ascii="Arial" w:eastAsia="宋体" w:hAnsi="宋体" w:cs="Arial"/>
          <w:bCs w:val="0"/>
          <w:color w:val="auto"/>
          <w:kern w:val="2"/>
          <w:sz w:val="30"/>
          <w:szCs w:val="30"/>
        </w:rPr>
      </w:pPr>
      <w:bookmarkStart w:id="368" w:name="_Toc490132749"/>
      <w:r w:rsidRPr="008E252A">
        <w:rPr>
          <w:rFonts w:ascii="Arial" w:eastAsia="宋体" w:hAnsi="宋体" w:cs="Arial" w:hint="eastAsia"/>
          <w:bCs w:val="0"/>
          <w:color w:val="auto"/>
          <w:kern w:val="2"/>
          <w:sz w:val="30"/>
          <w:szCs w:val="30"/>
        </w:rPr>
        <w:t>3.</w:t>
      </w:r>
      <w:r>
        <w:rPr>
          <w:rFonts w:ascii="Arial" w:eastAsia="宋体" w:hAnsi="宋体" w:cs="Arial" w:hint="eastAsia"/>
          <w:bCs w:val="0"/>
          <w:color w:val="auto"/>
          <w:kern w:val="2"/>
          <w:sz w:val="30"/>
          <w:szCs w:val="30"/>
        </w:rPr>
        <w:t>7</w:t>
      </w:r>
      <w:r w:rsidR="00E919BB">
        <w:rPr>
          <w:rFonts w:ascii="Arial" w:eastAsia="宋体" w:hAnsi="宋体" w:cs="Arial" w:hint="eastAsia"/>
          <w:bCs w:val="0"/>
          <w:color w:val="auto"/>
          <w:kern w:val="2"/>
          <w:sz w:val="30"/>
          <w:szCs w:val="30"/>
        </w:rPr>
        <w:t>现有工程</w:t>
      </w:r>
      <w:r w:rsidR="000C11E6">
        <w:rPr>
          <w:rFonts w:ascii="Arial" w:eastAsia="宋体" w:hAnsi="宋体" w:cs="Arial" w:hint="eastAsia"/>
          <w:bCs w:val="0"/>
          <w:color w:val="auto"/>
          <w:kern w:val="2"/>
          <w:sz w:val="30"/>
          <w:szCs w:val="30"/>
        </w:rPr>
        <w:t>存在</w:t>
      </w:r>
      <w:r w:rsidR="00E919BB">
        <w:rPr>
          <w:rFonts w:ascii="Arial" w:eastAsia="宋体" w:hAnsi="宋体" w:cs="Arial" w:hint="eastAsia"/>
          <w:bCs w:val="0"/>
          <w:color w:val="auto"/>
          <w:kern w:val="2"/>
          <w:sz w:val="30"/>
          <w:szCs w:val="30"/>
        </w:rPr>
        <w:t>主要问题</w:t>
      </w:r>
      <w:r w:rsidR="000C11E6">
        <w:rPr>
          <w:rFonts w:ascii="Arial" w:eastAsia="宋体" w:hAnsi="宋体" w:cs="Arial" w:hint="eastAsia"/>
          <w:bCs w:val="0"/>
          <w:color w:val="auto"/>
          <w:kern w:val="2"/>
          <w:sz w:val="30"/>
          <w:szCs w:val="30"/>
        </w:rPr>
        <w:t>及解决办法</w:t>
      </w:r>
      <w:bookmarkEnd w:id="368"/>
    </w:p>
    <w:p w:rsidR="00E919BB" w:rsidRPr="00C91986" w:rsidRDefault="00E919BB" w:rsidP="00E919BB">
      <w:pPr>
        <w:spacing w:after="0" w:line="360" w:lineRule="auto"/>
        <w:ind w:firstLineChars="200" w:firstLine="480"/>
        <w:rPr>
          <w:rFonts w:asciiTheme="minorEastAsia" w:hAnsiTheme="minorEastAsia"/>
          <w:sz w:val="24"/>
          <w:szCs w:val="24"/>
          <w:u w:val="single"/>
        </w:rPr>
      </w:pPr>
      <w:r w:rsidRPr="00C91986">
        <w:rPr>
          <w:rFonts w:asciiTheme="minorEastAsia" w:hAnsiTheme="minorEastAsia" w:hint="eastAsia"/>
          <w:sz w:val="24"/>
          <w:szCs w:val="24"/>
          <w:u w:val="single"/>
        </w:rPr>
        <w:t>根据现场调查核查现有工程主要问题如下：</w:t>
      </w:r>
    </w:p>
    <w:p w:rsidR="000C11E6" w:rsidRPr="000C11E6" w:rsidRDefault="00E919BB" w:rsidP="000C11E6">
      <w:pPr>
        <w:pStyle w:val="a9"/>
        <w:numPr>
          <w:ilvl w:val="0"/>
          <w:numId w:val="16"/>
        </w:numPr>
        <w:spacing w:after="0" w:line="360" w:lineRule="auto"/>
        <w:rPr>
          <w:rFonts w:asciiTheme="minorEastAsia" w:hAnsiTheme="minorEastAsia"/>
          <w:sz w:val="24"/>
          <w:szCs w:val="24"/>
          <w:u w:val="single"/>
        </w:rPr>
      </w:pPr>
      <w:r w:rsidRPr="000C11E6">
        <w:rPr>
          <w:rFonts w:asciiTheme="minorEastAsia" w:hAnsiTheme="minorEastAsia" w:hint="eastAsia"/>
          <w:sz w:val="24"/>
          <w:szCs w:val="24"/>
          <w:u w:val="single"/>
        </w:rPr>
        <w:t>生产车间现场管理不善，各设备、物资随意堆放，未按要求整理入库。</w:t>
      </w:r>
    </w:p>
    <w:p w:rsidR="00E919BB" w:rsidRPr="000C11E6" w:rsidRDefault="00E919BB" w:rsidP="000C11E6">
      <w:pPr>
        <w:pStyle w:val="a9"/>
        <w:numPr>
          <w:ilvl w:val="0"/>
          <w:numId w:val="16"/>
        </w:numPr>
        <w:spacing w:after="0" w:line="360" w:lineRule="auto"/>
        <w:rPr>
          <w:rFonts w:asciiTheme="minorEastAsia" w:hAnsiTheme="minorEastAsia"/>
          <w:sz w:val="24"/>
          <w:szCs w:val="24"/>
          <w:u w:val="single"/>
        </w:rPr>
      </w:pPr>
      <w:r w:rsidRPr="000C11E6">
        <w:rPr>
          <w:rFonts w:asciiTheme="minorEastAsia" w:hAnsiTheme="minorEastAsia" w:hint="eastAsia"/>
          <w:sz w:val="24"/>
          <w:szCs w:val="24"/>
          <w:u w:val="single"/>
        </w:rPr>
        <w:lastRenderedPageBreak/>
        <w:t>各生产设备、环保设施、管线等标识标牌不规范。</w:t>
      </w:r>
    </w:p>
    <w:p w:rsidR="00E919BB" w:rsidRPr="00C91986" w:rsidRDefault="00E919BB" w:rsidP="00E919BB">
      <w:pPr>
        <w:spacing w:after="0" w:line="360" w:lineRule="auto"/>
        <w:rPr>
          <w:rFonts w:asciiTheme="minorEastAsia" w:hAnsiTheme="minorEastAsia"/>
          <w:sz w:val="24"/>
          <w:szCs w:val="24"/>
          <w:u w:val="single"/>
        </w:rPr>
      </w:pPr>
      <w:r w:rsidRPr="00C91986">
        <w:rPr>
          <w:rFonts w:asciiTheme="minorEastAsia" w:hAnsiTheme="minorEastAsia" w:hint="eastAsia"/>
          <w:sz w:val="24"/>
          <w:szCs w:val="24"/>
          <w:u w:val="single"/>
        </w:rPr>
        <w:t>（</w:t>
      </w:r>
      <w:r w:rsidR="00B13136">
        <w:rPr>
          <w:rFonts w:asciiTheme="minorEastAsia" w:hAnsiTheme="minorEastAsia" w:hint="eastAsia"/>
          <w:sz w:val="24"/>
          <w:szCs w:val="24"/>
          <w:u w:val="single"/>
        </w:rPr>
        <w:t>3</w:t>
      </w:r>
      <w:r w:rsidRPr="00C91986">
        <w:rPr>
          <w:rFonts w:asciiTheme="minorEastAsia" w:hAnsiTheme="minorEastAsia" w:hint="eastAsia"/>
          <w:sz w:val="24"/>
          <w:szCs w:val="24"/>
          <w:u w:val="single"/>
        </w:rPr>
        <w:t>）</w:t>
      </w:r>
      <w:r w:rsidR="00B13136">
        <w:rPr>
          <w:rFonts w:asciiTheme="minorEastAsia" w:hAnsiTheme="minorEastAsia" w:hint="eastAsia"/>
          <w:sz w:val="24"/>
          <w:szCs w:val="24"/>
          <w:u w:val="single"/>
        </w:rPr>
        <w:t xml:space="preserve"> </w:t>
      </w:r>
      <w:r w:rsidRPr="00C91986">
        <w:rPr>
          <w:rFonts w:asciiTheme="minorEastAsia" w:hAnsiTheme="minorEastAsia" w:hint="eastAsia"/>
          <w:sz w:val="24"/>
          <w:szCs w:val="24"/>
          <w:u w:val="single"/>
        </w:rPr>
        <w:t>4#车间排放烟囱高度未达到环评批复要求的15m。除尘设施不完善，现场车间有一定的粉尘排放。</w:t>
      </w:r>
    </w:p>
    <w:p w:rsidR="00E919BB" w:rsidRPr="00C91986" w:rsidRDefault="00E919BB" w:rsidP="00E919BB">
      <w:pPr>
        <w:spacing w:after="0" w:line="360" w:lineRule="auto"/>
        <w:ind w:firstLineChars="200" w:firstLine="480"/>
        <w:rPr>
          <w:rFonts w:asciiTheme="minorEastAsia" w:hAnsiTheme="minorEastAsia"/>
          <w:sz w:val="24"/>
          <w:szCs w:val="24"/>
          <w:u w:val="single"/>
        </w:rPr>
      </w:pPr>
      <w:r w:rsidRPr="00C91986">
        <w:rPr>
          <w:rFonts w:asciiTheme="minorEastAsia" w:hAnsiTheme="minorEastAsia" w:hint="eastAsia"/>
          <w:sz w:val="24"/>
          <w:szCs w:val="24"/>
          <w:u w:val="single"/>
        </w:rPr>
        <w:t>现有工程主要环境问题整改方案如下：</w:t>
      </w:r>
    </w:p>
    <w:p w:rsidR="000C11E6" w:rsidRDefault="00E919BB" w:rsidP="00211D37">
      <w:pPr>
        <w:spacing w:after="0" w:line="360" w:lineRule="auto"/>
        <w:rPr>
          <w:rFonts w:asciiTheme="minorEastAsia" w:hAnsiTheme="minorEastAsia"/>
          <w:sz w:val="24"/>
          <w:szCs w:val="24"/>
          <w:u w:val="single"/>
        </w:rPr>
      </w:pPr>
      <w:r w:rsidRPr="00C91986">
        <w:rPr>
          <w:rFonts w:asciiTheme="minorEastAsia" w:hAnsiTheme="minorEastAsia" w:hint="eastAsia"/>
          <w:sz w:val="24"/>
          <w:szCs w:val="24"/>
          <w:u w:val="single"/>
        </w:rPr>
        <w:t>（1）：</w:t>
      </w:r>
      <w:r w:rsidR="00C91986" w:rsidRPr="00C91986">
        <w:rPr>
          <w:rFonts w:asciiTheme="minorEastAsia" w:hAnsiTheme="minorEastAsia" w:hint="eastAsia"/>
          <w:sz w:val="24"/>
          <w:szCs w:val="24"/>
          <w:u w:val="single"/>
        </w:rPr>
        <w:t>加强生产车间的管理，</w:t>
      </w:r>
      <w:r w:rsidR="000C11E6">
        <w:rPr>
          <w:rFonts w:asciiTheme="minorEastAsia" w:hAnsiTheme="minorEastAsia" w:hint="eastAsia"/>
          <w:sz w:val="24"/>
          <w:szCs w:val="24"/>
          <w:u w:val="single"/>
        </w:rPr>
        <w:t xml:space="preserve"> </w:t>
      </w:r>
    </w:p>
    <w:p w:rsidR="00E919BB" w:rsidRPr="00C91986" w:rsidRDefault="00B13136" w:rsidP="00211D37">
      <w:pPr>
        <w:spacing w:after="0" w:line="360" w:lineRule="auto"/>
        <w:rPr>
          <w:rFonts w:asciiTheme="minorEastAsia" w:hAnsiTheme="minorEastAsia"/>
          <w:sz w:val="24"/>
          <w:szCs w:val="24"/>
          <w:u w:val="single"/>
        </w:rPr>
      </w:pPr>
      <w:r>
        <w:rPr>
          <w:rFonts w:asciiTheme="minorEastAsia" w:hAnsiTheme="minorEastAsia" w:hint="eastAsia"/>
          <w:sz w:val="24"/>
          <w:szCs w:val="24"/>
          <w:u w:val="single"/>
        </w:rPr>
        <w:t>（2）：</w:t>
      </w:r>
      <w:r w:rsidR="00C91986" w:rsidRPr="00C91986">
        <w:rPr>
          <w:rFonts w:asciiTheme="minorEastAsia" w:hAnsiTheme="minorEastAsia" w:hint="eastAsia"/>
          <w:sz w:val="24"/>
          <w:szCs w:val="24"/>
          <w:u w:val="single"/>
        </w:rPr>
        <w:t>设施按标牌要求设计完善，物资按要求整理入库。</w:t>
      </w:r>
    </w:p>
    <w:p w:rsidR="00C91986" w:rsidRDefault="00C91986" w:rsidP="00211D37">
      <w:pPr>
        <w:spacing w:after="0" w:line="360" w:lineRule="auto"/>
        <w:rPr>
          <w:rFonts w:asciiTheme="minorEastAsia" w:hAnsiTheme="minorEastAsia"/>
          <w:sz w:val="24"/>
          <w:szCs w:val="24"/>
          <w:u w:val="single"/>
        </w:rPr>
      </w:pPr>
      <w:r w:rsidRPr="00C91986">
        <w:rPr>
          <w:rFonts w:asciiTheme="minorEastAsia" w:hAnsiTheme="minorEastAsia" w:hint="eastAsia"/>
          <w:sz w:val="24"/>
          <w:szCs w:val="24"/>
          <w:u w:val="single"/>
        </w:rPr>
        <w:t>（</w:t>
      </w:r>
      <w:r w:rsidR="00B13136">
        <w:rPr>
          <w:rFonts w:asciiTheme="minorEastAsia" w:hAnsiTheme="minorEastAsia" w:hint="eastAsia"/>
          <w:sz w:val="24"/>
          <w:szCs w:val="24"/>
          <w:u w:val="single"/>
        </w:rPr>
        <w:t>3</w:t>
      </w:r>
      <w:r w:rsidRPr="00C91986">
        <w:rPr>
          <w:rFonts w:asciiTheme="minorEastAsia" w:hAnsiTheme="minorEastAsia" w:hint="eastAsia"/>
          <w:sz w:val="24"/>
          <w:szCs w:val="24"/>
          <w:u w:val="single"/>
        </w:rPr>
        <w:t>）：废气排气筒加高至15m，对现场进行完善的除尘设计。</w:t>
      </w:r>
    </w:p>
    <w:p w:rsidR="00CC51A4" w:rsidRPr="008E252A" w:rsidRDefault="00CC51A4" w:rsidP="00CC51A4">
      <w:pPr>
        <w:pStyle w:val="2"/>
        <w:widowControl w:val="0"/>
        <w:spacing w:before="0" w:line="360" w:lineRule="auto"/>
        <w:ind w:leftChars="-2" w:left="-4"/>
        <w:jc w:val="both"/>
        <w:rPr>
          <w:rFonts w:ascii="Arial" w:eastAsia="宋体" w:hAnsi="宋体" w:cs="Arial"/>
          <w:bCs w:val="0"/>
          <w:color w:val="auto"/>
          <w:kern w:val="2"/>
          <w:sz w:val="30"/>
          <w:szCs w:val="30"/>
        </w:rPr>
      </w:pPr>
      <w:bookmarkStart w:id="369" w:name="_Toc490132750"/>
      <w:r w:rsidRPr="008E252A">
        <w:rPr>
          <w:rFonts w:ascii="Arial" w:eastAsia="宋体" w:hAnsi="宋体" w:cs="Arial" w:hint="eastAsia"/>
          <w:bCs w:val="0"/>
          <w:color w:val="auto"/>
          <w:kern w:val="2"/>
          <w:sz w:val="30"/>
          <w:szCs w:val="30"/>
        </w:rPr>
        <w:t>3.</w:t>
      </w:r>
      <w:r>
        <w:rPr>
          <w:rFonts w:ascii="Arial" w:eastAsia="宋体" w:hAnsi="宋体" w:cs="Arial" w:hint="eastAsia"/>
          <w:bCs w:val="0"/>
          <w:color w:val="auto"/>
          <w:kern w:val="2"/>
          <w:sz w:val="30"/>
          <w:szCs w:val="30"/>
        </w:rPr>
        <w:t>8</w:t>
      </w:r>
      <w:r>
        <w:rPr>
          <w:rFonts w:ascii="Arial" w:eastAsia="宋体" w:hAnsi="宋体" w:cs="Arial" w:hint="eastAsia"/>
          <w:bCs w:val="0"/>
          <w:color w:val="auto"/>
          <w:kern w:val="2"/>
          <w:sz w:val="30"/>
          <w:szCs w:val="30"/>
        </w:rPr>
        <w:t>依托装置对接关系</w:t>
      </w:r>
      <w:bookmarkEnd w:id="369"/>
    </w:p>
    <w:p w:rsidR="00CC51A4" w:rsidRPr="008F0DFD" w:rsidRDefault="00CC51A4" w:rsidP="00211D37">
      <w:pPr>
        <w:spacing w:after="0" w:line="360" w:lineRule="auto"/>
        <w:rPr>
          <w:rFonts w:ascii="Arial" w:eastAsia="宋体" w:hAnsi="宋体" w:cs="Arial"/>
          <w:b/>
          <w:color w:val="000000"/>
          <w:kern w:val="2"/>
          <w:sz w:val="24"/>
          <w:szCs w:val="24"/>
        </w:rPr>
      </w:pPr>
      <w:r w:rsidRPr="008F0DFD">
        <w:rPr>
          <w:rFonts w:ascii="Arial" w:eastAsia="宋体" w:hAnsi="宋体" w:cs="Arial" w:hint="eastAsia"/>
          <w:b/>
          <w:color w:val="000000"/>
          <w:kern w:val="2"/>
          <w:sz w:val="24"/>
          <w:szCs w:val="24"/>
        </w:rPr>
        <w:t>3.8.1</w:t>
      </w:r>
      <w:r w:rsidRPr="008F0DFD">
        <w:rPr>
          <w:rFonts w:ascii="Arial" w:eastAsia="宋体" w:hAnsi="宋体" w:cs="Arial" w:hint="eastAsia"/>
          <w:b/>
          <w:color w:val="000000"/>
          <w:kern w:val="2"/>
          <w:sz w:val="24"/>
          <w:szCs w:val="24"/>
        </w:rPr>
        <w:t>现有依托装置一览表见表</w:t>
      </w:r>
      <w:r w:rsidRPr="008F0DFD">
        <w:rPr>
          <w:rFonts w:ascii="Arial" w:eastAsia="宋体" w:hAnsi="宋体" w:cs="Arial" w:hint="eastAsia"/>
          <w:b/>
          <w:color w:val="000000"/>
          <w:kern w:val="2"/>
          <w:sz w:val="24"/>
          <w:szCs w:val="24"/>
        </w:rPr>
        <w:t>3-12</w:t>
      </w:r>
    </w:p>
    <w:p w:rsidR="00CC51A4" w:rsidRPr="00CC51A4" w:rsidRDefault="00CC51A4" w:rsidP="00CC51A4">
      <w:pPr>
        <w:spacing w:after="0" w:line="360" w:lineRule="auto"/>
        <w:jc w:val="center"/>
        <w:rPr>
          <w:rFonts w:asciiTheme="minorEastAsia" w:hAnsiTheme="minorEastAsia"/>
          <w:b/>
          <w:sz w:val="21"/>
          <w:szCs w:val="21"/>
          <w:u w:val="single"/>
        </w:rPr>
      </w:pPr>
      <w:r w:rsidRPr="00CC51A4">
        <w:rPr>
          <w:rFonts w:asciiTheme="minorEastAsia" w:hAnsiTheme="minorEastAsia" w:hint="eastAsia"/>
          <w:b/>
          <w:sz w:val="21"/>
          <w:szCs w:val="21"/>
          <w:u w:val="single"/>
        </w:rPr>
        <w:t>表3-12依托装置一览表</w:t>
      </w:r>
    </w:p>
    <w:tbl>
      <w:tblPr>
        <w:tblStyle w:val="affa"/>
        <w:tblW w:w="0" w:type="auto"/>
        <w:tblLook w:val="04A0" w:firstRow="1" w:lastRow="0" w:firstColumn="1" w:lastColumn="0" w:noHBand="0" w:noVBand="1"/>
      </w:tblPr>
      <w:tblGrid>
        <w:gridCol w:w="8448"/>
      </w:tblGrid>
      <w:tr w:rsidR="00CC51A4" w:rsidTr="00CC51A4">
        <w:trPr>
          <w:trHeight w:val="298"/>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三级化粪池</w:t>
            </w:r>
            <w:r w:rsidRPr="004B4A55">
              <w:rPr>
                <w:rFonts w:ascii="Times New Roman" w:eastAsia="宋体" w:hAnsi="Times New Roman" w:hint="eastAsia"/>
                <w:kern w:val="2"/>
                <w:sz w:val="24"/>
                <w:szCs w:val="24"/>
              </w:rPr>
              <w:t>+</w:t>
            </w:r>
            <w:r w:rsidRPr="004B4A55">
              <w:rPr>
                <w:rFonts w:ascii="Times New Roman" w:eastAsia="宋体" w:hAnsi="Times New Roman" w:hint="eastAsia"/>
                <w:kern w:val="2"/>
                <w:sz w:val="24"/>
                <w:szCs w:val="24"/>
              </w:rPr>
              <w:t>管道</w:t>
            </w:r>
          </w:p>
        </w:tc>
      </w:tr>
      <w:tr w:rsidR="00CC51A4" w:rsidTr="00CC51A4">
        <w:trPr>
          <w:trHeight w:val="614"/>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云</w:t>
            </w:r>
            <w:proofErr w:type="gramStart"/>
            <w:r w:rsidRPr="004B4A55">
              <w:rPr>
                <w:rFonts w:ascii="Times New Roman" w:eastAsia="宋体" w:hAnsi="Times New Roman" w:hint="eastAsia"/>
                <w:kern w:val="2"/>
                <w:sz w:val="24"/>
                <w:szCs w:val="24"/>
              </w:rPr>
              <w:t>溪工业</w:t>
            </w:r>
            <w:proofErr w:type="gramEnd"/>
            <w:r w:rsidRPr="004B4A55">
              <w:rPr>
                <w:rFonts w:ascii="Times New Roman" w:eastAsia="宋体" w:hAnsi="Times New Roman" w:hint="eastAsia"/>
                <w:kern w:val="2"/>
                <w:sz w:val="24"/>
                <w:szCs w:val="24"/>
              </w:rPr>
              <w:t>园树脂废水处理系统</w:t>
            </w:r>
            <w:r w:rsidRPr="004B4A55">
              <w:rPr>
                <w:rFonts w:ascii="Times New Roman" w:eastAsia="宋体" w:hAnsi="Times New Roman" w:hint="eastAsia"/>
                <w:kern w:val="2"/>
                <w:sz w:val="24"/>
                <w:szCs w:val="24"/>
              </w:rPr>
              <w:t>+</w:t>
            </w:r>
            <w:r w:rsidRPr="004B4A55">
              <w:rPr>
                <w:rFonts w:ascii="Times New Roman" w:eastAsia="宋体" w:hAnsi="Times New Roman" w:hint="eastAsia"/>
                <w:kern w:val="2"/>
                <w:sz w:val="24"/>
                <w:szCs w:val="24"/>
              </w:rPr>
              <w:t>云</w:t>
            </w:r>
            <w:proofErr w:type="gramStart"/>
            <w:r w:rsidRPr="004B4A55">
              <w:rPr>
                <w:rFonts w:ascii="Times New Roman" w:eastAsia="宋体" w:hAnsi="Times New Roman" w:hint="eastAsia"/>
                <w:kern w:val="2"/>
                <w:sz w:val="24"/>
                <w:szCs w:val="24"/>
              </w:rPr>
              <w:t>溪工业</w:t>
            </w:r>
            <w:proofErr w:type="gramEnd"/>
            <w:r w:rsidRPr="004B4A55">
              <w:rPr>
                <w:rFonts w:ascii="Times New Roman" w:eastAsia="宋体" w:hAnsi="Times New Roman" w:hint="eastAsia"/>
                <w:kern w:val="2"/>
                <w:sz w:val="24"/>
                <w:szCs w:val="24"/>
              </w:rPr>
              <w:t>园配套管道最终入云</w:t>
            </w:r>
            <w:proofErr w:type="gramStart"/>
            <w:r w:rsidRPr="004B4A55">
              <w:rPr>
                <w:rFonts w:ascii="Times New Roman" w:eastAsia="宋体" w:hAnsi="Times New Roman" w:hint="eastAsia"/>
                <w:kern w:val="2"/>
                <w:sz w:val="24"/>
                <w:szCs w:val="24"/>
              </w:rPr>
              <w:t>溪工业</w:t>
            </w:r>
            <w:proofErr w:type="gramEnd"/>
            <w:r w:rsidRPr="004B4A55">
              <w:rPr>
                <w:rFonts w:ascii="Times New Roman" w:eastAsia="宋体" w:hAnsi="Times New Roman" w:hint="eastAsia"/>
                <w:kern w:val="2"/>
                <w:sz w:val="24"/>
                <w:szCs w:val="24"/>
              </w:rPr>
              <w:t>园污水处理厂</w:t>
            </w:r>
          </w:p>
        </w:tc>
      </w:tr>
      <w:tr w:rsidR="00CC51A4" w:rsidTr="00CC51A4">
        <w:trPr>
          <w:trHeight w:val="298"/>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初期雨水池及雨污分流管网</w:t>
            </w:r>
          </w:p>
        </w:tc>
      </w:tr>
      <w:tr w:rsidR="00CC51A4" w:rsidTr="00CC51A4">
        <w:trPr>
          <w:trHeight w:val="298"/>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围堰等风险防范措施</w:t>
            </w:r>
          </w:p>
        </w:tc>
      </w:tr>
      <w:tr w:rsidR="00CC51A4" w:rsidTr="00CC51A4">
        <w:trPr>
          <w:trHeight w:val="298"/>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消防废水池、事故应急池</w:t>
            </w:r>
          </w:p>
        </w:tc>
      </w:tr>
      <w:tr w:rsidR="00CC51A4" w:rsidTr="00CC51A4">
        <w:trPr>
          <w:trHeight w:val="315"/>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选用低噪设备、减振、隔声设备</w:t>
            </w:r>
          </w:p>
        </w:tc>
      </w:tr>
      <w:tr w:rsidR="00CC51A4" w:rsidTr="00CC51A4">
        <w:trPr>
          <w:trHeight w:val="298"/>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工业危险废物暂存所</w:t>
            </w:r>
          </w:p>
        </w:tc>
      </w:tr>
      <w:tr w:rsidR="00CC51A4" w:rsidTr="00CC51A4">
        <w:trPr>
          <w:trHeight w:val="298"/>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绿化</w:t>
            </w:r>
          </w:p>
        </w:tc>
      </w:tr>
      <w:tr w:rsidR="00CC51A4" w:rsidTr="00CC51A4">
        <w:trPr>
          <w:trHeight w:val="298"/>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凉水塔及冷却水循环系统</w:t>
            </w:r>
          </w:p>
        </w:tc>
      </w:tr>
      <w:tr w:rsidR="00CC51A4" w:rsidTr="00CC51A4">
        <w:trPr>
          <w:trHeight w:val="315"/>
        </w:trPr>
        <w:tc>
          <w:tcPr>
            <w:tcW w:w="8448" w:type="dxa"/>
            <w:vAlign w:val="center"/>
          </w:tcPr>
          <w:p w:rsidR="00CC51A4" w:rsidRDefault="00CC51A4" w:rsidP="00737F06">
            <w:pPr>
              <w:spacing w:line="0" w:lineRule="atLeast"/>
              <w:jc w:val="center"/>
              <w:rPr>
                <w:rFonts w:ascii="Times New Roman" w:eastAsia="宋体" w:hAnsi="Times New Roman"/>
                <w:kern w:val="2"/>
                <w:sz w:val="24"/>
                <w:szCs w:val="24"/>
              </w:rPr>
            </w:pPr>
            <w:r w:rsidRPr="004B4A55">
              <w:rPr>
                <w:rFonts w:ascii="Times New Roman" w:eastAsia="宋体" w:hAnsi="Times New Roman" w:hint="eastAsia"/>
                <w:kern w:val="2"/>
                <w:sz w:val="24"/>
                <w:szCs w:val="24"/>
              </w:rPr>
              <w:t>环保制度宣传</w:t>
            </w:r>
          </w:p>
        </w:tc>
      </w:tr>
    </w:tbl>
    <w:p w:rsidR="00CC51A4" w:rsidRPr="008F0DFD" w:rsidRDefault="00CC51A4" w:rsidP="00211D37">
      <w:pPr>
        <w:spacing w:after="0" w:line="360" w:lineRule="auto"/>
        <w:rPr>
          <w:rFonts w:ascii="Arial" w:eastAsia="宋体" w:hAnsi="宋体" w:cs="Arial"/>
          <w:b/>
          <w:color w:val="000000"/>
          <w:kern w:val="2"/>
          <w:sz w:val="24"/>
          <w:szCs w:val="24"/>
        </w:rPr>
      </w:pPr>
      <w:r w:rsidRPr="008F0DFD">
        <w:rPr>
          <w:rFonts w:ascii="Arial" w:eastAsia="宋体" w:hAnsi="宋体" w:cs="Arial" w:hint="eastAsia"/>
          <w:b/>
          <w:color w:val="000000"/>
          <w:kern w:val="2"/>
          <w:sz w:val="24"/>
          <w:szCs w:val="24"/>
        </w:rPr>
        <w:t>3.8.2</w:t>
      </w:r>
      <w:r w:rsidRPr="008F0DFD">
        <w:rPr>
          <w:rFonts w:ascii="Arial" w:eastAsia="宋体" w:hAnsi="宋体" w:cs="Arial" w:hint="eastAsia"/>
          <w:b/>
          <w:color w:val="000000"/>
          <w:kern w:val="2"/>
          <w:sz w:val="24"/>
          <w:szCs w:val="24"/>
        </w:rPr>
        <w:t>主要依托装置</w:t>
      </w:r>
      <w:r w:rsidR="008F0DFD">
        <w:rPr>
          <w:rFonts w:ascii="Arial" w:eastAsia="宋体" w:hAnsi="宋体" w:cs="Arial" w:hint="eastAsia"/>
          <w:b/>
          <w:color w:val="000000"/>
          <w:kern w:val="2"/>
          <w:sz w:val="24"/>
          <w:szCs w:val="24"/>
        </w:rPr>
        <w:t>分析</w:t>
      </w:r>
    </w:p>
    <w:p w:rsidR="00CC51A4" w:rsidRPr="00965D2D" w:rsidRDefault="00CC51A4" w:rsidP="00CC51A4">
      <w:pPr>
        <w:widowControl w:val="0"/>
        <w:spacing w:after="0" w:line="360" w:lineRule="auto"/>
        <w:ind w:firstLine="482"/>
        <w:jc w:val="both"/>
        <w:rPr>
          <w:rFonts w:ascii="Arial" w:eastAsia="宋体" w:hAnsi="宋体" w:cs="Arial"/>
          <w:kern w:val="2"/>
          <w:sz w:val="24"/>
          <w:szCs w:val="24"/>
          <w:u w:val="single"/>
        </w:rPr>
      </w:pPr>
      <w:r w:rsidRPr="00965D2D">
        <w:rPr>
          <w:rFonts w:ascii="Arial" w:eastAsia="宋体" w:hAnsi="宋体" w:cs="Arial" w:hint="eastAsia"/>
          <w:kern w:val="2"/>
          <w:sz w:val="24"/>
          <w:szCs w:val="24"/>
          <w:u w:val="single"/>
        </w:rPr>
        <w:t>废水处理设施</w:t>
      </w:r>
    </w:p>
    <w:p w:rsidR="00CC51A4" w:rsidRPr="00D80615" w:rsidRDefault="00CC51A4" w:rsidP="00CC51A4">
      <w:pPr>
        <w:widowControl w:val="0"/>
        <w:spacing w:after="0" w:line="360" w:lineRule="auto"/>
        <w:ind w:firstLine="482"/>
        <w:jc w:val="both"/>
        <w:rPr>
          <w:rFonts w:ascii="宋体" w:eastAsia="宋体" w:hAnsi="宋体" w:cs="Times New Roman"/>
          <w:bCs/>
          <w:kern w:val="2"/>
          <w:sz w:val="24"/>
          <w:szCs w:val="24"/>
          <w:u w:val="single"/>
        </w:rPr>
      </w:pPr>
      <w:r w:rsidRPr="00D80615">
        <w:rPr>
          <w:rFonts w:ascii="宋体" w:eastAsia="宋体" w:hAnsi="宋体" w:cs="Times New Roman" w:hint="eastAsia"/>
          <w:bCs/>
          <w:kern w:val="2"/>
          <w:sz w:val="24"/>
          <w:szCs w:val="24"/>
          <w:u w:val="single"/>
        </w:rPr>
        <w:t>云</w:t>
      </w:r>
      <w:proofErr w:type="gramStart"/>
      <w:r w:rsidRPr="00D80615">
        <w:rPr>
          <w:rFonts w:ascii="宋体" w:eastAsia="宋体" w:hAnsi="宋体" w:cs="Times New Roman" w:hint="eastAsia"/>
          <w:bCs/>
          <w:kern w:val="2"/>
          <w:sz w:val="24"/>
          <w:szCs w:val="24"/>
          <w:u w:val="single"/>
        </w:rPr>
        <w:t>溪工业</w:t>
      </w:r>
      <w:proofErr w:type="gramEnd"/>
      <w:r w:rsidRPr="00D80615">
        <w:rPr>
          <w:rFonts w:ascii="宋体" w:eastAsia="宋体" w:hAnsi="宋体" w:cs="Times New Roman" w:hint="eastAsia"/>
          <w:bCs/>
          <w:kern w:val="2"/>
          <w:sz w:val="24"/>
          <w:szCs w:val="24"/>
          <w:u w:val="single"/>
        </w:rPr>
        <w:t>园树脂废水处理系统位于岳阳市科苑有限公司厂内，废水处理系统于云溪工业园区的科立孚、英泰、科苑三家树脂生产企业的生产废水均送至该污水处理站进预处理。树脂废水系统设计处理量为 400m</w:t>
      </w:r>
      <w:r w:rsidRPr="00F75C3C">
        <w:rPr>
          <w:rFonts w:ascii="宋体" w:eastAsia="宋体" w:hAnsi="宋体" w:cs="Times New Roman" w:hint="eastAsia"/>
          <w:bCs/>
          <w:kern w:val="2"/>
          <w:sz w:val="24"/>
          <w:szCs w:val="24"/>
          <w:u w:val="single"/>
          <w:vertAlign w:val="superscript"/>
        </w:rPr>
        <w:t>3</w:t>
      </w:r>
      <w:r w:rsidRPr="00D80615">
        <w:rPr>
          <w:rFonts w:ascii="宋体" w:eastAsia="宋体" w:hAnsi="宋体" w:cs="Times New Roman" w:hint="eastAsia"/>
          <w:bCs/>
          <w:kern w:val="2"/>
          <w:sz w:val="24"/>
          <w:szCs w:val="24"/>
          <w:u w:val="single"/>
        </w:rPr>
        <w:t xml:space="preserve"> /d，废水处理工艺采用物理与生化处理相结合的方式。物理法通过格栅隔渣、药剂投加、絮凝沉淀等工艺，主要去除悬浮物、胶体物质及部分有机物。针对废水本身有机物浓度高的特点，生化处理采用厌氧与</w:t>
      </w:r>
      <w:proofErr w:type="gramStart"/>
      <w:r w:rsidRPr="00D80615">
        <w:rPr>
          <w:rFonts w:ascii="宋体" w:eastAsia="宋体" w:hAnsi="宋体" w:cs="Times New Roman" w:hint="eastAsia"/>
          <w:bCs/>
          <w:kern w:val="2"/>
          <w:sz w:val="24"/>
          <w:szCs w:val="24"/>
          <w:u w:val="single"/>
        </w:rPr>
        <w:t>好氧相结合</w:t>
      </w:r>
      <w:proofErr w:type="gramEnd"/>
      <w:r w:rsidRPr="00D80615">
        <w:rPr>
          <w:rFonts w:ascii="宋体" w:eastAsia="宋体" w:hAnsi="宋体" w:cs="Times New Roman" w:hint="eastAsia"/>
          <w:bCs/>
          <w:kern w:val="2"/>
          <w:sz w:val="24"/>
          <w:szCs w:val="24"/>
          <w:u w:val="single"/>
        </w:rPr>
        <w:t>的处理工艺。具体的工艺流程框图见图3-5</w:t>
      </w:r>
    </w:p>
    <w:p w:rsidR="000E129C" w:rsidRDefault="000E129C" w:rsidP="00CC51A4">
      <w:pPr>
        <w:pStyle w:val="af9"/>
        <w:snapToGrid w:val="0"/>
        <w:ind w:firstLineChars="200" w:firstLine="482"/>
        <w:jc w:val="center"/>
        <w:rPr>
          <w:b/>
          <w:color w:val="auto"/>
          <w:kern w:val="24"/>
          <w:u w:val="single"/>
        </w:rPr>
      </w:pPr>
    </w:p>
    <w:p w:rsidR="000E129C" w:rsidRDefault="000E129C" w:rsidP="00CC51A4">
      <w:pPr>
        <w:pStyle w:val="af9"/>
        <w:snapToGrid w:val="0"/>
        <w:ind w:firstLineChars="200" w:firstLine="482"/>
        <w:jc w:val="center"/>
        <w:rPr>
          <w:b/>
          <w:color w:val="auto"/>
          <w:kern w:val="24"/>
          <w:u w:val="single"/>
        </w:rPr>
      </w:pPr>
    </w:p>
    <w:p w:rsidR="000E129C" w:rsidRDefault="000E129C" w:rsidP="00CC51A4">
      <w:pPr>
        <w:pStyle w:val="af9"/>
        <w:snapToGrid w:val="0"/>
        <w:ind w:firstLineChars="200" w:firstLine="482"/>
        <w:jc w:val="center"/>
        <w:rPr>
          <w:b/>
          <w:color w:val="auto"/>
          <w:kern w:val="24"/>
          <w:u w:val="single"/>
        </w:rPr>
      </w:pPr>
    </w:p>
    <w:p w:rsidR="000E129C" w:rsidRDefault="000E129C" w:rsidP="00CC51A4">
      <w:pPr>
        <w:pStyle w:val="af9"/>
        <w:snapToGrid w:val="0"/>
        <w:ind w:firstLineChars="200" w:firstLine="482"/>
        <w:jc w:val="center"/>
        <w:rPr>
          <w:b/>
          <w:color w:val="auto"/>
          <w:kern w:val="24"/>
          <w:u w:val="single"/>
        </w:rPr>
      </w:pPr>
    </w:p>
    <w:p w:rsidR="00CC51A4" w:rsidRDefault="00CC51A4" w:rsidP="00CC51A4">
      <w:pPr>
        <w:pStyle w:val="af9"/>
        <w:snapToGrid w:val="0"/>
        <w:ind w:firstLineChars="200" w:firstLine="482"/>
        <w:jc w:val="center"/>
        <w:rPr>
          <w:b/>
          <w:color w:val="auto"/>
          <w:kern w:val="24"/>
          <w:u w:val="single"/>
        </w:rPr>
      </w:pPr>
      <w:r w:rsidRPr="00285CFE">
        <w:rPr>
          <w:rFonts w:hint="eastAsia"/>
          <w:b/>
          <w:color w:val="auto"/>
          <w:kern w:val="24"/>
          <w:u w:val="single"/>
        </w:rPr>
        <w:lastRenderedPageBreak/>
        <w:t>表</w:t>
      </w:r>
      <w:r>
        <w:rPr>
          <w:rFonts w:hint="eastAsia"/>
          <w:b/>
          <w:color w:val="auto"/>
          <w:kern w:val="24"/>
          <w:u w:val="single"/>
        </w:rPr>
        <w:t>3-13</w:t>
      </w:r>
      <w:r w:rsidRPr="00285CFE">
        <w:rPr>
          <w:rFonts w:hint="eastAsia"/>
          <w:b/>
          <w:color w:val="auto"/>
          <w:kern w:val="24"/>
          <w:u w:val="single"/>
        </w:rPr>
        <w:t>云</w:t>
      </w:r>
      <w:proofErr w:type="gramStart"/>
      <w:r w:rsidRPr="00285CFE">
        <w:rPr>
          <w:rFonts w:hint="eastAsia"/>
          <w:b/>
          <w:color w:val="auto"/>
          <w:kern w:val="24"/>
          <w:u w:val="single"/>
        </w:rPr>
        <w:t>溪工业</w:t>
      </w:r>
      <w:proofErr w:type="gramEnd"/>
      <w:r w:rsidRPr="00285CFE">
        <w:rPr>
          <w:rFonts w:hint="eastAsia"/>
          <w:b/>
          <w:color w:val="auto"/>
          <w:kern w:val="24"/>
          <w:u w:val="single"/>
        </w:rPr>
        <w:t>园废水处理</w:t>
      </w:r>
      <w:r>
        <w:rPr>
          <w:rFonts w:hint="eastAsia"/>
          <w:b/>
          <w:color w:val="auto"/>
          <w:kern w:val="24"/>
          <w:u w:val="single"/>
        </w:rPr>
        <w:t>场</w:t>
      </w:r>
      <w:r w:rsidRPr="00285CFE">
        <w:rPr>
          <w:rFonts w:hint="eastAsia"/>
          <w:b/>
          <w:color w:val="auto"/>
          <w:kern w:val="24"/>
          <w:u w:val="single"/>
        </w:rPr>
        <w:t>接受能力表</w:t>
      </w:r>
    </w:p>
    <w:tbl>
      <w:tblPr>
        <w:tblStyle w:val="affa"/>
        <w:tblW w:w="0" w:type="auto"/>
        <w:tblLook w:val="04A0" w:firstRow="1" w:lastRow="0" w:firstColumn="1" w:lastColumn="0" w:noHBand="0" w:noVBand="1"/>
      </w:tblPr>
      <w:tblGrid>
        <w:gridCol w:w="1631"/>
        <w:gridCol w:w="1054"/>
        <w:gridCol w:w="1340"/>
        <w:gridCol w:w="1340"/>
        <w:gridCol w:w="1189"/>
        <w:gridCol w:w="645"/>
        <w:gridCol w:w="1323"/>
      </w:tblGrid>
      <w:tr w:rsidR="00CC51A4" w:rsidTr="00737F06">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名称</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水量</w:t>
            </w:r>
            <w:r w:rsidRPr="00285CFE">
              <w:rPr>
                <w:rFonts w:hint="eastAsia"/>
                <w:color w:val="auto"/>
                <w:kern w:val="24"/>
                <w:sz w:val="21"/>
                <w:szCs w:val="21"/>
                <w:u w:val="single"/>
              </w:rPr>
              <w:t>(</w:t>
            </w:r>
            <w:r w:rsidRPr="00355A42">
              <w:rPr>
                <w:rFonts w:hint="eastAsia"/>
                <w:color w:val="auto"/>
                <w:kern w:val="24"/>
                <w:sz w:val="21"/>
                <w:szCs w:val="21"/>
                <w:u w:val="single"/>
              </w:rPr>
              <w:t>m</w:t>
            </w:r>
            <w:r w:rsidRPr="00285CFE">
              <w:rPr>
                <w:rFonts w:hint="eastAsia"/>
                <w:color w:val="auto"/>
                <w:kern w:val="24"/>
                <w:sz w:val="21"/>
                <w:szCs w:val="21"/>
                <w:u w:val="single"/>
                <w:vertAlign w:val="superscript"/>
              </w:rPr>
              <w:t>3</w:t>
            </w:r>
            <w:r w:rsidRPr="00355A42">
              <w:rPr>
                <w:rFonts w:hint="eastAsia"/>
                <w:color w:val="auto"/>
                <w:kern w:val="24"/>
                <w:sz w:val="21"/>
                <w:szCs w:val="21"/>
                <w:u w:val="single"/>
              </w:rPr>
              <w:t>/d</w:t>
            </w:r>
            <w:r>
              <w:rPr>
                <w:rFonts w:hint="eastAsia"/>
                <w:color w:val="auto"/>
                <w:kern w:val="24"/>
                <w:sz w:val="21"/>
                <w:szCs w:val="21"/>
                <w:u w:val="single"/>
              </w:rPr>
              <w:t>)</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COD</w:t>
            </w:r>
            <w:r w:rsidRPr="00285CFE">
              <w:rPr>
                <w:rFonts w:hint="eastAsia"/>
                <w:color w:val="auto"/>
                <w:kern w:val="24"/>
                <w:sz w:val="21"/>
                <w:szCs w:val="21"/>
                <w:u w:val="single"/>
              </w:rPr>
              <w:t>（</w:t>
            </w:r>
            <w:r w:rsidRPr="00285CFE">
              <w:rPr>
                <w:rFonts w:hint="eastAsia"/>
                <w:color w:val="auto"/>
                <w:kern w:val="24"/>
                <w:sz w:val="21"/>
                <w:szCs w:val="21"/>
                <w:u w:val="single"/>
              </w:rPr>
              <w:t>mg/l</w:t>
            </w:r>
            <w:r w:rsidRPr="00285CFE">
              <w:rPr>
                <w:rFonts w:hint="eastAsia"/>
                <w:color w:val="auto"/>
                <w:kern w:val="24"/>
                <w:sz w:val="21"/>
                <w:szCs w:val="21"/>
                <w:u w:val="single"/>
              </w:rPr>
              <w:t>）</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BOD</w:t>
            </w:r>
            <w:r w:rsidRPr="00285CFE">
              <w:rPr>
                <w:rFonts w:hint="eastAsia"/>
                <w:color w:val="auto"/>
                <w:kern w:val="24"/>
                <w:sz w:val="21"/>
                <w:szCs w:val="21"/>
                <w:u w:val="single"/>
              </w:rPr>
              <w:t>（</w:t>
            </w:r>
            <w:r w:rsidRPr="00285CFE">
              <w:rPr>
                <w:rFonts w:hint="eastAsia"/>
                <w:color w:val="auto"/>
                <w:kern w:val="24"/>
                <w:sz w:val="21"/>
                <w:szCs w:val="21"/>
                <w:u w:val="single"/>
              </w:rPr>
              <w:t>mg/l</w:t>
            </w:r>
            <w:r w:rsidRPr="00285CFE">
              <w:rPr>
                <w:rFonts w:hint="eastAsia"/>
                <w:color w:val="auto"/>
                <w:kern w:val="24"/>
                <w:sz w:val="21"/>
                <w:szCs w:val="21"/>
                <w:u w:val="single"/>
              </w:rPr>
              <w:t>）</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SS</w:t>
            </w:r>
            <w:r w:rsidRPr="00285CFE">
              <w:rPr>
                <w:rFonts w:hint="eastAsia"/>
                <w:color w:val="auto"/>
                <w:kern w:val="24"/>
                <w:sz w:val="21"/>
                <w:szCs w:val="21"/>
                <w:u w:val="single"/>
              </w:rPr>
              <w:t>（</w:t>
            </w:r>
            <w:r w:rsidRPr="00285CFE">
              <w:rPr>
                <w:rFonts w:hint="eastAsia"/>
                <w:color w:val="auto"/>
                <w:kern w:val="24"/>
                <w:sz w:val="21"/>
                <w:szCs w:val="21"/>
                <w:u w:val="single"/>
              </w:rPr>
              <w:t>mg/l</w:t>
            </w:r>
            <w:r w:rsidRPr="00285CFE">
              <w:rPr>
                <w:rFonts w:hint="eastAsia"/>
                <w:color w:val="auto"/>
                <w:kern w:val="24"/>
                <w:sz w:val="21"/>
                <w:szCs w:val="21"/>
                <w:u w:val="single"/>
              </w:rPr>
              <w:t>）</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PH</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氨氮（</w:t>
            </w:r>
            <w:r w:rsidRPr="00285CFE">
              <w:rPr>
                <w:rFonts w:hint="eastAsia"/>
                <w:color w:val="auto"/>
                <w:kern w:val="24"/>
                <w:sz w:val="21"/>
                <w:szCs w:val="21"/>
                <w:u w:val="single"/>
              </w:rPr>
              <w:t>mg/l</w:t>
            </w:r>
            <w:r w:rsidRPr="00285CFE">
              <w:rPr>
                <w:rFonts w:hint="eastAsia"/>
                <w:color w:val="auto"/>
                <w:kern w:val="24"/>
                <w:sz w:val="21"/>
                <w:szCs w:val="21"/>
                <w:u w:val="single"/>
              </w:rPr>
              <w:t>）</w:t>
            </w:r>
          </w:p>
        </w:tc>
      </w:tr>
      <w:tr w:rsidR="00CC51A4" w:rsidTr="00737F06">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云溪树脂废水处理站</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410</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10000</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2600</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100</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2~12</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100</w:t>
            </w:r>
          </w:p>
        </w:tc>
      </w:tr>
      <w:tr w:rsidR="00CC51A4" w:rsidTr="00737F06">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云溪污水处理厂</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1000</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300</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400</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6~9</w:t>
            </w:r>
          </w:p>
        </w:tc>
        <w:tc>
          <w:tcPr>
            <w:tcW w:w="0" w:type="auto"/>
            <w:vAlign w:val="center"/>
          </w:tcPr>
          <w:p w:rsidR="00CC51A4" w:rsidRPr="00285CFE" w:rsidRDefault="00CC51A4" w:rsidP="00737F06">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30</w:t>
            </w:r>
          </w:p>
        </w:tc>
      </w:tr>
      <w:tr w:rsidR="00CC51A4" w:rsidTr="00737F06">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扩建项目</w:t>
            </w:r>
          </w:p>
        </w:tc>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6.5</w:t>
            </w:r>
          </w:p>
        </w:tc>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1000</w:t>
            </w:r>
          </w:p>
        </w:tc>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500</w:t>
            </w:r>
          </w:p>
        </w:tc>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100</w:t>
            </w:r>
          </w:p>
        </w:tc>
        <w:tc>
          <w:tcPr>
            <w:tcW w:w="0" w:type="auto"/>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7</w:t>
            </w:r>
          </w:p>
        </w:tc>
        <w:tc>
          <w:tcPr>
            <w:tcW w:w="0" w:type="auto"/>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100</w:t>
            </w:r>
          </w:p>
        </w:tc>
      </w:tr>
      <w:tr w:rsidR="00CC51A4" w:rsidTr="00737F06">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原有项目</w:t>
            </w:r>
          </w:p>
        </w:tc>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80</w:t>
            </w:r>
          </w:p>
        </w:tc>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5500</w:t>
            </w:r>
          </w:p>
        </w:tc>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525</w:t>
            </w:r>
          </w:p>
        </w:tc>
        <w:tc>
          <w:tcPr>
            <w:tcW w:w="0" w:type="auto"/>
            <w:vAlign w:val="center"/>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20</w:t>
            </w:r>
          </w:p>
        </w:tc>
        <w:tc>
          <w:tcPr>
            <w:tcW w:w="0" w:type="auto"/>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3</w:t>
            </w:r>
          </w:p>
        </w:tc>
        <w:tc>
          <w:tcPr>
            <w:tcW w:w="0" w:type="auto"/>
          </w:tcPr>
          <w:p w:rsidR="00CC51A4" w:rsidRPr="00355A42" w:rsidRDefault="00CC51A4" w:rsidP="00737F06">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20</w:t>
            </w:r>
          </w:p>
        </w:tc>
      </w:tr>
    </w:tbl>
    <w:p w:rsidR="00CC51A4" w:rsidRDefault="00CC51A4" w:rsidP="00CC51A4">
      <w:pPr>
        <w:pStyle w:val="af9"/>
        <w:snapToGrid w:val="0"/>
        <w:ind w:firstLineChars="200" w:firstLine="480"/>
        <w:rPr>
          <w:color w:val="auto"/>
          <w:kern w:val="24"/>
          <w:u w:val="single"/>
        </w:rPr>
      </w:pPr>
      <w:r>
        <w:rPr>
          <w:rFonts w:hint="eastAsia"/>
          <w:kern w:val="2"/>
          <w:szCs w:val="24"/>
          <w:u w:val="single"/>
        </w:rPr>
        <w:t>根据《云溪工业园树脂废水处理站项目合作协议》。岳阳市科立</w:t>
      </w:r>
      <w:proofErr w:type="gramStart"/>
      <w:r>
        <w:rPr>
          <w:rFonts w:hint="eastAsia"/>
          <w:kern w:val="2"/>
          <w:szCs w:val="24"/>
          <w:u w:val="single"/>
        </w:rPr>
        <w:t>孚</w:t>
      </w:r>
      <w:proofErr w:type="gramEnd"/>
      <w:r>
        <w:rPr>
          <w:rFonts w:hint="eastAsia"/>
          <w:kern w:val="2"/>
          <w:szCs w:val="24"/>
          <w:u w:val="single"/>
        </w:rPr>
        <w:t>合成材料有限公司输送废水量为</w:t>
      </w:r>
      <w:r>
        <w:rPr>
          <w:rFonts w:hint="eastAsia"/>
          <w:kern w:val="2"/>
          <w:szCs w:val="24"/>
          <w:u w:val="single"/>
        </w:rPr>
        <w:t>130m</w:t>
      </w:r>
      <w:r>
        <w:rPr>
          <w:rFonts w:hint="eastAsia"/>
          <w:kern w:val="2"/>
          <w:szCs w:val="24"/>
          <w:u w:val="single"/>
        </w:rPr>
        <w:t>³</w:t>
      </w:r>
      <w:r>
        <w:rPr>
          <w:rFonts w:hint="eastAsia"/>
          <w:kern w:val="2"/>
          <w:szCs w:val="24"/>
          <w:u w:val="single"/>
        </w:rPr>
        <w:t>/d</w:t>
      </w:r>
      <w:r>
        <w:rPr>
          <w:rFonts w:hint="eastAsia"/>
          <w:kern w:val="2"/>
          <w:szCs w:val="24"/>
          <w:u w:val="single"/>
        </w:rPr>
        <w:t>。目前已使用</w:t>
      </w:r>
      <w:r>
        <w:rPr>
          <w:rFonts w:hint="eastAsia"/>
          <w:kern w:val="2"/>
          <w:szCs w:val="24"/>
          <w:u w:val="single"/>
        </w:rPr>
        <w:t>80m</w:t>
      </w:r>
      <w:r>
        <w:rPr>
          <w:rFonts w:hint="eastAsia"/>
          <w:kern w:val="2"/>
          <w:szCs w:val="24"/>
          <w:u w:val="single"/>
        </w:rPr>
        <w:t>³</w:t>
      </w:r>
      <w:r>
        <w:rPr>
          <w:rFonts w:hint="eastAsia"/>
          <w:kern w:val="2"/>
          <w:szCs w:val="24"/>
          <w:u w:val="single"/>
        </w:rPr>
        <w:t>/d</w:t>
      </w:r>
      <w:r>
        <w:rPr>
          <w:rFonts w:hint="eastAsia"/>
          <w:kern w:val="2"/>
          <w:szCs w:val="24"/>
          <w:u w:val="single"/>
        </w:rPr>
        <w:t>尚富余</w:t>
      </w:r>
      <w:r>
        <w:rPr>
          <w:rFonts w:hint="eastAsia"/>
          <w:kern w:val="2"/>
          <w:szCs w:val="24"/>
          <w:u w:val="single"/>
        </w:rPr>
        <w:t>50m</w:t>
      </w:r>
      <w:r>
        <w:rPr>
          <w:rFonts w:hint="eastAsia"/>
          <w:kern w:val="2"/>
          <w:szCs w:val="24"/>
          <w:u w:val="single"/>
        </w:rPr>
        <w:t>³</w:t>
      </w:r>
      <w:r>
        <w:rPr>
          <w:rFonts w:hint="eastAsia"/>
          <w:kern w:val="2"/>
          <w:szCs w:val="24"/>
          <w:u w:val="single"/>
        </w:rPr>
        <w:t>/d</w:t>
      </w:r>
      <w:r>
        <w:rPr>
          <w:rFonts w:hint="eastAsia"/>
          <w:kern w:val="2"/>
          <w:szCs w:val="24"/>
          <w:u w:val="single"/>
        </w:rPr>
        <w:t>。扩建项目日产生需要排入云</w:t>
      </w:r>
      <w:proofErr w:type="gramStart"/>
      <w:r>
        <w:rPr>
          <w:rFonts w:hint="eastAsia"/>
          <w:kern w:val="2"/>
          <w:szCs w:val="24"/>
          <w:u w:val="single"/>
        </w:rPr>
        <w:t>溪工业</w:t>
      </w:r>
      <w:proofErr w:type="gramEnd"/>
      <w:r>
        <w:rPr>
          <w:rFonts w:hint="eastAsia"/>
          <w:kern w:val="2"/>
          <w:szCs w:val="24"/>
          <w:u w:val="single"/>
        </w:rPr>
        <w:t>园树脂废水处理站废水为</w:t>
      </w:r>
      <w:r>
        <w:rPr>
          <w:rFonts w:hint="eastAsia"/>
          <w:kern w:val="2"/>
          <w:szCs w:val="24"/>
          <w:u w:val="single"/>
        </w:rPr>
        <w:t>6.5t/d</w:t>
      </w:r>
    </w:p>
    <w:p w:rsidR="00CC51A4" w:rsidRPr="00965D2D" w:rsidRDefault="00CC51A4" w:rsidP="00CC51A4">
      <w:pPr>
        <w:pStyle w:val="af9"/>
        <w:snapToGrid w:val="0"/>
        <w:ind w:firstLineChars="200" w:firstLine="480"/>
        <w:rPr>
          <w:color w:val="auto"/>
          <w:kern w:val="24"/>
          <w:u w:val="single"/>
        </w:rPr>
      </w:pPr>
      <w:r>
        <w:rPr>
          <w:rFonts w:hint="eastAsia"/>
          <w:color w:val="auto"/>
          <w:kern w:val="24"/>
          <w:u w:val="single"/>
        </w:rPr>
        <w:t>根据对比，扩建项目污染因子含量水量均不会对</w:t>
      </w:r>
      <w:r w:rsidRPr="00D80615">
        <w:rPr>
          <w:rFonts w:ascii="宋体" w:hAnsi="宋体" w:hint="eastAsia"/>
          <w:bCs/>
          <w:kern w:val="2"/>
          <w:szCs w:val="24"/>
          <w:u w:val="single"/>
        </w:rPr>
        <w:t>云</w:t>
      </w:r>
      <w:proofErr w:type="gramStart"/>
      <w:r w:rsidRPr="00D80615">
        <w:rPr>
          <w:rFonts w:ascii="宋体" w:hAnsi="宋体" w:hint="eastAsia"/>
          <w:bCs/>
          <w:kern w:val="2"/>
          <w:szCs w:val="24"/>
          <w:u w:val="single"/>
        </w:rPr>
        <w:t>溪工业</w:t>
      </w:r>
      <w:proofErr w:type="gramEnd"/>
      <w:r w:rsidRPr="00D80615">
        <w:rPr>
          <w:rFonts w:ascii="宋体" w:hAnsi="宋体" w:hint="eastAsia"/>
          <w:bCs/>
          <w:kern w:val="2"/>
          <w:szCs w:val="24"/>
          <w:u w:val="single"/>
        </w:rPr>
        <w:t>园树脂废水处理系统</w:t>
      </w:r>
      <w:r>
        <w:rPr>
          <w:rFonts w:ascii="宋体" w:hAnsi="宋体" w:hint="eastAsia"/>
          <w:bCs/>
          <w:kern w:val="2"/>
          <w:szCs w:val="24"/>
          <w:u w:val="single"/>
        </w:rPr>
        <w:t>产生冲击，</w:t>
      </w:r>
      <w:r>
        <w:rPr>
          <w:rFonts w:hint="eastAsia"/>
          <w:color w:val="auto"/>
          <w:kern w:val="24"/>
          <w:u w:val="single"/>
        </w:rPr>
        <w:t>。氨氮为</w:t>
      </w:r>
      <w:r>
        <w:rPr>
          <w:rFonts w:hint="eastAsia"/>
          <w:color w:val="auto"/>
          <w:kern w:val="24"/>
          <w:u w:val="single"/>
        </w:rPr>
        <w:t>100</w:t>
      </w:r>
      <w:r>
        <w:rPr>
          <w:rFonts w:hint="eastAsia"/>
          <w:color w:val="auto"/>
          <w:kern w:val="24"/>
          <w:u w:val="single"/>
        </w:rPr>
        <w:t>根据岳阳市科立</w:t>
      </w:r>
      <w:proofErr w:type="gramStart"/>
      <w:r>
        <w:rPr>
          <w:rFonts w:hint="eastAsia"/>
          <w:color w:val="auto"/>
          <w:kern w:val="24"/>
          <w:u w:val="single"/>
        </w:rPr>
        <w:t>孚</w:t>
      </w:r>
      <w:proofErr w:type="gramEnd"/>
      <w:r>
        <w:rPr>
          <w:rFonts w:hint="eastAsia"/>
          <w:color w:val="auto"/>
          <w:kern w:val="24"/>
          <w:u w:val="single"/>
        </w:rPr>
        <w:t>合成材料有限公司等</w:t>
      </w:r>
      <w:r>
        <w:rPr>
          <w:rFonts w:hint="eastAsia"/>
          <w:color w:val="auto"/>
          <w:kern w:val="24"/>
          <w:u w:val="single"/>
        </w:rPr>
        <w:t>4</w:t>
      </w:r>
      <w:r>
        <w:rPr>
          <w:rFonts w:hint="eastAsia"/>
          <w:color w:val="auto"/>
          <w:kern w:val="24"/>
          <w:u w:val="single"/>
        </w:rPr>
        <w:t>家公司签订的《云溪工业园树脂废水处理站项目合作协议书》中规定，本项目水质符合云溪树脂废水处理站接受标准。</w:t>
      </w:r>
      <w:r>
        <w:rPr>
          <w:rFonts w:hint="eastAsia"/>
          <w:kern w:val="2"/>
          <w:szCs w:val="24"/>
          <w:u w:val="single"/>
        </w:rPr>
        <w:t>本项目废水依托现有的树脂污水处理厂处理是可行的，最终达标排放至周边环境，不会对周边环境造成影响。</w:t>
      </w:r>
    </w:p>
    <w:p w:rsidR="00353B6C" w:rsidRPr="008E252A" w:rsidRDefault="00353B6C" w:rsidP="00A54F59">
      <w:pPr>
        <w:pStyle w:val="2"/>
        <w:widowControl w:val="0"/>
        <w:spacing w:before="0" w:line="360" w:lineRule="auto"/>
        <w:ind w:leftChars="-2" w:left="-4"/>
        <w:jc w:val="both"/>
        <w:rPr>
          <w:rFonts w:ascii="Arial" w:eastAsia="宋体" w:hAnsi="宋体" w:cs="Arial"/>
          <w:bCs w:val="0"/>
          <w:color w:val="auto"/>
          <w:kern w:val="2"/>
          <w:sz w:val="30"/>
          <w:szCs w:val="30"/>
        </w:rPr>
      </w:pPr>
      <w:bookmarkStart w:id="370" w:name="_Toc480269560"/>
      <w:bookmarkStart w:id="371" w:name="_Toc484095028"/>
      <w:bookmarkStart w:id="372" w:name="_Toc484096565"/>
      <w:bookmarkStart w:id="373" w:name="_Toc490132751"/>
      <w:r w:rsidRPr="008E252A">
        <w:rPr>
          <w:rFonts w:ascii="Arial" w:eastAsia="宋体" w:hAnsi="宋体" w:cs="Arial" w:hint="eastAsia"/>
          <w:bCs w:val="0"/>
          <w:color w:val="auto"/>
          <w:kern w:val="2"/>
          <w:sz w:val="30"/>
          <w:szCs w:val="30"/>
        </w:rPr>
        <w:t>3.</w:t>
      </w:r>
      <w:r w:rsidR="00CC51A4">
        <w:rPr>
          <w:rFonts w:ascii="Arial" w:eastAsia="宋体" w:hAnsi="宋体" w:cs="Arial" w:hint="eastAsia"/>
          <w:bCs w:val="0"/>
          <w:color w:val="auto"/>
          <w:kern w:val="2"/>
          <w:sz w:val="30"/>
          <w:szCs w:val="30"/>
        </w:rPr>
        <w:t>9</w:t>
      </w:r>
      <w:r w:rsidRPr="008E252A">
        <w:rPr>
          <w:rFonts w:ascii="Arial" w:eastAsia="宋体" w:hAnsi="宋体" w:cs="Arial" w:hint="eastAsia"/>
          <w:bCs w:val="0"/>
          <w:color w:val="auto"/>
          <w:kern w:val="2"/>
          <w:sz w:val="30"/>
          <w:szCs w:val="30"/>
        </w:rPr>
        <w:t>现有工程评价</w:t>
      </w:r>
      <w:bookmarkEnd w:id="370"/>
      <w:bookmarkEnd w:id="371"/>
      <w:bookmarkEnd w:id="372"/>
      <w:bookmarkEnd w:id="373"/>
    </w:p>
    <w:p w:rsidR="00353B6C" w:rsidRPr="00353B6C" w:rsidRDefault="00353B6C" w:rsidP="00965D2D">
      <w:pPr>
        <w:snapToGrid w:val="0"/>
        <w:spacing w:after="0" w:line="360" w:lineRule="auto"/>
        <w:ind w:firstLine="403"/>
        <w:rPr>
          <w:rFonts w:asciiTheme="minorEastAsia" w:hAnsiTheme="minorEastAsia"/>
          <w:sz w:val="24"/>
          <w:szCs w:val="24"/>
        </w:rPr>
      </w:pPr>
      <w:r w:rsidRPr="00353B6C">
        <w:rPr>
          <w:rFonts w:asciiTheme="minorEastAsia" w:hAnsiTheme="minorEastAsia" w:hint="eastAsia"/>
          <w:sz w:val="24"/>
          <w:szCs w:val="24"/>
        </w:rPr>
        <w:t>根据对现有工程的调查了解，现有工程依法进行了环境影响评价，较好地执行了环保三同时制度，通过了当地环保部门的环境保护竣工验收，运行中各项污染物基本可达标排放。有专门的环境管理机构和人员，建立了较为健全的环境管理制度，生产中无环境污染纠纷和污染事故，公司制订了环境应急预案并通过了环保部门的备案，通过了当地公安消防部门的验收，环境风险得到较好控制；实行了清洁生产审核，清洁生产水平得到进一步提升；办理了危险化学品经营许可证、危险废物经营许可证和排污许可证，取得了环境管理体系认证（ISO14001）。总的来看，企业生产和环境管理较为规范，符合环境保护法律法规要求。</w:t>
      </w:r>
    </w:p>
    <w:p w:rsidR="00353B6C" w:rsidRDefault="00353B6C" w:rsidP="00965D2D">
      <w:pPr>
        <w:snapToGrid w:val="0"/>
        <w:spacing w:after="0" w:line="360" w:lineRule="auto"/>
        <w:ind w:firstLineChars="217" w:firstLine="521"/>
        <w:rPr>
          <w:rFonts w:asciiTheme="minorEastAsia" w:hAnsiTheme="minorEastAsia"/>
          <w:sz w:val="24"/>
          <w:szCs w:val="24"/>
        </w:rPr>
      </w:pPr>
      <w:r w:rsidRPr="00353B6C">
        <w:rPr>
          <w:rFonts w:asciiTheme="minorEastAsia" w:hAnsiTheme="minorEastAsia" w:hint="eastAsia"/>
          <w:sz w:val="24"/>
          <w:szCs w:val="24"/>
        </w:rPr>
        <w:t>根据现场察看，结合当地环保部门现场监察的意见和现有项目的环保验收文件，企业须进一步加强环境管理</w:t>
      </w:r>
      <w:r w:rsidRPr="00CC51A4">
        <w:rPr>
          <w:rFonts w:asciiTheme="minorEastAsia" w:hAnsiTheme="minorEastAsia" w:hint="eastAsia"/>
          <w:sz w:val="24"/>
          <w:szCs w:val="24"/>
          <w:u w:val="single"/>
        </w:rPr>
        <w:t>，</w:t>
      </w:r>
      <w:r w:rsidR="00CC51A4" w:rsidRPr="00CC51A4">
        <w:rPr>
          <w:rFonts w:asciiTheme="minorEastAsia" w:hAnsiTheme="minorEastAsia" w:hint="eastAsia"/>
          <w:sz w:val="24"/>
          <w:szCs w:val="24"/>
          <w:u w:val="single"/>
        </w:rPr>
        <w:t>在2017年7月1日前，改进生产工艺，保证甲醛的达标排放，达到《合成树脂工业污染物排放标准(GB 31572-2015)》标准要求</w:t>
      </w:r>
      <w:r w:rsidR="00CC51A4">
        <w:rPr>
          <w:rFonts w:asciiTheme="minorEastAsia" w:hAnsiTheme="minorEastAsia" w:hint="eastAsia"/>
          <w:sz w:val="24"/>
          <w:szCs w:val="24"/>
        </w:rPr>
        <w:t>。同时</w:t>
      </w:r>
      <w:r w:rsidRPr="00353B6C">
        <w:rPr>
          <w:rFonts w:asciiTheme="minorEastAsia" w:hAnsiTheme="minorEastAsia" w:hint="eastAsia"/>
          <w:sz w:val="24"/>
          <w:szCs w:val="24"/>
        </w:rPr>
        <w:t>加强废水处理设施运行的维护和监管，确保污染物长期达标排放。</w:t>
      </w:r>
    </w:p>
    <w:p w:rsidR="00257D8E" w:rsidRDefault="00257D8E" w:rsidP="00965D2D">
      <w:pPr>
        <w:snapToGrid w:val="0"/>
        <w:spacing w:after="0" w:line="360" w:lineRule="auto"/>
        <w:ind w:firstLineChars="217" w:firstLine="521"/>
        <w:rPr>
          <w:rFonts w:asciiTheme="minorEastAsia" w:hAnsiTheme="minorEastAsia"/>
          <w:sz w:val="24"/>
          <w:szCs w:val="24"/>
        </w:rPr>
      </w:pPr>
    </w:p>
    <w:p w:rsidR="005858DD" w:rsidRDefault="005858DD" w:rsidP="00965D2D">
      <w:pPr>
        <w:snapToGrid w:val="0"/>
        <w:spacing w:after="0" w:line="360" w:lineRule="auto"/>
        <w:ind w:firstLineChars="217" w:firstLine="521"/>
        <w:rPr>
          <w:rFonts w:asciiTheme="minorEastAsia" w:hAnsiTheme="minorEastAsia"/>
          <w:sz w:val="24"/>
          <w:szCs w:val="24"/>
        </w:rPr>
      </w:pPr>
    </w:p>
    <w:p w:rsidR="005858DD" w:rsidRDefault="005858DD" w:rsidP="00965D2D">
      <w:pPr>
        <w:snapToGrid w:val="0"/>
        <w:spacing w:after="0" w:line="360" w:lineRule="auto"/>
        <w:ind w:firstLineChars="217" w:firstLine="521"/>
        <w:rPr>
          <w:rFonts w:asciiTheme="minorEastAsia" w:hAnsiTheme="minorEastAsia"/>
          <w:sz w:val="24"/>
          <w:szCs w:val="24"/>
        </w:rPr>
      </w:pPr>
    </w:p>
    <w:p w:rsidR="00353B6C" w:rsidRPr="00207EBD" w:rsidRDefault="00353B6C"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374" w:name="_Toc122163764"/>
      <w:bookmarkStart w:id="375" w:name="_Toc123228846"/>
      <w:bookmarkStart w:id="376" w:name="_Toc481738386"/>
      <w:bookmarkStart w:id="377" w:name="_Toc484095029"/>
      <w:bookmarkStart w:id="378" w:name="_Toc484096566"/>
      <w:bookmarkStart w:id="379" w:name="_Toc490132752"/>
      <w:r w:rsidRPr="00207EBD">
        <w:rPr>
          <w:rFonts w:ascii="Times New Roman" w:eastAsia="宋体" w:hAnsi="宋体" w:cs="Times New Roman" w:hint="eastAsia"/>
          <w:color w:val="auto"/>
          <w:sz w:val="36"/>
          <w:szCs w:val="36"/>
        </w:rPr>
        <w:lastRenderedPageBreak/>
        <w:t>4.</w:t>
      </w:r>
      <w:r w:rsidR="006D7F29">
        <w:rPr>
          <w:rFonts w:ascii="Times New Roman" w:eastAsia="宋体" w:hAnsi="宋体" w:cs="Times New Roman" w:hint="eastAsia"/>
          <w:color w:val="auto"/>
          <w:sz w:val="36"/>
          <w:szCs w:val="36"/>
        </w:rPr>
        <w:t>扩</w:t>
      </w:r>
      <w:r w:rsidRPr="00207EBD">
        <w:rPr>
          <w:rFonts w:ascii="Times New Roman" w:eastAsia="宋体" w:hAnsi="宋体" w:cs="Times New Roman"/>
          <w:color w:val="auto"/>
          <w:sz w:val="36"/>
          <w:szCs w:val="36"/>
        </w:rPr>
        <w:t>建工程</w:t>
      </w:r>
      <w:bookmarkEnd w:id="374"/>
      <w:bookmarkEnd w:id="375"/>
      <w:r w:rsidRPr="00207EBD">
        <w:rPr>
          <w:rFonts w:ascii="Times New Roman" w:eastAsia="宋体" w:hAnsi="宋体" w:cs="Times New Roman"/>
          <w:color w:val="auto"/>
          <w:sz w:val="36"/>
          <w:szCs w:val="36"/>
        </w:rPr>
        <w:t>概况</w:t>
      </w:r>
      <w:bookmarkEnd w:id="376"/>
      <w:bookmarkEnd w:id="377"/>
      <w:bookmarkEnd w:id="378"/>
      <w:bookmarkEnd w:id="379"/>
    </w:p>
    <w:p w:rsidR="00353B6C" w:rsidRPr="00207EBD" w:rsidRDefault="00353B6C" w:rsidP="0084690A">
      <w:pPr>
        <w:pStyle w:val="2"/>
        <w:widowControl w:val="0"/>
        <w:spacing w:before="0" w:line="360" w:lineRule="auto"/>
        <w:ind w:leftChars="-2" w:left="-4"/>
        <w:jc w:val="both"/>
        <w:rPr>
          <w:rFonts w:ascii="Arial" w:eastAsia="宋体" w:hAnsi="宋体" w:cs="Arial"/>
          <w:bCs w:val="0"/>
          <w:color w:val="auto"/>
          <w:kern w:val="2"/>
          <w:sz w:val="30"/>
          <w:szCs w:val="30"/>
        </w:rPr>
      </w:pPr>
      <w:bookmarkStart w:id="380" w:name="_Toc122163765"/>
      <w:bookmarkStart w:id="381" w:name="_Toc481738387"/>
      <w:bookmarkStart w:id="382" w:name="_Toc484095030"/>
      <w:bookmarkStart w:id="383" w:name="_Toc484096567"/>
      <w:bookmarkStart w:id="384" w:name="_Toc490132753"/>
      <w:r w:rsidRPr="00207EBD">
        <w:rPr>
          <w:rFonts w:ascii="Arial" w:eastAsia="宋体" w:hAnsi="宋体" w:cs="Arial" w:hint="eastAsia"/>
          <w:bCs w:val="0"/>
          <w:color w:val="auto"/>
          <w:kern w:val="2"/>
          <w:sz w:val="30"/>
          <w:szCs w:val="30"/>
        </w:rPr>
        <w:t>4.1</w:t>
      </w:r>
      <w:r w:rsidR="00680869">
        <w:rPr>
          <w:rFonts w:ascii="Arial" w:eastAsia="宋体" w:hAnsi="宋体" w:cs="Arial" w:hint="eastAsia"/>
          <w:bCs w:val="0"/>
          <w:color w:val="auto"/>
          <w:kern w:val="2"/>
          <w:sz w:val="30"/>
          <w:szCs w:val="30"/>
        </w:rPr>
        <w:t>本项目</w:t>
      </w:r>
      <w:r w:rsidRPr="00207EBD">
        <w:rPr>
          <w:rFonts w:ascii="Arial" w:eastAsia="宋体" w:hAnsi="宋体" w:cs="Arial"/>
          <w:bCs w:val="0"/>
          <w:color w:val="auto"/>
          <w:kern w:val="2"/>
          <w:sz w:val="30"/>
          <w:szCs w:val="30"/>
        </w:rPr>
        <w:t>基本概况</w:t>
      </w:r>
      <w:bookmarkEnd w:id="380"/>
      <w:bookmarkEnd w:id="381"/>
      <w:bookmarkEnd w:id="382"/>
      <w:bookmarkEnd w:id="383"/>
      <w:bookmarkEnd w:id="384"/>
    </w:p>
    <w:p w:rsidR="00353B6C" w:rsidRPr="006D7F29" w:rsidRDefault="00353B6C" w:rsidP="00965D2D">
      <w:pPr>
        <w:pStyle w:val="20"/>
        <w:snapToGrid w:val="0"/>
        <w:spacing w:afterLines="0" w:after="0"/>
        <w:rPr>
          <w:color w:val="auto"/>
        </w:rPr>
      </w:pPr>
      <w:r w:rsidRPr="006D7F29">
        <w:rPr>
          <w:color w:val="auto"/>
        </w:rPr>
        <w:t>项目名称</w:t>
      </w:r>
      <w:r w:rsidRPr="006D7F29">
        <w:rPr>
          <w:rFonts w:hint="eastAsia"/>
          <w:color w:val="auto"/>
        </w:rPr>
        <w:t>：岳阳市科立</w:t>
      </w:r>
      <w:proofErr w:type="gramStart"/>
      <w:r w:rsidRPr="006D7F29">
        <w:rPr>
          <w:rFonts w:hint="eastAsia"/>
          <w:color w:val="auto"/>
        </w:rPr>
        <w:t>孚</w:t>
      </w:r>
      <w:proofErr w:type="gramEnd"/>
      <w:r w:rsidRPr="006D7F29">
        <w:rPr>
          <w:rFonts w:hint="eastAsia"/>
          <w:color w:val="auto"/>
        </w:rPr>
        <w:t>合成材料有限公司</w:t>
      </w:r>
      <w:r w:rsidRPr="006D7F29">
        <w:rPr>
          <w:rFonts w:hint="eastAsia"/>
          <w:color w:val="auto"/>
        </w:rPr>
        <w:t>10</w:t>
      </w:r>
      <w:r w:rsidRPr="006D7F29">
        <w:rPr>
          <w:rFonts w:hint="eastAsia"/>
          <w:color w:val="auto"/>
        </w:rPr>
        <w:t>吨</w:t>
      </w:r>
      <w:r w:rsidRPr="006D7F29">
        <w:rPr>
          <w:rFonts w:hint="eastAsia"/>
          <w:color w:val="auto"/>
        </w:rPr>
        <w:t>/</w:t>
      </w:r>
      <w:r w:rsidRPr="006D7F29">
        <w:rPr>
          <w:rFonts w:hint="eastAsia"/>
          <w:color w:val="auto"/>
        </w:rPr>
        <w:t>年美罗培南中间体、</w:t>
      </w:r>
      <w:r w:rsidRPr="006D7F29">
        <w:rPr>
          <w:rFonts w:hint="eastAsia"/>
          <w:color w:val="auto"/>
        </w:rPr>
        <w:t>50</w:t>
      </w:r>
      <w:r w:rsidRPr="006D7F29">
        <w:rPr>
          <w:rFonts w:hint="eastAsia"/>
          <w:color w:val="auto"/>
        </w:rPr>
        <w:t>吨</w:t>
      </w:r>
      <w:r w:rsidRPr="006D7F29">
        <w:rPr>
          <w:rFonts w:hint="eastAsia"/>
          <w:color w:val="auto"/>
        </w:rPr>
        <w:t>/</w:t>
      </w:r>
      <w:r w:rsidRPr="006D7F29">
        <w:rPr>
          <w:rFonts w:hint="eastAsia"/>
          <w:color w:val="auto"/>
        </w:rPr>
        <w:t>年美罗培南侧链、</w:t>
      </w:r>
      <w:r w:rsidRPr="006D7F29">
        <w:rPr>
          <w:rFonts w:hint="eastAsia"/>
          <w:color w:val="auto"/>
        </w:rPr>
        <w:t>3</w:t>
      </w:r>
      <w:r w:rsidRPr="006D7F29">
        <w:rPr>
          <w:rFonts w:hint="eastAsia"/>
          <w:color w:val="auto"/>
        </w:rPr>
        <w:t>吨</w:t>
      </w:r>
      <w:r w:rsidRPr="006D7F29">
        <w:rPr>
          <w:rFonts w:hint="eastAsia"/>
          <w:color w:val="auto"/>
        </w:rPr>
        <w:t>/</w:t>
      </w:r>
      <w:r w:rsidRPr="006D7F29">
        <w:rPr>
          <w:rFonts w:hint="eastAsia"/>
          <w:color w:val="auto"/>
        </w:rPr>
        <w:t>年</w:t>
      </w:r>
      <w:proofErr w:type="gramStart"/>
      <w:r w:rsidRPr="006D7F29">
        <w:rPr>
          <w:rFonts w:hint="eastAsia"/>
          <w:color w:val="auto"/>
        </w:rPr>
        <w:t>厄</w:t>
      </w:r>
      <w:proofErr w:type="gramEnd"/>
      <w:r w:rsidRPr="006D7F29">
        <w:rPr>
          <w:rFonts w:hint="eastAsia"/>
          <w:color w:val="auto"/>
        </w:rPr>
        <w:t>他培南中间体、</w:t>
      </w:r>
      <w:r w:rsidRPr="006D7F29">
        <w:rPr>
          <w:rFonts w:hint="eastAsia"/>
          <w:color w:val="auto"/>
        </w:rPr>
        <w:t>3</w:t>
      </w:r>
      <w:r w:rsidRPr="006D7F29">
        <w:rPr>
          <w:rFonts w:hint="eastAsia"/>
          <w:color w:val="auto"/>
        </w:rPr>
        <w:t>吨</w:t>
      </w:r>
      <w:r w:rsidRPr="006D7F29">
        <w:rPr>
          <w:rFonts w:hint="eastAsia"/>
          <w:color w:val="auto"/>
        </w:rPr>
        <w:t>/</w:t>
      </w:r>
      <w:r w:rsidRPr="006D7F29">
        <w:rPr>
          <w:rFonts w:hint="eastAsia"/>
          <w:color w:val="auto"/>
        </w:rPr>
        <w:t>年比阿培南中间体项目</w:t>
      </w:r>
      <w:r w:rsidR="00680869">
        <w:rPr>
          <w:rFonts w:hint="eastAsia"/>
          <w:color w:val="auto"/>
        </w:rPr>
        <w:t>；</w:t>
      </w:r>
    </w:p>
    <w:p w:rsidR="00353B6C" w:rsidRPr="006D7F29" w:rsidRDefault="00353B6C" w:rsidP="00965D2D">
      <w:pPr>
        <w:pStyle w:val="20"/>
        <w:snapToGrid w:val="0"/>
        <w:spacing w:afterLines="0" w:after="0"/>
        <w:rPr>
          <w:color w:val="auto"/>
        </w:rPr>
      </w:pPr>
      <w:r w:rsidRPr="006D7F29">
        <w:rPr>
          <w:rFonts w:hint="eastAsia"/>
          <w:color w:val="auto"/>
        </w:rPr>
        <w:t>建设性质：</w:t>
      </w:r>
      <w:r w:rsidR="006D7F29" w:rsidRPr="006D7F29">
        <w:rPr>
          <w:rFonts w:hint="eastAsia"/>
          <w:color w:val="auto"/>
        </w:rPr>
        <w:t>扩建</w:t>
      </w:r>
      <w:r w:rsidRPr="006D7F29">
        <w:rPr>
          <w:rFonts w:hint="eastAsia"/>
          <w:color w:val="auto"/>
        </w:rPr>
        <w:t>项目</w:t>
      </w:r>
      <w:r w:rsidR="00680869">
        <w:rPr>
          <w:rFonts w:hint="eastAsia"/>
          <w:color w:val="auto"/>
        </w:rPr>
        <w:t>；</w:t>
      </w:r>
    </w:p>
    <w:p w:rsidR="00353B6C" w:rsidRPr="006D7F29" w:rsidRDefault="00353B6C" w:rsidP="00965D2D">
      <w:pPr>
        <w:pStyle w:val="20"/>
        <w:snapToGrid w:val="0"/>
        <w:spacing w:afterLines="0" w:after="0"/>
        <w:rPr>
          <w:color w:val="auto"/>
        </w:rPr>
      </w:pPr>
      <w:r w:rsidRPr="006D7F29">
        <w:rPr>
          <w:rFonts w:hint="eastAsia"/>
          <w:color w:val="auto"/>
        </w:rPr>
        <w:t>建设地点：</w:t>
      </w:r>
      <w:r w:rsidRPr="006D7F29">
        <w:rPr>
          <w:color w:val="auto"/>
        </w:rPr>
        <w:t>湖南省岳阳市云溪绿色化工产业园</w:t>
      </w:r>
      <w:r w:rsidR="00680869">
        <w:rPr>
          <w:rFonts w:hint="eastAsia"/>
          <w:color w:val="auto"/>
        </w:rPr>
        <w:t>；</w:t>
      </w:r>
    </w:p>
    <w:p w:rsidR="00353B6C" w:rsidRPr="006D7F29" w:rsidRDefault="00353B6C" w:rsidP="00965D2D">
      <w:pPr>
        <w:pStyle w:val="20"/>
        <w:snapToGrid w:val="0"/>
        <w:spacing w:afterLines="0" w:after="0"/>
        <w:rPr>
          <w:color w:val="auto"/>
        </w:rPr>
      </w:pPr>
      <w:r w:rsidRPr="006D7F29">
        <w:rPr>
          <w:color w:val="auto"/>
        </w:rPr>
        <w:t>年工作日：</w:t>
      </w:r>
      <w:r w:rsidRPr="006D7F29">
        <w:rPr>
          <w:rFonts w:hint="eastAsia"/>
          <w:color w:val="auto"/>
        </w:rPr>
        <w:t>300</w:t>
      </w:r>
      <w:r w:rsidRPr="006D7F29">
        <w:rPr>
          <w:color w:val="auto"/>
        </w:rPr>
        <w:t>天；生产班制：</w:t>
      </w:r>
      <w:r w:rsidRPr="006D7F29">
        <w:rPr>
          <w:rFonts w:hint="eastAsia"/>
          <w:color w:val="auto"/>
        </w:rPr>
        <w:t>四班三倒</w:t>
      </w:r>
      <w:r w:rsidRPr="006D7F29">
        <w:rPr>
          <w:color w:val="auto"/>
        </w:rPr>
        <w:t>；年工作时间：</w:t>
      </w:r>
      <w:r w:rsidRPr="006D7F29">
        <w:rPr>
          <w:rFonts w:hint="eastAsia"/>
          <w:color w:val="auto"/>
        </w:rPr>
        <w:t>7200</w:t>
      </w:r>
      <w:r w:rsidRPr="006D7F29">
        <w:rPr>
          <w:color w:val="auto"/>
        </w:rPr>
        <w:t>小时</w:t>
      </w:r>
      <w:r w:rsidR="00680869">
        <w:rPr>
          <w:rFonts w:hint="eastAsia"/>
          <w:color w:val="auto"/>
        </w:rPr>
        <w:t>；</w:t>
      </w:r>
    </w:p>
    <w:p w:rsidR="00353B6C" w:rsidRPr="006D7F29" w:rsidRDefault="00353B6C" w:rsidP="00965D2D">
      <w:pPr>
        <w:pStyle w:val="20"/>
        <w:snapToGrid w:val="0"/>
        <w:spacing w:afterLines="0" w:after="0"/>
        <w:rPr>
          <w:color w:val="auto"/>
        </w:rPr>
      </w:pPr>
      <w:r w:rsidRPr="006D7F29">
        <w:rPr>
          <w:rFonts w:hint="eastAsia"/>
          <w:color w:val="auto"/>
        </w:rPr>
        <w:t>总投资：</w:t>
      </w:r>
      <w:r w:rsidRPr="006D7F29">
        <w:rPr>
          <w:rFonts w:hint="eastAsia"/>
          <w:color w:val="auto"/>
        </w:rPr>
        <w:t xml:space="preserve">1160 </w:t>
      </w:r>
      <w:r w:rsidRPr="006D7F29">
        <w:rPr>
          <w:rFonts w:hint="eastAsia"/>
          <w:color w:val="auto"/>
        </w:rPr>
        <w:t>万元</w:t>
      </w:r>
      <w:r w:rsidR="00680869">
        <w:rPr>
          <w:rFonts w:hint="eastAsia"/>
          <w:color w:val="auto"/>
        </w:rPr>
        <w:t>；</w:t>
      </w:r>
    </w:p>
    <w:p w:rsidR="006D7F29" w:rsidRPr="006D7F29" w:rsidRDefault="00680869" w:rsidP="00965D2D">
      <w:pPr>
        <w:pStyle w:val="20"/>
        <w:snapToGrid w:val="0"/>
        <w:spacing w:afterLines="0" w:after="0"/>
        <w:rPr>
          <w:color w:val="auto"/>
        </w:rPr>
      </w:pPr>
      <w:r>
        <w:rPr>
          <w:rFonts w:hint="eastAsia"/>
          <w:color w:val="auto"/>
        </w:rPr>
        <w:t>本</w:t>
      </w:r>
      <w:r w:rsidR="006D7F29" w:rsidRPr="006D7F29">
        <w:rPr>
          <w:rFonts w:hint="eastAsia"/>
          <w:color w:val="auto"/>
        </w:rPr>
        <w:t>项目</w:t>
      </w:r>
      <w:r w:rsidR="0021387A">
        <w:rPr>
          <w:rFonts w:hint="eastAsia"/>
          <w:color w:val="auto"/>
        </w:rPr>
        <w:t>所在位置及周边环境现状</w:t>
      </w:r>
      <w:r w:rsidR="006D7F29" w:rsidRPr="006D7F29">
        <w:rPr>
          <w:rFonts w:hint="eastAsia"/>
          <w:color w:val="auto"/>
        </w:rPr>
        <w:t>：</w:t>
      </w:r>
      <w:r>
        <w:rPr>
          <w:rFonts w:hint="eastAsia"/>
          <w:color w:val="auto"/>
        </w:rPr>
        <w:t>本项目拟建于</w:t>
      </w:r>
      <w:r w:rsidR="006D7F29" w:rsidRPr="006D7F29">
        <w:rPr>
          <w:color w:val="auto"/>
        </w:rPr>
        <w:t>岳阳</w:t>
      </w:r>
      <w:r w:rsidR="006D7F29" w:rsidRPr="006D7F29">
        <w:rPr>
          <w:rFonts w:hint="eastAsia"/>
          <w:color w:val="auto"/>
        </w:rPr>
        <w:t>市科立</w:t>
      </w:r>
      <w:proofErr w:type="gramStart"/>
      <w:r w:rsidR="006D7F29" w:rsidRPr="006D7F29">
        <w:rPr>
          <w:rFonts w:hint="eastAsia"/>
          <w:color w:val="auto"/>
        </w:rPr>
        <w:t>孚</w:t>
      </w:r>
      <w:proofErr w:type="gramEnd"/>
      <w:r w:rsidR="006D7F29" w:rsidRPr="006D7F29">
        <w:rPr>
          <w:rFonts w:hint="eastAsia"/>
          <w:color w:val="auto"/>
        </w:rPr>
        <w:t>合成材料</w:t>
      </w:r>
      <w:r w:rsidR="006D7F29" w:rsidRPr="006D7F29">
        <w:rPr>
          <w:color w:val="auto"/>
        </w:rPr>
        <w:t>有限公司</w:t>
      </w:r>
      <w:r>
        <w:rPr>
          <w:rFonts w:hint="eastAsia"/>
          <w:color w:val="auto"/>
        </w:rPr>
        <w:t>厂区内现有闲置的</w:t>
      </w:r>
      <w:r>
        <w:rPr>
          <w:rFonts w:hint="eastAsia"/>
          <w:color w:val="auto"/>
        </w:rPr>
        <w:t>4</w:t>
      </w:r>
      <w:r>
        <w:rPr>
          <w:rFonts w:hint="eastAsia"/>
          <w:color w:val="auto"/>
        </w:rPr>
        <w:t>号车间内。该公司</w:t>
      </w:r>
      <w:proofErr w:type="gramStart"/>
      <w:r w:rsidR="006D7F29" w:rsidRPr="006D7F29">
        <w:rPr>
          <w:rFonts w:hint="eastAsia"/>
          <w:color w:val="auto"/>
        </w:rPr>
        <w:t>座落</w:t>
      </w:r>
      <w:proofErr w:type="gramEnd"/>
      <w:r w:rsidR="006D7F29" w:rsidRPr="006D7F29">
        <w:rPr>
          <w:rFonts w:hint="eastAsia"/>
          <w:color w:val="auto"/>
        </w:rPr>
        <w:t>在岳阳市云溪区湖南绿色化工产业园内厂区</w:t>
      </w:r>
      <w:proofErr w:type="gramStart"/>
      <w:r w:rsidR="006D7F29" w:rsidRPr="006D7F29">
        <w:rPr>
          <w:rFonts w:hint="eastAsia"/>
          <w:color w:val="auto"/>
        </w:rPr>
        <w:t>东面为</w:t>
      </w:r>
      <w:proofErr w:type="gramEnd"/>
      <w:r w:rsidR="006D7F29" w:rsidRPr="006D7F29">
        <w:rPr>
          <w:rFonts w:hint="eastAsia"/>
          <w:color w:val="auto"/>
        </w:rPr>
        <w:t>工业园主路吴家垄路，南面为岳阳昌环化工，西面为荒山，北面为工业园支路。距离厂界</w:t>
      </w:r>
      <w:r w:rsidR="006D7F29" w:rsidRPr="006D7F29">
        <w:rPr>
          <w:rFonts w:hint="eastAsia"/>
          <w:color w:val="auto"/>
        </w:rPr>
        <w:t xml:space="preserve"> 200 </w:t>
      </w:r>
      <w:r w:rsidR="006D7F29" w:rsidRPr="006D7F29">
        <w:rPr>
          <w:rFonts w:hint="eastAsia"/>
          <w:color w:val="auto"/>
        </w:rPr>
        <w:t>米内无居民住宅</w:t>
      </w:r>
      <w:r w:rsidR="006D7F29">
        <w:rPr>
          <w:rFonts w:hint="eastAsia"/>
          <w:color w:val="auto"/>
        </w:rPr>
        <w:t>。</w:t>
      </w:r>
    </w:p>
    <w:p w:rsidR="006D7F29" w:rsidRDefault="00680869" w:rsidP="00965D2D">
      <w:pPr>
        <w:pStyle w:val="20"/>
        <w:snapToGrid w:val="0"/>
        <w:spacing w:afterLines="0" w:after="0"/>
        <w:rPr>
          <w:color w:val="auto"/>
        </w:rPr>
      </w:pPr>
      <w:r>
        <w:rPr>
          <w:rFonts w:hint="eastAsia"/>
          <w:color w:val="auto"/>
        </w:rPr>
        <w:t>本项目仓储</w:t>
      </w:r>
      <w:r w:rsidR="00496D75">
        <w:rPr>
          <w:rFonts w:hint="eastAsia"/>
          <w:color w:val="auto"/>
        </w:rPr>
        <w:t>布局</w:t>
      </w:r>
      <w:r w:rsidR="006D7F29" w:rsidRPr="006D7F29">
        <w:rPr>
          <w:rFonts w:hint="eastAsia"/>
          <w:color w:val="auto"/>
        </w:rPr>
        <w:t>：本项目利用原有建好的位于</w:t>
      </w:r>
      <w:r>
        <w:rPr>
          <w:rFonts w:hint="eastAsia"/>
          <w:color w:val="auto"/>
        </w:rPr>
        <w:t>建设单位现有</w:t>
      </w:r>
      <w:r w:rsidR="006D7F29" w:rsidRPr="006D7F29">
        <w:rPr>
          <w:rFonts w:hint="eastAsia"/>
          <w:color w:val="auto"/>
        </w:rPr>
        <w:t>厂区南边的</w:t>
      </w:r>
      <w:r w:rsidR="006D7F29" w:rsidRPr="006D7F29">
        <w:rPr>
          <w:rFonts w:hint="eastAsia"/>
          <w:color w:val="auto"/>
        </w:rPr>
        <w:t>389m</w:t>
      </w:r>
      <w:r w:rsidR="006D7F29" w:rsidRPr="006D7F29">
        <w:rPr>
          <w:rFonts w:hint="eastAsia"/>
          <w:color w:val="auto"/>
          <w:vertAlign w:val="superscript"/>
        </w:rPr>
        <w:t>2</w:t>
      </w:r>
      <w:r w:rsidR="006D7F29" w:rsidRPr="006D7F29">
        <w:rPr>
          <w:rFonts w:hint="eastAsia"/>
          <w:color w:val="auto"/>
        </w:rPr>
        <w:t>存储仓库和</w:t>
      </w:r>
      <w:r w:rsidR="006D7F29" w:rsidRPr="006D7F29">
        <w:rPr>
          <w:rFonts w:hint="eastAsia"/>
          <w:color w:val="auto"/>
        </w:rPr>
        <w:t>480m</w:t>
      </w:r>
      <w:r w:rsidR="006D7F29" w:rsidRPr="006D7F29">
        <w:rPr>
          <w:rFonts w:hint="eastAsia"/>
          <w:color w:val="auto"/>
          <w:vertAlign w:val="superscript"/>
        </w:rPr>
        <w:t>2</w:t>
      </w:r>
      <w:r w:rsidR="006D7F29" w:rsidRPr="006D7F29">
        <w:rPr>
          <w:rFonts w:hint="eastAsia"/>
          <w:color w:val="auto"/>
        </w:rPr>
        <w:t>原料库，</w:t>
      </w:r>
      <w:r w:rsidR="006D7F29">
        <w:rPr>
          <w:rFonts w:hint="eastAsia"/>
          <w:color w:val="auto"/>
        </w:rPr>
        <w:t>有能力接纳本次扩建项目所需的原辅材料和成品储存。</w:t>
      </w:r>
      <w:r w:rsidR="006D7F29" w:rsidRPr="006D7F29">
        <w:rPr>
          <w:rFonts w:hint="eastAsia"/>
          <w:color w:val="auto"/>
        </w:rPr>
        <w:t>本项目原料为液体与固体两种，液体采用铁桶或塑料桶盛装。固体采用编织袋盛装。辅料包含氮气气体，采用钢瓶存储，其余固体液体采用相应规格装具盛装。成品均为固体，采用</w:t>
      </w:r>
      <w:r w:rsidR="006D7F29" w:rsidRPr="006D7F29">
        <w:rPr>
          <w:rFonts w:hint="eastAsia"/>
          <w:color w:val="auto"/>
        </w:rPr>
        <w:t>25kg</w:t>
      </w:r>
      <w:r w:rsidR="006D7F29" w:rsidRPr="006D7F29">
        <w:rPr>
          <w:rFonts w:hint="eastAsia"/>
          <w:color w:val="auto"/>
        </w:rPr>
        <w:t>纸板桶盛装。</w:t>
      </w:r>
    </w:p>
    <w:p w:rsidR="005B192E" w:rsidRDefault="005B192E" w:rsidP="00965D2D">
      <w:pPr>
        <w:spacing w:after="0" w:line="360" w:lineRule="auto"/>
        <w:ind w:firstLine="420"/>
        <w:rPr>
          <w:sz w:val="24"/>
        </w:rPr>
      </w:pPr>
      <w:r w:rsidRPr="00496D75">
        <w:rPr>
          <w:rFonts w:hint="eastAsia"/>
          <w:sz w:val="24"/>
        </w:rPr>
        <w:t>扩建工程与现有程关系：扩建工程位于现有的</w:t>
      </w:r>
      <w:r w:rsidRPr="00496D75">
        <w:rPr>
          <w:rFonts w:hint="eastAsia"/>
          <w:sz w:val="24"/>
        </w:rPr>
        <w:t>4#</w:t>
      </w:r>
      <w:r w:rsidRPr="00496D75">
        <w:rPr>
          <w:rFonts w:hint="eastAsia"/>
          <w:sz w:val="24"/>
        </w:rPr>
        <w:t>厂房东侧，占地面积约</w:t>
      </w:r>
      <w:r w:rsidRPr="00496D75">
        <w:rPr>
          <w:rFonts w:hint="eastAsia"/>
          <w:sz w:val="24"/>
        </w:rPr>
        <w:t>550m</w:t>
      </w:r>
      <w:r w:rsidRPr="00496D75">
        <w:rPr>
          <w:rFonts w:hint="eastAsia"/>
          <w:sz w:val="24"/>
          <w:vertAlign w:val="superscript"/>
        </w:rPr>
        <w:t>2</w:t>
      </w:r>
      <w:r w:rsidR="00496D75">
        <w:rPr>
          <w:rFonts w:hint="eastAsia"/>
          <w:sz w:val="24"/>
        </w:rPr>
        <w:t>，与现有</w:t>
      </w:r>
      <w:r w:rsidRPr="00496D75">
        <w:rPr>
          <w:rFonts w:hint="eastAsia"/>
          <w:sz w:val="24"/>
        </w:rPr>
        <w:t>工程公用环保、存储、办公等公</w:t>
      </w:r>
      <w:r w:rsidR="00496D75">
        <w:rPr>
          <w:rFonts w:hint="eastAsia"/>
          <w:sz w:val="24"/>
        </w:rPr>
        <w:t>用</w:t>
      </w:r>
      <w:r w:rsidRPr="00496D75">
        <w:rPr>
          <w:rFonts w:hint="eastAsia"/>
          <w:sz w:val="24"/>
        </w:rPr>
        <w:t>工程。</w:t>
      </w:r>
    </w:p>
    <w:p w:rsidR="009E17B0" w:rsidRPr="009E17B0" w:rsidRDefault="009E17B0" w:rsidP="007842B3">
      <w:pPr>
        <w:pStyle w:val="2"/>
        <w:widowControl w:val="0"/>
        <w:spacing w:before="0" w:line="360" w:lineRule="auto"/>
        <w:ind w:leftChars="1" w:left="2"/>
        <w:jc w:val="both"/>
        <w:rPr>
          <w:rFonts w:ascii="Arial" w:eastAsia="宋体" w:hAnsi="宋体" w:cs="Arial"/>
          <w:bCs w:val="0"/>
          <w:color w:val="000000"/>
          <w:kern w:val="2"/>
          <w:sz w:val="24"/>
          <w:szCs w:val="24"/>
        </w:rPr>
      </w:pPr>
      <w:bookmarkStart w:id="385" w:name="_Toc485890172"/>
      <w:bookmarkStart w:id="386" w:name="_Toc486604796"/>
      <w:bookmarkStart w:id="387" w:name="_Toc490132754"/>
      <w:r w:rsidRPr="008E252A">
        <w:rPr>
          <w:rFonts w:ascii="Arial" w:eastAsia="宋体" w:hAnsi="宋体" w:cs="Arial" w:hint="eastAsia"/>
          <w:bCs w:val="0"/>
          <w:color w:val="000000"/>
          <w:kern w:val="2"/>
          <w:sz w:val="24"/>
          <w:szCs w:val="24"/>
        </w:rPr>
        <w:t>4</w:t>
      </w:r>
      <w:r w:rsidRPr="008E252A">
        <w:rPr>
          <w:rFonts w:ascii="Arial" w:eastAsia="宋体" w:hAnsi="宋体" w:cs="Arial"/>
          <w:bCs w:val="0"/>
          <w:color w:val="000000"/>
          <w:kern w:val="2"/>
          <w:sz w:val="24"/>
          <w:szCs w:val="24"/>
        </w:rPr>
        <w:t>.1.</w:t>
      </w:r>
      <w:r w:rsidRPr="008E252A">
        <w:rPr>
          <w:rFonts w:ascii="Arial" w:eastAsia="宋体" w:hAnsi="宋体" w:cs="Arial" w:hint="eastAsia"/>
          <w:bCs w:val="0"/>
          <w:color w:val="000000"/>
          <w:kern w:val="2"/>
          <w:sz w:val="24"/>
          <w:szCs w:val="24"/>
        </w:rPr>
        <w:t>1</w:t>
      </w:r>
      <w:r w:rsidRPr="008E252A">
        <w:rPr>
          <w:rFonts w:ascii="Arial" w:eastAsia="宋体" w:hAnsi="宋体" w:cs="Arial"/>
          <w:bCs w:val="0"/>
          <w:color w:val="000000"/>
          <w:kern w:val="2"/>
          <w:sz w:val="24"/>
          <w:szCs w:val="24"/>
        </w:rPr>
        <w:t xml:space="preserve"> </w:t>
      </w:r>
      <w:r>
        <w:rPr>
          <w:rFonts w:ascii="Arial" w:eastAsia="宋体" w:hAnsi="宋体" w:cs="Arial" w:hint="eastAsia"/>
          <w:bCs w:val="0"/>
          <w:color w:val="000000"/>
          <w:kern w:val="2"/>
          <w:sz w:val="24"/>
          <w:szCs w:val="24"/>
        </w:rPr>
        <w:t>主要经济技术指标</w:t>
      </w:r>
      <w:bookmarkEnd w:id="385"/>
      <w:bookmarkEnd w:id="386"/>
      <w:bookmarkEnd w:id="387"/>
    </w:p>
    <w:p w:rsidR="009E17B0" w:rsidRPr="00FF0F9C" w:rsidRDefault="009E17B0" w:rsidP="00965D2D">
      <w:pPr>
        <w:spacing w:after="0" w:line="360" w:lineRule="auto"/>
        <w:jc w:val="center"/>
        <w:rPr>
          <w:rFonts w:ascii="黑体" w:eastAsia="黑体"/>
          <w:b/>
          <w:sz w:val="21"/>
          <w:szCs w:val="21"/>
        </w:rPr>
      </w:pPr>
      <w:r w:rsidRPr="00FF0F9C">
        <w:rPr>
          <w:rFonts w:ascii="黑体" w:eastAsia="黑体"/>
          <w:b/>
          <w:sz w:val="21"/>
          <w:szCs w:val="21"/>
        </w:rPr>
        <w:t>表</w:t>
      </w:r>
      <w:r w:rsidR="00FF0F9C" w:rsidRPr="00FF0F9C">
        <w:rPr>
          <w:rFonts w:ascii="黑体" w:eastAsia="黑体" w:hint="eastAsia"/>
          <w:b/>
          <w:sz w:val="21"/>
          <w:szCs w:val="21"/>
        </w:rPr>
        <w:t>4-1</w:t>
      </w:r>
      <w:r w:rsidRPr="00FF0F9C">
        <w:rPr>
          <w:rFonts w:ascii="黑体" w:eastAsia="黑体"/>
          <w:b/>
          <w:sz w:val="21"/>
          <w:szCs w:val="21"/>
        </w:rPr>
        <w:t xml:space="preserve">  主要技术经济指标表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17"/>
        <w:gridCol w:w="2693"/>
        <w:gridCol w:w="1134"/>
        <w:gridCol w:w="1276"/>
        <w:gridCol w:w="2268"/>
      </w:tblGrid>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序号</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类别</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项</w:t>
            </w:r>
            <w:r w:rsidRPr="00FF0F9C">
              <w:rPr>
                <w:rFonts w:ascii="Arial" w:hAnsi="Arial" w:cs="Arial"/>
                <w:sz w:val="21"/>
                <w:szCs w:val="21"/>
              </w:rPr>
              <w:t xml:space="preserve">  </w:t>
            </w:r>
            <w:r w:rsidRPr="00FF0F9C">
              <w:rPr>
                <w:rFonts w:hAnsi="宋体" w:cs="宋体" w:hint="eastAsia"/>
                <w:sz w:val="21"/>
                <w:szCs w:val="21"/>
              </w:rPr>
              <w:t>目</w:t>
            </w:r>
            <w:r w:rsidRPr="00FF0F9C">
              <w:rPr>
                <w:rFonts w:ascii="Arial" w:hAnsi="Arial" w:cs="Arial"/>
                <w:sz w:val="21"/>
                <w:szCs w:val="21"/>
              </w:rPr>
              <w:t xml:space="preserve">  </w:t>
            </w:r>
            <w:r w:rsidRPr="00FF0F9C">
              <w:rPr>
                <w:rFonts w:hAnsi="宋体" w:cs="宋体" w:hint="eastAsia"/>
                <w:sz w:val="21"/>
                <w:szCs w:val="21"/>
              </w:rPr>
              <w:t>名</w:t>
            </w:r>
            <w:r w:rsidRPr="00FF0F9C">
              <w:rPr>
                <w:rFonts w:ascii="Arial" w:hAnsi="Arial" w:cs="Arial"/>
                <w:sz w:val="21"/>
                <w:szCs w:val="21"/>
              </w:rPr>
              <w:t xml:space="preserve">  </w:t>
            </w:r>
            <w:r w:rsidRPr="00FF0F9C">
              <w:rPr>
                <w:rFonts w:hAnsi="宋体" w:cs="宋体" w:hint="eastAsia"/>
                <w:sz w:val="21"/>
                <w:szCs w:val="21"/>
              </w:rPr>
              <w:t>称</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单</w:t>
            </w:r>
            <w:r w:rsidRPr="00FF0F9C">
              <w:rPr>
                <w:rFonts w:ascii="Arial" w:hAnsi="Arial" w:cs="Arial"/>
                <w:sz w:val="21"/>
                <w:szCs w:val="21"/>
              </w:rPr>
              <w:t xml:space="preserve">  </w:t>
            </w:r>
            <w:r w:rsidRPr="00FF0F9C">
              <w:rPr>
                <w:rFonts w:hAnsi="宋体" w:cs="宋体" w:hint="eastAsia"/>
                <w:sz w:val="21"/>
                <w:szCs w:val="21"/>
              </w:rPr>
              <w:t>位</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指标</w:t>
            </w:r>
          </w:p>
        </w:tc>
        <w:tc>
          <w:tcPr>
            <w:tcW w:w="2268"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备</w:t>
            </w:r>
            <w:r w:rsidRPr="00FF0F9C">
              <w:rPr>
                <w:rFonts w:ascii="Arial" w:hAnsi="Arial" w:cs="Arial"/>
                <w:sz w:val="21"/>
                <w:szCs w:val="21"/>
              </w:rPr>
              <w:t xml:space="preserve">  </w:t>
            </w:r>
            <w:r w:rsidRPr="00FF0F9C">
              <w:rPr>
                <w:rFonts w:hAnsi="宋体" w:cs="宋体" w:hint="eastAsia"/>
                <w:sz w:val="21"/>
                <w:szCs w:val="21"/>
              </w:rPr>
              <w:t>注</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hAnsi="宋体" w:cs="宋体"/>
                <w:sz w:val="21"/>
                <w:szCs w:val="21"/>
              </w:rPr>
            </w:pPr>
            <w:proofErr w:type="gramStart"/>
            <w:r w:rsidRPr="00FF0F9C">
              <w:rPr>
                <w:rFonts w:hAnsi="宋体" w:cs="宋体" w:hint="eastAsia"/>
                <w:sz w:val="21"/>
                <w:szCs w:val="21"/>
              </w:rPr>
              <w:t>一</w:t>
            </w:r>
            <w:proofErr w:type="gramEnd"/>
          </w:p>
        </w:tc>
        <w:tc>
          <w:tcPr>
            <w:tcW w:w="817" w:type="dxa"/>
          </w:tcPr>
          <w:p w:rsidR="009E17B0" w:rsidRPr="00FF0F9C" w:rsidRDefault="009E17B0" w:rsidP="00D66B94">
            <w:pPr>
              <w:spacing w:after="0" w:line="0" w:lineRule="atLeast"/>
              <w:jc w:val="center"/>
              <w:rPr>
                <w:rFonts w:hAnsi="宋体" w:cs="宋体"/>
                <w:sz w:val="21"/>
                <w:szCs w:val="21"/>
              </w:rPr>
            </w:pP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产品方案及生产规模</w:t>
            </w:r>
          </w:p>
        </w:tc>
        <w:tc>
          <w:tcPr>
            <w:tcW w:w="1134"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c>
          <w:tcPr>
            <w:tcW w:w="1276"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w:t>
            </w:r>
          </w:p>
        </w:tc>
        <w:tc>
          <w:tcPr>
            <w:tcW w:w="817" w:type="dxa"/>
          </w:tcPr>
          <w:p w:rsidR="009E17B0" w:rsidRPr="00FF0F9C" w:rsidRDefault="009E17B0" w:rsidP="00D66B94">
            <w:pPr>
              <w:spacing w:after="0" w:line="0" w:lineRule="atLeast"/>
              <w:jc w:val="center"/>
              <w:rPr>
                <w:rFonts w:ascii="Times New Roman"/>
                <w:sz w:val="21"/>
                <w:szCs w:val="21"/>
              </w:rPr>
            </w:pPr>
            <w:r w:rsidRPr="00FF0F9C">
              <w:rPr>
                <w:rFonts w:ascii="Times New Roman" w:hint="eastAsia"/>
                <w:sz w:val="21"/>
                <w:szCs w:val="21"/>
              </w:rPr>
              <w:t>产品</w:t>
            </w:r>
          </w:p>
        </w:tc>
        <w:tc>
          <w:tcPr>
            <w:tcW w:w="2693" w:type="dxa"/>
            <w:vAlign w:val="center"/>
          </w:tcPr>
          <w:p w:rsidR="009E17B0" w:rsidRPr="00FF0F9C" w:rsidRDefault="009E17B0" w:rsidP="00D66B94">
            <w:pPr>
              <w:spacing w:after="0" w:line="0" w:lineRule="atLeast"/>
              <w:jc w:val="center"/>
              <w:rPr>
                <w:rFonts w:ascii="Times New Roman"/>
                <w:sz w:val="21"/>
                <w:szCs w:val="21"/>
              </w:rPr>
            </w:pPr>
            <w:r w:rsidRPr="00FF0F9C">
              <w:rPr>
                <w:rFonts w:ascii="Times New Roman"/>
                <w:sz w:val="21"/>
                <w:szCs w:val="21"/>
              </w:rPr>
              <w:t>美罗培南中间体</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10.00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2</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ascii="Times New Roman" w:hint="eastAsia"/>
                <w:sz w:val="21"/>
                <w:szCs w:val="21"/>
              </w:rPr>
              <w:t>产品</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美罗培南侧链</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50.00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3</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ascii="Times New Roman" w:hint="eastAsia"/>
                <w:sz w:val="21"/>
                <w:szCs w:val="21"/>
              </w:rPr>
              <w:t>产品</w:t>
            </w:r>
          </w:p>
        </w:tc>
        <w:tc>
          <w:tcPr>
            <w:tcW w:w="2693" w:type="dxa"/>
            <w:vAlign w:val="center"/>
          </w:tcPr>
          <w:p w:rsidR="009E17B0" w:rsidRPr="00FF0F9C" w:rsidRDefault="009E17B0" w:rsidP="00D66B94">
            <w:pPr>
              <w:spacing w:after="0" w:line="0" w:lineRule="atLeast"/>
              <w:jc w:val="center"/>
              <w:rPr>
                <w:rFonts w:hAnsi="宋体" w:cs="宋体"/>
                <w:sz w:val="21"/>
                <w:szCs w:val="21"/>
              </w:rPr>
            </w:pPr>
            <w:proofErr w:type="gramStart"/>
            <w:r w:rsidRPr="00FF0F9C">
              <w:rPr>
                <w:rFonts w:hAnsi="宋体" w:cs="宋体" w:hint="eastAsia"/>
                <w:sz w:val="21"/>
                <w:szCs w:val="21"/>
              </w:rPr>
              <w:t>厄</w:t>
            </w:r>
            <w:proofErr w:type="gramEnd"/>
            <w:r w:rsidRPr="00FF0F9C">
              <w:rPr>
                <w:rFonts w:hAnsi="宋体" w:cs="宋体" w:hint="eastAsia"/>
                <w:sz w:val="21"/>
                <w:szCs w:val="21"/>
              </w:rPr>
              <w:t>他培南中间体</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3.00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5</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ascii="Times New Roman" w:hint="eastAsia"/>
                <w:sz w:val="21"/>
                <w:szCs w:val="21"/>
              </w:rPr>
              <w:t>产品</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比阿培南中间体</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3.00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二</w:t>
            </w:r>
          </w:p>
        </w:tc>
        <w:tc>
          <w:tcPr>
            <w:tcW w:w="817" w:type="dxa"/>
          </w:tcPr>
          <w:p w:rsidR="009E17B0" w:rsidRPr="00FF0F9C" w:rsidRDefault="009E17B0" w:rsidP="00D66B94">
            <w:pPr>
              <w:spacing w:after="0" w:line="0" w:lineRule="atLeast"/>
              <w:jc w:val="center"/>
              <w:rPr>
                <w:rFonts w:hAnsi="宋体" w:cs="宋体"/>
                <w:sz w:val="21"/>
                <w:szCs w:val="21"/>
              </w:rPr>
            </w:pPr>
          </w:p>
        </w:tc>
        <w:tc>
          <w:tcPr>
            <w:tcW w:w="2693" w:type="dxa"/>
            <w:vAlign w:val="center"/>
          </w:tcPr>
          <w:p w:rsidR="009E17B0" w:rsidRPr="00FF0F9C" w:rsidRDefault="009E17B0" w:rsidP="00D66B94">
            <w:pPr>
              <w:spacing w:after="0" w:line="0" w:lineRule="atLeast"/>
              <w:jc w:val="center"/>
              <w:rPr>
                <w:rFonts w:hAnsi="宋体" w:cs="宋体"/>
                <w:sz w:val="21"/>
                <w:szCs w:val="21"/>
              </w:rPr>
            </w:pPr>
            <w:proofErr w:type="gramStart"/>
            <w:r w:rsidRPr="00FF0F9C">
              <w:rPr>
                <w:rFonts w:hAnsi="宋体" w:cs="宋体" w:hint="eastAsia"/>
                <w:sz w:val="21"/>
                <w:szCs w:val="21"/>
              </w:rPr>
              <w:t>年操作日</w:t>
            </w:r>
            <w:proofErr w:type="gramEnd"/>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天</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300.00 </w:t>
            </w:r>
          </w:p>
        </w:tc>
        <w:tc>
          <w:tcPr>
            <w:tcW w:w="2268"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7200</w:t>
            </w:r>
            <w:r w:rsidRPr="00FF0F9C">
              <w:rPr>
                <w:rFonts w:hAnsi="宋体" w:cs="宋体" w:hint="eastAsia"/>
                <w:sz w:val="21"/>
                <w:szCs w:val="21"/>
              </w:rPr>
              <w:t>小时</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三</w:t>
            </w:r>
          </w:p>
        </w:tc>
        <w:tc>
          <w:tcPr>
            <w:tcW w:w="817" w:type="dxa"/>
          </w:tcPr>
          <w:p w:rsidR="009E17B0" w:rsidRPr="00FF0F9C" w:rsidRDefault="009E17B0" w:rsidP="00D66B94">
            <w:pPr>
              <w:spacing w:after="0" w:line="0" w:lineRule="atLeast"/>
              <w:jc w:val="center"/>
              <w:rPr>
                <w:rFonts w:hAnsi="宋体" w:cs="宋体"/>
                <w:sz w:val="21"/>
                <w:szCs w:val="21"/>
              </w:rPr>
            </w:pP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原辅材料消耗量</w:t>
            </w:r>
          </w:p>
        </w:tc>
        <w:tc>
          <w:tcPr>
            <w:tcW w:w="1134"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盐酸</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28.29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2</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氢氧化钠</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15.20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3</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氯甲酸对硝基</w:t>
            </w:r>
            <w:proofErr w:type="gramStart"/>
            <w:r w:rsidRPr="00FF0F9C">
              <w:rPr>
                <w:rFonts w:hAnsi="宋体" w:cs="宋体" w:hint="eastAsia"/>
                <w:sz w:val="21"/>
                <w:szCs w:val="21"/>
              </w:rPr>
              <w:t>苄</w:t>
            </w:r>
            <w:proofErr w:type="gramEnd"/>
            <w:r w:rsidRPr="00FF0F9C">
              <w:rPr>
                <w:rFonts w:hAnsi="宋体" w:cs="宋体" w:hint="eastAsia"/>
                <w:sz w:val="21"/>
                <w:szCs w:val="21"/>
              </w:rPr>
              <w:t>酯</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47.00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4</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溶剂</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二氯甲烷</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25.60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5</w:t>
            </w:r>
          </w:p>
        </w:tc>
        <w:tc>
          <w:tcPr>
            <w:tcW w:w="817" w:type="dxa"/>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hint="eastAsia"/>
                <w:sz w:val="21"/>
                <w:szCs w:val="21"/>
              </w:rPr>
              <w:t>原料</w:t>
            </w:r>
          </w:p>
        </w:tc>
        <w:tc>
          <w:tcPr>
            <w:tcW w:w="2693"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L-</w:t>
            </w:r>
            <w:r w:rsidRPr="00FF0F9C">
              <w:rPr>
                <w:rFonts w:ascii="Arial" w:hAnsi="Arial" w:cs="Arial"/>
                <w:sz w:val="21"/>
                <w:szCs w:val="21"/>
              </w:rPr>
              <w:t>羟基脯氨酸</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27.50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lastRenderedPageBreak/>
              <w:t>6</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三乙胺</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30.50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7</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氯甲酸异丙酯</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28.00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8</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甲基</w:t>
            </w:r>
            <w:proofErr w:type="gramStart"/>
            <w:r w:rsidRPr="00FF0F9C">
              <w:rPr>
                <w:rFonts w:hAnsi="宋体" w:cs="宋体" w:hint="eastAsia"/>
                <w:sz w:val="21"/>
                <w:szCs w:val="21"/>
              </w:rPr>
              <w:t>磺</w:t>
            </w:r>
            <w:proofErr w:type="gramEnd"/>
            <w:r w:rsidRPr="00FF0F9C">
              <w:rPr>
                <w:rFonts w:hAnsi="宋体" w:cs="宋体" w:hint="eastAsia"/>
                <w:sz w:val="21"/>
                <w:szCs w:val="21"/>
              </w:rPr>
              <w:t>酰氯</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32.00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9</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碳酸钾</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17.50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10</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硫氢化钠</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12.00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11</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溶剂</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乙酸乙酯</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8.40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12</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溶剂</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乙醇</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sz w:val="21"/>
                <w:szCs w:val="21"/>
              </w:rPr>
              <w:t>11.75</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13</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二甲胺</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18.50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14</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溶剂</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乙腈</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6.00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85"/>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15</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原料</w:t>
            </w:r>
          </w:p>
        </w:tc>
        <w:tc>
          <w:tcPr>
            <w:tcW w:w="2693" w:type="dxa"/>
            <w:vAlign w:val="center"/>
          </w:tcPr>
          <w:p w:rsidR="009E17B0" w:rsidRPr="00FF0F9C" w:rsidRDefault="009E17B0" w:rsidP="00D66B94">
            <w:pPr>
              <w:spacing w:after="0" w:line="0" w:lineRule="atLeast"/>
              <w:jc w:val="center"/>
              <w:rPr>
                <w:rFonts w:hAnsi="宋体" w:cs="宋体"/>
                <w:sz w:val="21"/>
                <w:szCs w:val="21"/>
              </w:rPr>
            </w:pPr>
            <w:proofErr w:type="gramStart"/>
            <w:r w:rsidRPr="00FF0F9C">
              <w:rPr>
                <w:rFonts w:hAnsi="宋体" w:cs="宋体" w:hint="eastAsia"/>
                <w:sz w:val="21"/>
                <w:szCs w:val="21"/>
              </w:rPr>
              <w:t>杂氮双</w:t>
            </w:r>
            <w:proofErr w:type="gramEnd"/>
            <w:r w:rsidRPr="00FF0F9C">
              <w:rPr>
                <w:rFonts w:hAnsi="宋体" w:cs="宋体" w:hint="eastAsia"/>
                <w:sz w:val="21"/>
                <w:szCs w:val="21"/>
              </w:rPr>
              <w:t>环磷酸酯</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14.40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MAP</w:t>
            </w:r>
          </w:p>
        </w:tc>
      </w:tr>
      <w:tr w:rsidR="009E17B0" w:rsidRPr="00FF0F9C" w:rsidTr="003624E5">
        <w:trPr>
          <w:trHeight w:val="268"/>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16</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原料</w:t>
            </w:r>
          </w:p>
        </w:tc>
        <w:tc>
          <w:tcPr>
            <w:tcW w:w="2693" w:type="dxa"/>
            <w:vAlign w:val="center"/>
          </w:tcPr>
          <w:p w:rsidR="009E17B0" w:rsidRPr="00FF0F9C" w:rsidRDefault="009E17B0" w:rsidP="00D66B94">
            <w:pPr>
              <w:spacing w:after="0" w:line="0" w:lineRule="atLeast"/>
              <w:jc w:val="center"/>
              <w:rPr>
                <w:rFonts w:hAnsi="宋体" w:cs="宋体"/>
                <w:sz w:val="21"/>
                <w:szCs w:val="21"/>
              </w:rPr>
            </w:pPr>
            <w:proofErr w:type="gramStart"/>
            <w:r w:rsidRPr="00FF0F9C">
              <w:rPr>
                <w:rFonts w:hAnsi="宋体" w:cs="宋体" w:hint="eastAsia"/>
                <w:sz w:val="21"/>
                <w:szCs w:val="21"/>
              </w:rPr>
              <w:t>厄</w:t>
            </w:r>
            <w:proofErr w:type="gramEnd"/>
            <w:r w:rsidRPr="00FF0F9C">
              <w:rPr>
                <w:rFonts w:hAnsi="宋体" w:cs="宋体" w:hint="eastAsia"/>
                <w:sz w:val="21"/>
                <w:szCs w:val="21"/>
              </w:rPr>
              <w:t>他培南侧链</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1.65 </w:t>
            </w:r>
          </w:p>
        </w:tc>
        <w:tc>
          <w:tcPr>
            <w:tcW w:w="2268" w:type="dxa"/>
            <w:vAlign w:val="center"/>
          </w:tcPr>
          <w:p w:rsidR="009E17B0" w:rsidRPr="00FF0F9C" w:rsidRDefault="009E17B0" w:rsidP="00D66B94">
            <w:pPr>
              <w:spacing w:after="0" w:line="0" w:lineRule="atLeast"/>
              <w:jc w:val="center"/>
              <w:rPr>
                <w:rFonts w:hAnsi="宋体" w:cs="宋体"/>
                <w:sz w:val="21"/>
                <w:szCs w:val="21"/>
              </w:rPr>
            </w:pPr>
          </w:p>
        </w:tc>
      </w:tr>
      <w:tr w:rsidR="009E17B0" w:rsidRPr="00FF0F9C" w:rsidTr="003624E5">
        <w:trPr>
          <w:trHeight w:val="274"/>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17</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原料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比阿培南侧链</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1.35 </w:t>
            </w:r>
          </w:p>
        </w:tc>
        <w:tc>
          <w:tcPr>
            <w:tcW w:w="2268" w:type="dxa"/>
            <w:vAlign w:val="center"/>
          </w:tcPr>
          <w:p w:rsidR="009E17B0" w:rsidRPr="00FF0F9C" w:rsidRDefault="009E17B0" w:rsidP="00D66B94">
            <w:pPr>
              <w:spacing w:after="0" w:line="0" w:lineRule="atLeast"/>
              <w:jc w:val="both"/>
              <w:rPr>
                <w:rFonts w:ascii="Calibri" w:hAnsi="Calibri" w:cs="宋体"/>
                <w:sz w:val="21"/>
                <w:szCs w:val="21"/>
              </w:rPr>
            </w:pP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18</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磷酸二氢钾</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sz w:val="21"/>
                <w:szCs w:val="21"/>
              </w:rPr>
              <w:t>1.00</w:t>
            </w:r>
            <w:r w:rsidRPr="00FF0F9C">
              <w:rPr>
                <w:rFonts w:hAnsi="宋体" w:cs="宋体" w:hint="eastAsia"/>
                <w:sz w:val="21"/>
                <w:szCs w:val="21"/>
              </w:rPr>
              <w:t xml:space="preserve">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19</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硫酸</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0.15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20</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溶剂</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丙酮</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0.51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21</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活性炭</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1.50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22</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冰乙酸</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6.23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23</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三正丁基磷</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0.25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 xml:space="preserve">　</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24</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N</w:t>
            </w:r>
            <w:r w:rsidRPr="00FF0F9C">
              <w:rPr>
                <w:rFonts w:hAnsi="宋体" w:cs="宋体" w:hint="eastAsia"/>
                <w:sz w:val="21"/>
                <w:szCs w:val="21"/>
              </w:rPr>
              <w:t>，</w:t>
            </w:r>
            <w:r w:rsidRPr="00FF0F9C">
              <w:rPr>
                <w:rFonts w:hAnsi="宋体" w:cs="宋体" w:hint="eastAsia"/>
                <w:sz w:val="21"/>
                <w:szCs w:val="21"/>
              </w:rPr>
              <w:t>N-</w:t>
            </w:r>
            <w:r w:rsidRPr="00FF0F9C">
              <w:rPr>
                <w:rFonts w:hAnsi="宋体" w:cs="宋体" w:hint="eastAsia"/>
                <w:sz w:val="21"/>
                <w:szCs w:val="21"/>
              </w:rPr>
              <w:t>二异丙基乙胺</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3.97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DIPEA</w:t>
            </w:r>
          </w:p>
        </w:tc>
      </w:tr>
      <w:tr w:rsidR="009E17B0" w:rsidRPr="00FF0F9C" w:rsidTr="003624E5">
        <w:trPr>
          <w:trHeight w:val="270"/>
        </w:trPr>
        <w:tc>
          <w:tcPr>
            <w:tcW w:w="709"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25</w:t>
            </w:r>
          </w:p>
        </w:tc>
        <w:tc>
          <w:tcPr>
            <w:tcW w:w="817" w:type="dxa"/>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辅料</w:t>
            </w:r>
          </w:p>
        </w:tc>
        <w:tc>
          <w:tcPr>
            <w:tcW w:w="2693"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N</w:t>
            </w:r>
            <w:r w:rsidRPr="00FF0F9C">
              <w:rPr>
                <w:rFonts w:hAnsi="宋体" w:cs="宋体" w:hint="eastAsia"/>
                <w:sz w:val="21"/>
                <w:szCs w:val="21"/>
              </w:rPr>
              <w:t>，</w:t>
            </w:r>
            <w:r w:rsidRPr="00FF0F9C">
              <w:rPr>
                <w:rFonts w:hAnsi="宋体" w:cs="宋体" w:hint="eastAsia"/>
                <w:sz w:val="21"/>
                <w:szCs w:val="21"/>
              </w:rPr>
              <w:t>N-</w:t>
            </w:r>
            <w:r w:rsidRPr="00FF0F9C">
              <w:rPr>
                <w:rFonts w:hAnsi="宋体" w:cs="宋体" w:hint="eastAsia"/>
                <w:sz w:val="21"/>
                <w:szCs w:val="21"/>
              </w:rPr>
              <w:t>二甲基甲酰胺</w:t>
            </w:r>
          </w:p>
        </w:tc>
        <w:tc>
          <w:tcPr>
            <w:tcW w:w="1134"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吨</w:t>
            </w:r>
            <w:r w:rsidRPr="00FF0F9C">
              <w:rPr>
                <w:rFonts w:ascii="Arial" w:hAnsi="Arial" w:cs="Arial"/>
                <w:sz w:val="21"/>
                <w:szCs w:val="21"/>
              </w:rPr>
              <w:t>/</w:t>
            </w:r>
            <w:r w:rsidRPr="00FF0F9C">
              <w:rPr>
                <w:rFonts w:hAnsi="宋体" w:cs="宋体" w:hint="eastAsia"/>
                <w:sz w:val="21"/>
                <w:szCs w:val="21"/>
              </w:rPr>
              <w:t>年</w:t>
            </w:r>
          </w:p>
        </w:tc>
        <w:tc>
          <w:tcPr>
            <w:tcW w:w="1276" w:type="dxa"/>
            <w:vAlign w:val="center"/>
          </w:tcPr>
          <w:p w:rsidR="009E17B0" w:rsidRPr="00FF0F9C" w:rsidRDefault="009E17B0" w:rsidP="00D66B94">
            <w:pPr>
              <w:spacing w:after="0" w:line="0" w:lineRule="atLeast"/>
              <w:jc w:val="center"/>
              <w:rPr>
                <w:rFonts w:hAnsi="宋体" w:cs="宋体"/>
                <w:sz w:val="21"/>
                <w:szCs w:val="21"/>
              </w:rPr>
            </w:pPr>
            <w:r w:rsidRPr="00FF0F9C">
              <w:rPr>
                <w:rFonts w:hAnsi="宋体" w:cs="宋体" w:hint="eastAsia"/>
                <w:sz w:val="21"/>
                <w:szCs w:val="21"/>
              </w:rPr>
              <w:t xml:space="preserve">1.77 </w:t>
            </w:r>
          </w:p>
        </w:tc>
        <w:tc>
          <w:tcPr>
            <w:tcW w:w="2268" w:type="dxa"/>
            <w:vAlign w:val="center"/>
          </w:tcPr>
          <w:p w:rsidR="009E17B0" w:rsidRPr="00FF0F9C" w:rsidRDefault="009E17B0" w:rsidP="00D66B94">
            <w:pPr>
              <w:spacing w:after="0" w:line="0" w:lineRule="atLeast"/>
              <w:jc w:val="center"/>
              <w:rPr>
                <w:rFonts w:ascii="Arial" w:hAnsi="Arial" w:cs="Arial"/>
                <w:sz w:val="21"/>
                <w:szCs w:val="21"/>
              </w:rPr>
            </w:pPr>
            <w:r w:rsidRPr="00FF0F9C">
              <w:rPr>
                <w:rFonts w:ascii="Arial" w:hAnsi="Arial" w:cs="Arial"/>
                <w:sz w:val="21"/>
                <w:szCs w:val="21"/>
              </w:rPr>
              <w:t>DMF</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26</w:t>
            </w:r>
          </w:p>
        </w:tc>
        <w:tc>
          <w:tcPr>
            <w:tcW w:w="817" w:type="dxa"/>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hint="eastAsia"/>
                <w:sz w:val="21"/>
                <w:szCs w:val="21"/>
              </w:rPr>
              <w:t>辅料</w:t>
            </w:r>
          </w:p>
        </w:tc>
        <w:tc>
          <w:tcPr>
            <w:tcW w:w="2693"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氮气</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瓶</w:t>
            </w:r>
            <w:r w:rsidRPr="00DB32DF">
              <w:rPr>
                <w:rFonts w:ascii="Arial" w:hAnsi="Arial" w:cs="Arial"/>
                <w:sz w:val="21"/>
                <w:szCs w:val="21"/>
              </w:rPr>
              <w:t>/</w:t>
            </w:r>
            <w:r w:rsidRPr="00DB32DF">
              <w:rPr>
                <w:rFonts w:hAnsi="宋体" w:cs="宋体" w:hint="eastAsia"/>
                <w:sz w:val="21"/>
                <w:szCs w:val="21"/>
              </w:rPr>
              <w:t>年</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1000.00</w:t>
            </w:r>
          </w:p>
        </w:tc>
        <w:tc>
          <w:tcPr>
            <w:tcW w:w="2268" w:type="dxa"/>
            <w:vAlign w:val="center"/>
          </w:tcPr>
          <w:p w:rsidR="009E17B0" w:rsidRPr="00DB32DF" w:rsidRDefault="009E17B0" w:rsidP="00D66B94">
            <w:pPr>
              <w:spacing w:after="0" w:line="0" w:lineRule="atLeast"/>
              <w:rPr>
                <w:rFonts w:hAnsi="宋体" w:cs="宋体"/>
                <w:sz w:val="21"/>
                <w:szCs w:val="21"/>
              </w:rPr>
            </w:pPr>
            <w:r w:rsidRPr="00DB32DF">
              <w:rPr>
                <w:rFonts w:hAnsi="宋体" w:cs="宋体" w:hint="eastAsia"/>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四</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燃料、动力</w:t>
            </w:r>
          </w:p>
        </w:tc>
        <w:tc>
          <w:tcPr>
            <w:tcW w:w="1134"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1</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一次水</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吨</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sz w:val="21"/>
                <w:szCs w:val="21"/>
              </w:rPr>
              <w:t>7</w:t>
            </w:r>
            <w:r w:rsidRPr="00DB32DF">
              <w:rPr>
                <w:rFonts w:hAnsi="宋体" w:cs="宋体" w:hint="eastAsia"/>
                <w:sz w:val="21"/>
                <w:szCs w:val="21"/>
              </w:rPr>
              <w:t xml:space="preserve">000.00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2</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电</w:t>
            </w:r>
          </w:p>
        </w:tc>
        <w:tc>
          <w:tcPr>
            <w:tcW w:w="1134"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Kw.h</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sz w:val="21"/>
                <w:szCs w:val="21"/>
              </w:rPr>
              <w:t>1</w:t>
            </w:r>
            <w:r w:rsidRPr="00DB32DF">
              <w:rPr>
                <w:rFonts w:hAnsi="宋体" w:cs="宋体" w:hint="eastAsia"/>
                <w:sz w:val="21"/>
                <w:szCs w:val="21"/>
              </w:rPr>
              <w:t xml:space="preserve">00000.00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3</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蒸汽</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吨</w:t>
            </w:r>
            <w:r w:rsidRPr="00DB32DF">
              <w:rPr>
                <w:rFonts w:ascii="Arial" w:hAnsi="Arial" w:cs="Arial"/>
                <w:sz w:val="21"/>
                <w:szCs w:val="21"/>
              </w:rPr>
              <w:t>/</w:t>
            </w:r>
            <w:r w:rsidRPr="00DB32DF">
              <w:rPr>
                <w:rFonts w:hAnsi="宋体" w:cs="宋体" w:hint="eastAsia"/>
                <w:sz w:val="21"/>
                <w:szCs w:val="21"/>
              </w:rPr>
              <w:t>年</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sz w:val="21"/>
                <w:szCs w:val="21"/>
              </w:rPr>
              <w:t>15</w:t>
            </w:r>
            <w:r w:rsidRPr="00DB32DF">
              <w:rPr>
                <w:rFonts w:hAnsi="宋体" w:cs="宋体" w:hint="eastAsia"/>
                <w:sz w:val="21"/>
                <w:szCs w:val="21"/>
              </w:rPr>
              <w:t xml:space="preserve">00.00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五</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三废排放量</w:t>
            </w:r>
          </w:p>
        </w:tc>
        <w:tc>
          <w:tcPr>
            <w:tcW w:w="1134"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1</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生产、生活废水</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吨</w:t>
            </w:r>
            <w:r w:rsidRPr="00DB32DF">
              <w:rPr>
                <w:rFonts w:ascii="Arial" w:hAnsi="Arial" w:cs="Arial"/>
                <w:sz w:val="21"/>
                <w:szCs w:val="21"/>
              </w:rPr>
              <w:t>/</w:t>
            </w:r>
            <w:r w:rsidRPr="00DB32DF">
              <w:rPr>
                <w:rFonts w:hAnsi="宋体" w:cs="宋体" w:hint="eastAsia"/>
                <w:sz w:val="21"/>
                <w:szCs w:val="21"/>
              </w:rPr>
              <w:t>年</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5250</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315"/>
        </w:trPr>
        <w:tc>
          <w:tcPr>
            <w:tcW w:w="709"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2</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废气</w:t>
            </w:r>
          </w:p>
        </w:tc>
        <w:tc>
          <w:tcPr>
            <w:tcW w:w="1134"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Nm</w:t>
            </w:r>
            <w:r w:rsidRPr="00DB32DF">
              <w:rPr>
                <w:rFonts w:ascii="Arial" w:hAnsi="Arial" w:cs="Arial"/>
                <w:sz w:val="21"/>
                <w:szCs w:val="21"/>
                <w:vertAlign w:val="superscript"/>
              </w:rPr>
              <w:t>3</w:t>
            </w:r>
            <w:r w:rsidRPr="00DB32DF">
              <w:rPr>
                <w:rFonts w:ascii="Arial" w:hAnsi="Arial" w:cs="Arial"/>
                <w:sz w:val="21"/>
                <w:szCs w:val="21"/>
              </w:rPr>
              <w:t>/h</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0.10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3</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废渣</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吨</w:t>
            </w:r>
            <w:r w:rsidRPr="00DB32DF">
              <w:rPr>
                <w:rFonts w:ascii="Arial" w:hAnsi="Arial" w:cs="Arial"/>
                <w:sz w:val="21"/>
                <w:szCs w:val="21"/>
              </w:rPr>
              <w:t>/</w:t>
            </w:r>
            <w:r w:rsidRPr="00DB32DF">
              <w:rPr>
                <w:rFonts w:hAnsi="宋体" w:cs="宋体" w:hint="eastAsia"/>
                <w:sz w:val="21"/>
                <w:szCs w:val="21"/>
              </w:rPr>
              <w:t>年</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sz w:val="21"/>
                <w:szCs w:val="21"/>
              </w:rPr>
              <w:t>1.</w:t>
            </w:r>
            <w:r w:rsidRPr="00DB32DF">
              <w:rPr>
                <w:rFonts w:hAnsi="宋体" w:cs="宋体" w:hint="eastAsia"/>
                <w:sz w:val="21"/>
                <w:szCs w:val="21"/>
              </w:rPr>
              <w:t xml:space="preserve">7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六</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定员</w:t>
            </w:r>
          </w:p>
        </w:tc>
        <w:tc>
          <w:tcPr>
            <w:tcW w:w="1134"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sz w:val="21"/>
                <w:szCs w:val="21"/>
              </w:rPr>
              <w:t>35</w:t>
            </w:r>
            <w:r w:rsidRPr="00DB32DF">
              <w:rPr>
                <w:rFonts w:hAnsi="宋体" w:cs="宋体" w:hint="eastAsia"/>
                <w:sz w:val="21"/>
                <w:szCs w:val="21"/>
              </w:rPr>
              <w:t xml:space="preserve">.00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315"/>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七</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生产区厂占地面积</w:t>
            </w:r>
          </w:p>
        </w:tc>
        <w:tc>
          <w:tcPr>
            <w:tcW w:w="1134"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m</w:t>
            </w:r>
            <w:r w:rsidRPr="00DB32DF">
              <w:rPr>
                <w:rFonts w:ascii="Arial" w:hAnsi="Arial" w:cs="Arial"/>
                <w:sz w:val="21"/>
                <w:szCs w:val="21"/>
                <w:vertAlign w:val="superscript"/>
              </w:rPr>
              <w:t>2</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sz w:val="21"/>
                <w:szCs w:val="21"/>
              </w:rPr>
              <w:t>2000</w:t>
            </w:r>
            <w:r w:rsidRPr="00DB32DF">
              <w:rPr>
                <w:rFonts w:hAnsi="宋体" w:cs="宋体" w:hint="eastAsia"/>
                <w:sz w:val="21"/>
                <w:szCs w:val="21"/>
              </w:rPr>
              <w:t xml:space="preserve">.00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八</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工程项目总投资</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万元</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1150.7</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397"/>
        </w:trPr>
        <w:tc>
          <w:tcPr>
            <w:tcW w:w="709"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1</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建设投资</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万元</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536</w:t>
            </w:r>
          </w:p>
        </w:tc>
        <w:tc>
          <w:tcPr>
            <w:tcW w:w="2268" w:type="dxa"/>
            <w:vAlign w:val="center"/>
          </w:tcPr>
          <w:p w:rsidR="009E17B0" w:rsidRPr="00DB32DF" w:rsidRDefault="009E17B0" w:rsidP="00D66B94">
            <w:pPr>
              <w:spacing w:after="0" w:line="0" w:lineRule="atLeast"/>
              <w:jc w:val="both"/>
              <w:rPr>
                <w:rFonts w:hAnsi="宋体" w:cs="宋体"/>
                <w:sz w:val="21"/>
                <w:szCs w:val="21"/>
              </w:rPr>
            </w:pPr>
          </w:p>
        </w:tc>
      </w:tr>
      <w:tr w:rsidR="009E17B0" w:rsidRPr="00DB32DF" w:rsidTr="003624E5">
        <w:trPr>
          <w:trHeight w:val="285"/>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2</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建设利息</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万元</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14.7</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3</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流动资金</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万元</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600.00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九</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年销售收入（达产年）</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万元</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 13400</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十</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成本和费用</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　</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1</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proofErr w:type="gramStart"/>
            <w:r w:rsidRPr="00DB32DF">
              <w:rPr>
                <w:rFonts w:hAnsi="宋体" w:cs="宋体" w:hint="eastAsia"/>
                <w:sz w:val="21"/>
                <w:szCs w:val="21"/>
              </w:rPr>
              <w:t>年均总</w:t>
            </w:r>
            <w:proofErr w:type="gramEnd"/>
            <w:r w:rsidRPr="00DB32DF">
              <w:rPr>
                <w:rFonts w:hAnsi="宋体" w:cs="宋体" w:hint="eastAsia"/>
                <w:sz w:val="21"/>
                <w:szCs w:val="21"/>
              </w:rPr>
              <w:t>成本费用</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万元</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7589.86</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2</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年均利润总额</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万元</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4710.78</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十一</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年均增值税</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万元</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1017.93</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十二</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财务分析盈利能力指标</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　</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　</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1</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内部收益率</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25.26</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2</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投资回收期（税前）</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年</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2.41</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r w:rsidR="009E17B0" w:rsidRPr="00DB32DF" w:rsidTr="003624E5">
        <w:trPr>
          <w:trHeight w:val="270"/>
        </w:trPr>
        <w:tc>
          <w:tcPr>
            <w:tcW w:w="709"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3</w:t>
            </w:r>
          </w:p>
        </w:tc>
        <w:tc>
          <w:tcPr>
            <w:tcW w:w="817" w:type="dxa"/>
          </w:tcPr>
          <w:p w:rsidR="009E17B0" w:rsidRPr="00DB32DF" w:rsidRDefault="009E17B0" w:rsidP="00D66B94">
            <w:pPr>
              <w:spacing w:after="0" w:line="0" w:lineRule="atLeast"/>
              <w:jc w:val="center"/>
              <w:rPr>
                <w:rFonts w:hAnsi="宋体" w:cs="宋体"/>
                <w:sz w:val="21"/>
                <w:szCs w:val="21"/>
              </w:rPr>
            </w:pPr>
          </w:p>
        </w:tc>
        <w:tc>
          <w:tcPr>
            <w:tcW w:w="2693"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投资回收期（税后）</w:t>
            </w:r>
          </w:p>
        </w:tc>
        <w:tc>
          <w:tcPr>
            <w:tcW w:w="1134"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年</w:t>
            </w:r>
          </w:p>
        </w:tc>
        <w:tc>
          <w:tcPr>
            <w:tcW w:w="1276" w:type="dxa"/>
            <w:vAlign w:val="center"/>
          </w:tcPr>
          <w:p w:rsidR="009E17B0" w:rsidRPr="00DB32DF" w:rsidRDefault="009E17B0" w:rsidP="00D66B94">
            <w:pPr>
              <w:spacing w:after="0" w:line="0" w:lineRule="atLeast"/>
              <w:jc w:val="center"/>
              <w:rPr>
                <w:rFonts w:hAnsi="宋体" w:cs="宋体"/>
                <w:sz w:val="21"/>
                <w:szCs w:val="21"/>
              </w:rPr>
            </w:pPr>
            <w:r w:rsidRPr="00DB32DF">
              <w:rPr>
                <w:rFonts w:hAnsi="宋体" w:cs="宋体" w:hint="eastAsia"/>
                <w:sz w:val="21"/>
                <w:szCs w:val="21"/>
              </w:rPr>
              <w:t xml:space="preserve"> 2.68</w:t>
            </w:r>
          </w:p>
        </w:tc>
        <w:tc>
          <w:tcPr>
            <w:tcW w:w="2268" w:type="dxa"/>
            <w:vAlign w:val="center"/>
          </w:tcPr>
          <w:p w:rsidR="009E17B0" w:rsidRPr="00DB32DF" w:rsidRDefault="009E17B0" w:rsidP="00D66B94">
            <w:pPr>
              <w:spacing w:after="0" w:line="0" w:lineRule="atLeast"/>
              <w:jc w:val="center"/>
              <w:rPr>
                <w:rFonts w:ascii="Arial" w:hAnsi="Arial" w:cs="Arial"/>
                <w:sz w:val="21"/>
                <w:szCs w:val="21"/>
              </w:rPr>
            </w:pPr>
            <w:r w:rsidRPr="00DB32DF">
              <w:rPr>
                <w:rFonts w:ascii="Arial" w:hAnsi="Arial" w:cs="Arial"/>
                <w:sz w:val="21"/>
                <w:szCs w:val="21"/>
              </w:rPr>
              <w:t xml:space="preserve">　</w:t>
            </w:r>
          </w:p>
        </w:tc>
      </w:tr>
    </w:tbl>
    <w:p w:rsidR="00353B6C" w:rsidRPr="003624E5" w:rsidRDefault="00353B6C" w:rsidP="007842B3">
      <w:pPr>
        <w:pStyle w:val="2"/>
        <w:widowControl w:val="0"/>
        <w:spacing w:before="0" w:line="360" w:lineRule="auto"/>
        <w:ind w:leftChars="1" w:left="2"/>
        <w:jc w:val="both"/>
        <w:rPr>
          <w:rFonts w:ascii="Arial" w:eastAsia="宋体" w:hAnsi="宋体" w:cs="Arial"/>
          <w:bCs w:val="0"/>
          <w:color w:val="000000"/>
          <w:kern w:val="2"/>
          <w:sz w:val="24"/>
          <w:szCs w:val="24"/>
          <w:u w:val="single"/>
        </w:rPr>
      </w:pPr>
      <w:bookmarkStart w:id="388" w:name="_Toc484095031"/>
      <w:bookmarkStart w:id="389" w:name="_Toc484096568"/>
      <w:bookmarkStart w:id="390" w:name="_Toc485890173"/>
      <w:bookmarkStart w:id="391" w:name="_Toc486604797"/>
      <w:bookmarkStart w:id="392" w:name="_Toc490132755"/>
      <w:r w:rsidRPr="003624E5">
        <w:rPr>
          <w:rFonts w:ascii="Arial" w:eastAsia="宋体" w:hAnsi="宋体" w:cs="Arial" w:hint="eastAsia"/>
          <w:bCs w:val="0"/>
          <w:color w:val="000000"/>
          <w:kern w:val="2"/>
          <w:sz w:val="24"/>
          <w:szCs w:val="24"/>
          <w:u w:val="single"/>
        </w:rPr>
        <w:lastRenderedPageBreak/>
        <w:t>4</w:t>
      </w:r>
      <w:r w:rsidRPr="003624E5">
        <w:rPr>
          <w:rFonts w:ascii="Arial" w:eastAsia="宋体" w:hAnsi="宋体" w:cs="Arial"/>
          <w:bCs w:val="0"/>
          <w:color w:val="000000"/>
          <w:kern w:val="2"/>
          <w:sz w:val="24"/>
          <w:szCs w:val="24"/>
          <w:u w:val="single"/>
        </w:rPr>
        <w:t>.1.</w:t>
      </w:r>
      <w:r w:rsidR="00953EAA">
        <w:rPr>
          <w:rFonts w:ascii="Arial" w:eastAsia="宋体" w:hAnsi="宋体" w:cs="Arial" w:hint="eastAsia"/>
          <w:bCs w:val="0"/>
          <w:color w:val="000000"/>
          <w:kern w:val="2"/>
          <w:sz w:val="24"/>
          <w:szCs w:val="24"/>
          <w:u w:val="single"/>
        </w:rPr>
        <w:t>2</w:t>
      </w:r>
      <w:r w:rsidRPr="003624E5">
        <w:rPr>
          <w:rFonts w:ascii="Arial" w:eastAsia="宋体" w:hAnsi="宋体" w:cs="Arial"/>
          <w:bCs w:val="0"/>
          <w:color w:val="000000"/>
          <w:kern w:val="2"/>
          <w:sz w:val="24"/>
          <w:szCs w:val="24"/>
          <w:u w:val="single"/>
        </w:rPr>
        <w:t xml:space="preserve"> </w:t>
      </w:r>
      <w:r w:rsidR="00E07809" w:rsidRPr="003624E5">
        <w:rPr>
          <w:rFonts w:ascii="Arial" w:eastAsia="宋体" w:hAnsi="宋体" w:cs="Arial" w:hint="eastAsia"/>
          <w:bCs w:val="0"/>
          <w:color w:val="000000"/>
          <w:kern w:val="2"/>
          <w:sz w:val="24"/>
          <w:szCs w:val="24"/>
          <w:u w:val="single"/>
        </w:rPr>
        <w:t>扩建</w:t>
      </w:r>
      <w:r w:rsidR="0021387A" w:rsidRPr="003624E5">
        <w:rPr>
          <w:rFonts w:ascii="Arial" w:eastAsia="宋体" w:hAnsi="宋体" w:cs="Arial" w:hint="eastAsia"/>
          <w:bCs w:val="0"/>
          <w:color w:val="000000"/>
          <w:kern w:val="2"/>
          <w:sz w:val="24"/>
          <w:szCs w:val="24"/>
          <w:u w:val="single"/>
        </w:rPr>
        <w:t>工程</w:t>
      </w:r>
      <w:r w:rsidRPr="003624E5">
        <w:rPr>
          <w:rFonts w:ascii="Arial" w:eastAsia="宋体" w:hAnsi="宋体" w:cs="Arial"/>
          <w:bCs w:val="0"/>
          <w:color w:val="000000"/>
          <w:kern w:val="2"/>
          <w:sz w:val="24"/>
          <w:szCs w:val="24"/>
          <w:u w:val="single"/>
        </w:rPr>
        <w:t>生产规模</w:t>
      </w:r>
      <w:bookmarkEnd w:id="388"/>
      <w:bookmarkEnd w:id="389"/>
      <w:r w:rsidR="005D51EC" w:rsidRPr="003624E5">
        <w:rPr>
          <w:rFonts w:ascii="Arial" w:eastAsia="宋体" w:hAnsi="宋体" w:cs="Arial" w:hint="eastAsia"/>
          <w:bCs w:val="0"/>
          <w:color w:val="000000"/>
          <w:kern w:val="2"/>
          <w:sz w:val="24"/>
          <w:szCs w:val="24"/>
          <w:u w:val="single"/>
        </w:rPr>
        <w:t>和产品方案</w:t>
      </w:r>
      <w:bookmarkEnd w:id="390"/>
      <w:bookmarkEnd w:id="391"/>
      <w:bookmarkEnd w:id="392"/>
    </w:p>
    <w:p w:rsidR="009019EA" w:rsidRPr="003624E5" w:rsidRDefault="009019EA" w:rsidP="00965D2D">
      <w:pPr>
        <w:spacing w:after="0" w:line="360" w:lineRule="auto"/>
        <w:ind w:firstLine="420"/>
        <w:rPr>
          <w:sz w:val="24"/>
          <w:u w:val="single"/>
        </w:rPr>
      </w:pPr>
      <w:r w:rsidRPr="003624E5">
        <w:rPr>
          <w:rFonts w:hint="eastAsia"/>
          <w:sz w:val="24"/>
          <w:u w:val="single"/>
        </w:rPr>
        <w:t>本工程主要生产产品为</w:t>
      </w:r>
      <w:r w:rsidRPr="003624E5">
        <w:rPr>
          <w:rFonts w:hint="eastAsia"/>
          <w:sz w:val="24"/>
          <w:u w:val="single"/>
        </w:rPr>
        <w:t>10</w:t>
      </w:r>
      <w:r w:rsidRPr="003624E5">
        <w:rPr>
          <w:rFonts w:hint="eastAsia"/>
          <w:sz w:val="24"/>
          <w:u w:val="single"/>
        </w:rPr>
        <w:t>吨</w:t>
      </w:r>
      <w:r w:rsidRPr="003624E5">
        <w:rPr>
          <w:rFonts w:hint="eastAsia"/>
          <w:sz w:val="24"/>
          <w:u w:val="single"/>
        </w:rPr>
        <w:t>/</w:t>
      </w:r>
      <w:r w:rsidRPr="003624E5">
        <w:rPr>
          <w:rFonts w:hint="eastAsia"/>
          <w:sz w:val="24"/>
          <w:u w:val="single"/>
        </w:rPr>
        <w:t>年美罗培南中间体、</w:t>
      </w:r>
      <w:r w:rsidRPr="003624E5">
        <w:rPr>
          <w:rFonts w:hint="eastAsia"/>
          <w:sz w:val="24"/>
          <w:u w:val="single"/>
        </w:rPr>
        <w:t>50</w:t>
      </w:r>
      <w:r w:rsidRPr="003624E5">
        <w:rPr>
          <w:rFonts w:hint="eastAsia"/>
          <w:sz w:val="24"/>
          <w:u w:val="single"/>
        </w:rPr>
        <w:t>吨</w:t>
      </w:r>
      <w:r w:rsidRPr="003624E5">
        <w:rPr>
          <w:rFonts w:hint="eastAsia"/>
          <w:sz w:val="24"/>
          <w:u w:val="single"/>
        </w:rPr>
        <w:t>/</w:t>
      </w:r>
      <w:r w:rsidRPr="003624E5">
        <w:rPr>
          <w:rFonts w:hint="eastAsia"/>
          <w:sz w:val="24"/>
          <w:u w:val="single"/>
        </w:rPr>
        <w:t>年美罗培南侧链、</w:t>
      </w:r>
      <w:r w:rsidRPr="003624E5">
        <w:rPr>
          <w:rFonts w:hint="eastAsia"/>
          <w:sz w:val="24"/>
          <w:u w:val="single"/>
        </w:rPr>
        <w:t>3</w:t>
      </w:r>
      <w:r w:rsidRPr="003624E5">
        <w:rPr>
          <w:rFonts w:hint="eastAsia"/>
          <w:sz w:val="24"/>
          <w:u w:val="single"/>
        </w:rPr>
        <w:t>吨</w:t>
      </w:r>
      <w:r w:rsidRPr="003624E5">
        <w:rPr>
          <w:rFonts w:hint="eastAsia"/>
          <w:sz w:val="24"/>
          <w:u w:val="single"/>
        </w:rPr>
        <w:t>/</w:t>
      </w:r>
      <w:r w:rsidRPr="003624E5">
        <w:rPr>
          <w:rFonts w:hint="eastAsia"/>
          <w:sz w:val="24"/>
          <w:u w:val="single"/>
        </w:rPr>
        <w:t>年</w:t>
      </w:r>
      <w:proofErr w:type="gramStart"/>
      <w:r w:rsidRPr="003624E5">
        <w:rPr>
          <w:rFonts w:hint="eastAsia"/>
          <w:sz w:val="24"/>
          <w:u w:val="single"/>
        </w:rPr>
        <w:t>厄</w:t>
      </w:r>
      <w:proofErr w:type="gramEnd"/>
      <w:r w:rsidRPr="003624E5">
        <w:rPr>
          <w:rFonts w:hint="eastAsia"/>
          <w:sz w:val="24"/>
          <w:u w:val="single"/>
        </w:rPr>
        <w:t>他培南中间体、</w:t>
      </w:r>
      <w:r w:rsidRPr="003624E5">
        <w:rPr>
          <w:rFonts w:hint="eastAsia"/>
          <w:sz w:val="24"/>
          <w:u w:val="single"/>
        </w:rPr>
        <w:t>3</w:t>
      </w:r>
      <w:r w:rsidRPr="003624E5">
        <w:rPr>
          <w:rFonts w:hint="eastAsia"/>
          <w:sz w:val="24"/>
          <w:u w:val="single"/>
        </w:rPr>
        <w:t>吨</w:t>
      </w:r>
      <w:r w:rsidRPr="003624E5">
        <w:rPr>
          <w:rFonts w:hint="eastAsia"/>
          <w:sz w:val="24"/>
          <w:u w:val="single"/>
        </w:rPr>
        <w:t>/</w:t>
      </w:r>
      <w:r w:rsidRPr="003624E5">
        <w:rPr>
          <w:rFonts w:hint="eastAsia"/>
          <w:sz w:val="24"/>
          <w:u w:val="single"/>
        </w:rPr>
        <w:t>年比阿培南中间体项目。其中，美罗培南侧链的生产由</w:t>
      </w:r>
      <w:r w:rsidRPr="003624E5">
        <w:rPr>
          <w:rFonts w:hint="eastAsia"/>
          <w:sz w:val="24"/>
          <w:u w:val="single"/>
        </w:rPr>
        <w:t>S1</w:t>
      </w:r>
      <w:r w:rsidRPr="003624E5">
        <w:rPr>
          <w:rFonts w:hint="eastAsia"/>
          <w:sz w:val="24"/>
          <w:u w:val="single"/>
        </w:rPr>
        <w:t>，</w:t>
      </w:r>
      <w:r w:rsidRPr="003624E5">
        <w:rPr>
          <w:rFonts w:hint="eastAsia"/>
          <w:sz w:val="24"/>
          <w:u w:val="single"/>
        </w:rPr>
        <w:t>S2</w:t>
      </w:r>
      <w:r w:rsidRPr="003624E5">
        <w:rPr>
          <w:rFonts w:hint="eastAsia"/>
          <w:sz w:val="24"/>
          <w:u w:val="single"/>
        </w:rPr>
        <w:t>，</w:t>
      </w:r>
      <w:r w:rsidRPr="003624E5">
        <w:rPr>
          <w:rFonts w:hint="eastAsia"/>
          <w:sz w:val="24"/>
          <w:u w:val="single"/>
        </w:rPr>
        <w:t>S3</w:t>
      </w:r>
      <w:proofErr w:type="gramStart"/>
      <w:r w:rsidRPr="003624E5">
        <w:rPr>
          <w:rFonts w:hint="eastAsia"/>
          <w:sz w:val="24"/>
          <w:u w:val="single"/>
        </w:rPr>
        <w:t>三个</w:t>
      </w:r>
      <w:proofErr w:type="gramEnd"/>
      <w:r w:rsidRPr="003624E5">
        <w:rPr>
          <w:rFonts w:hint="eastAsia"/>
          <w:sz w:val="24"/>
          <w:u w:val="single"/>
        </w:rPr>
        <w:t>工艺部分组成；其它三个产品单独一个工艺部分完成。</w:t>
      </w:r>
    </w:p>
    <w:p w:rsidR="00400DAF" w:rsidRPr="003624E5" w:rsidRDefault="00400DAF" w:rsidP="00965D2D">
      <w:pPr>
        <w:spacing w:after="0" w:line="360" w:lineRule="auto"/>
        <w:ind w:firstLine="420"/>
        <w:jc w:val="center"/>
        <w:rPr>
          <w:b/>
          <w:sz w:val="21"/>
          <w:szCs w:val="21"/>
          <w:u w:val="single"/>
        </w:rPr>
      </w:pPr>
      <w:r w:rsidRPr="003624E5">
        <w:rPr>
          <w:rFonts w:hint="eastAsia"/>
          <w:b/>
          <w:sz w:val="21"/>
          <w:szCs w:val="21"/>
          <w:u w:val="single"/>
        </w:rPr>
        <w:t>4-</w:t>
      </w:r>
      <w:r w:rsidR="00FF0F9C">
        <w:rPr>
          <w:rFonts w:hint="eastAsia"/>
          <w:b/>
          <w:sz w:val="21"/>
          <w:szCs w:val="21"/>
          <w:u w:val="single"/>
        </w:rPr>
        <w:t>2</w:t>
      </w:r>
      <w:r w:rsidRPr="003624E5">
        <w:rPr>
          <w:rFonts w:hint="eastAsia"/>
          <w:b/>
          <w:sz w:val="21"/>
          <w:szCs w:val="21"/>
          <w:u w:val="single"/>
        </w:rPr>
        <w:t>产品规模表</w:t>
      </w:r>
    </w:p>
    <w:tbl>
      <w:tblPr>
        <w:tblW w:w="4792" w:type="pct"/>
        <w:tblLook w:val="04A0" w:firstRow="1" w:lastRow="0" w:firstColumn="1" w:lastColumn="0" w:noHBand="0" w:noVBand="1"/>
      </w:tblPr>
      <w:tblGrid>
        <w:gridCol w:w="1352"/>
        <w:gridCol w:w="1393"/>
        <w:gridCol w:w="825"/>
        <w:gridCol w:w="1109"/>
        <w:gridCol w:w="1027"/>
        <w:gridCol w:w="1433"/>
        <w:gridCol w:w="1383"/>
      </w:tblGrid>
      <w:tr w:rsidR="00400DAF" w:rsidRPr="003624E5" w:rsidTr="00400DAF">
        <w:trPr>
          <w:trHeight w:val="270"/>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产品名称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分产品</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规模t/a</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使用设备</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400DAF" w:rsidRPr="003624E5" w:rsidRDefault="00F40CB4" w:rsidP="00F40CB4">
            <w:pPr>
              <w:spacing w:after="0" w:line="0" w:lineRule="atLeast"/>
              <w:jc w:val="center"/>
              <w:rPr>
                <w:rFonts w:ascii="宋体" w:eastAsia="宋体" w:hAnsi="宋体" w:cs="宋体"/>
                <w:color w:val="000000"/>
                <w:sz w:val="21"/>
                <w:szCs w:val="21"/>
                <w:u w:val="single"/>
              </w:rPr>
            </w:pPr>
            <w:r>
              <w:rPr>
                <w:rFonts w:ascii="宋体" w:eastAsia="宋体" w:hAnsi="宋体" w:cs="宋体" w:hint="eastAsia"/>
                <w:color w:val="000000"/>
                <w:sz w:val="21"/>
                <w:szCs w:val="21"/>
                <w:u w:val="single"/>
              </w:rPr>
              <w:t>单批次工时</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单批次时长（h）</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hint="eastAsia"/>
                <w:sz w:val="21"/>
                <w:szCs w:val="21"/>
                <w:u w:val="single"/>
              </w:rPr>
              <w:t>包装</w:t>
            </w:r>
            <w:r w:rsidRPr="003624E5">
              <w:rPr>
                <w:rFonts w:hint="eastAsia"/>
                <w:sz w:val="21"/>
                <w:szCs w:val="21"/>
                <w:u w:val="single"/>
              </w:rPr>
              <w:t>/</w:t>
            </w:r>
            <w:r w:rsidRPr="003624E5">
              <w:rPr>
                <w:rFonts w:hint="eastAsia"/>
                <w:sz w:val="21"/>
                <w:szCs w:val="21"/>
                <w:u w:val="single"/>
              </w:rPr>
              <w:t>储存</w:t>
            </w:r>
          </w:p>
        </w:tc>
      </w:tr>
      <w:tr w:rsidR="00400DAF" w:rsidRPr="003624E5" w:rsidTr="00400DAF">
        <w:trPr>
          <w:trHeight w:val="270"/>
        </w:trPr>
        <w:tc>
          <w:tcPr>
            <w:tcW w:w="757" w:type="pct"/>
            <w:vMerge w:val="restart"/>
            <w:tcBorders>
              <w:top w:val="nil"/>
              <w:left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美罗培南侧链</w:t>
            </w:r>
          </w:p>
        </w:tc>
        <w:tc>
          <w:tcPr>
            <w:tcW w:w="779"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美罗培南侧链S1</w:t>
            </w:r>
          </w:p>
        </w:tc>
        <w:tc>
          <w:tcPr>
            <w:tcW w:w="467"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50</w:t>
            </w:r>
          </w:p>
        </w:tc>
        <w:tc>
          <w:tcPr>
            <w:tcW w:w="62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1#-7#</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2</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16</w:t>
            </w:r>
          </w:p>
        </w:tc>
        <w:tc>
          <w:tcPr>
            <w:tcW w:w="77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hint="eastAsia"/>
                <w:sz w:val="21"/>
                <w:szCs w:val="21"/>
                <w:u w:val="single"/>
              </w:rPr>
              <w:t>25kg</w:t>
            </w:r>
            <w:r w:rsidRPr="003624E5">
              <w:rPr>
                <w:rFonts w:hint="eastAsia"/>
                <w:sz w:val="21"/>
                <w:szCs w:val="21"/>
                <w:u w:val="single"/>
              </w:rPr>
              <w:t>纸板桶盛装</w:t>
            </w:r>
          </w:p>
        </w:tc>
      </w:tr>
      <w:tr w:rsidR="00400DAF" w:rsidRPr="003624E5" w:rsidTr="00400DAF">
        <w:trPr>
          <w:trHeight w:val="270"/>
        </w:trPr>
        <w:tc>
          <w:tcPr>
            <w:tcW w:w="757" w:type="pct"/>
            <w:vMerge/>
            <w:tcBorders>
              <w:left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p>
        </w:tc>
        <w:tc>
          <w:tcPr>
            <w:tcW w:w="779"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美罗培南侧链S2</w:t>
            </w:r>
          </w:p>
        </w:tc>
        <w:tc>
          <w:tcPr>
            <w:tcW w:w="467"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p>
        </w:tc>
        <w:tc>
          <w:tcPr>
            <w:tcW w:w="62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8#-19#，26#</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6</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48</w:t>
            </w:r>
          </w:p>
        </w:tc>
        <w:tc>
          <w:tcPr>
            <w:tcW w:w="77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hint="eastAsia"/>
                <w:sz w:val="21"/>
                <w:szCs w:val="21"/>
                <w:u w:val="single"/>
              </w:rPr>
              <w:t>25kg</w:t>
            </w:r>
            <w:r w:rsidRPr="003624E5">
              <w:rPr>
                <w:rFonts w:hint="eastAsia"/>
                <w:sz w:val="21"/>
                <w:szCs w:val="21"/>
                <w:u w:val="single"/>
              </w:rPr>
              <w:t>纸板桶盛装</w:t>
            </w:r>
          </w:p>
        </w:tc>
      </w:tr>
      <w:tr w:rsidR="00400DAF" w:rsidRPr="003624E5" w:rsidTr="00400DAF">
        <w:trPr>
          <w:trHeight w:val="270"/>
        </w:trPr>
        <w:tc>
          <w:tcPr>
            <w:tcW w:w="757" w:type="pct"/>
            <w:vMerge/>
            <w:tcBorders>
              <w:left w:val="single" w:sz="4" w:space="0" w:color="auto"/>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p>
        </w:tc>
        <w:tc>
          <w:tcPr>
            <w:tcW w:w="779"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美罗培南侧链S3</w:t>
            </w:r>
          </w:p>
        </w:tc>
        <w:tc>
          <w:tcPr>
            <w:tcW w:w="467"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p>
        </w:tc>
        <w:tc>
          <w:tcPr>
            <w:tcW w:w="62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20#-22#</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1-1.5</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8-12</w:t>
            </w:r>
          </w:p>
        </w:tc>
        <w:tc>
          <w:tcPr>
            <w:tcW w:w="77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hint="eastAsia"/>
                <w:sz w:val="21"/>
                <w:szCs w:val="21"/>
                <w:u w:val="single"/>
              </w:rPr>
              <w:t>25kg</w:t>
            </w:r>
            <w:r w:rsidRPr="003624E5">
              <w:rPr>
                <w:rFonts w:hint="eastAsia"/>
                <w:sz w:val="21"/>
                <w:szCs w:val="21"/>
                <w:u w:val="single"/>
              </w:rPr>
              <w:t>纸板桶盛装</w:t>
            </w:r>
          </w:p>
        </w:tc>
      </w:tr>
      <w:tr w:rsidR="00400DAF" w:rsidRPr="003624E5" w:rsidTr="00400DAF">
        <w:trPr>
          <w:trHeight w:val="27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美罗培南中间体</w:t>
            </w:r>
          </w:p>
        </w:tc>
        <w:tc>
          <w:tcPr>
            <w:tcW w:w="779"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w:t>
            </w:r>
          </w:p>
        </w:tc>
        <w:tc>
          <w:tcPr>
            <w:tcW w:w="467"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10</w:t>
            </w:r>
          </w:p>
        </w:tc>
        <w:tc>
          <w:tcPr>
            <w:tcW w:w="62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22#-23#</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1-1.5</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8-12</w:t>
            </w:r>
          </w:p>
        </w:tc>
        <w:tc>
          <w:tcPr>
            <w:tcW w:w="77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hint="eastAsia"/>
                <w:sz w:val="21"/>
                <w:szCs w:val="21"/>
                <w:u w:val="single"/>
              </w:rPr>
              <w:t>25kg</w:t>
            </w:r>
            <w:r w:rsidRPr="003624E5">
              <w:rPr>
                <w:rFonts w:hint="eastAsia"/>
                <w:sz w:val="21"/>
                <w:szCs w:val="21"/>
                <w:u w:val="single"/>
              </w:rPr>
              <w:t>纸板桶盛装</w:t>
            </w:r>
          </w:p>
        </w:tc>
      </w:tr>
      <w:tr w:rsidR="00400DAF" w:rsidRPr="003624E5" w:rsidTr="00400DAF">
        <w:trPr>
          <w:trHeight w:val="27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proofErr w:type="gramStart"/>
            <w:r w:rsidRPr="003624E5">
              <w:rPr>
                <w:rFonts w:ascii="宋体" w:eastAsia="宋体" w:hAnsi="宋体" w:cs="宋体" w:hint="eastAsia"/>
                <w:color w:val="000000"/>
                <w:sz w:val="21"/>
                <w:szCs w:val="21"/>
                <w:u w:val="single"/>
              </w:rPr>
              <w:t>厄</w:t>
            </w:r>
            <w:proofErr w:type="gramEnd"/>
            <w:r w:rsidRPr="003624E5">
              <w:rPr>
                <w:rFonts w:ascii="宋体" w:eastAsia="宋体" w:hAnsi="宋体" w:cs="宋体" w:hint="eastAsia"/>
                <w:color w:val="000000"/>
                <w:sz w:val="21"/>
                <w:szCs w:val="21"/>
                <w:u w:val="single"/>
              </w:rPr>
              <w:t>他培南中间体</w:t>
            </w:r>
          </w:p>
        </w:tc>
        <w:tc>
          <w:tcPr>
            <w:tcW w:w="779"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w:t>
            </w:r>
          </w:p>
        </w:tc>
        <w:tc>
          <w:tcPr>
            <w:tcW w:w="467"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3</w:t>
            </w:r>
          </w:p>
        </w:tc>
        <w:tc>
          <w:tcPr>
            <w:tcW w:w="62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21#-24#</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1-1.5</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8-12</w:t>
            </w:r>
          </w:p>
        </w:tc>
        <w:tc>
          <w:tcPr>
            <w:tcW w:w="77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hint="eastAsia"/>
                <w:sz w:val="21"/>
                <w:szCs w:val="21"/>
                <w:u w:val="single"/>
              </w:rPr>
              <w:t>25kg</w:t>
            </w:r>
            <w:r w:rsidRPr="003624E5">
              <w:rPr>
                <w:rFonts w:hint="eastAsia"/>
                <w:sz w:val="21"/>
                <w:szCs w:val="21"/>
                <w:u w:val="single"/>
              </w:rPr>
              <w:t>纸板桶盛装</w:t>
            </w:r>
          </w:p>
        </w:tc>
      </w:tr>
      <w:tr w:rsidR="00400DAF" w:rsidRPr="003624E5" w:rsidTr="00400DAF">
        <w:trPr>
          <w:trHeight w:val="27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比阿培南中间体</w:t>
            </w:r>
          </w:p>
        </w:tc>
        <w:tc>
          <w:tcPr>
            <w:tcW w:w="779"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w:t>
            </w:r>
          </w:p>
        </w:tc>
        <w:tc>
          <w:tcPr>
            <w:tcW w:w="467"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3</w:t>
            </w:r>
          </w:p>
        </w:tc>
        <w:tc>
          <w:tcPr>
            <w:tcW w:w="62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21#-24#</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1-1.5</w:t>
            </w:r>
          </w:p>
        </w:tc>
        <w:tc>
          <w:tcPr>
            <w:tcW w:w="801"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ascii="宋体" w:eastAsia="宋体" w:hAnsi="宋体" w:cs="宋体" w:hint="eastAsia"/>
                <w:color w:val="000000"/>
                <w:sz w:val="21"/>
                <w:szCs w:val="21"/>
                <w:u w:val="single"/>
              </w:rPr>
              <w:t>8-12</w:t>
            </w:r>
          </w:p>
        </w:tc>
        <w:tc>
          <w:tcPr>
            <w:tcW w:w="773" w:type="pct"/>
            <w:tcBorders>
              <w:top w:val="nil"/>
              <w:left w:val="nil"/>
              <w:bottom w:val="single" w:sz="4" w:space="0" w:color="auto"/>
              <w:right w:val="single" w:sz="4" w:space="0" w:color="auto"/>
            </w:tcBorders>
            <w:shd w:val="clear" w:color="auto" w:fill="auto"/>
            <w:noWrap/>
            <w:vAlign w:val="center"/>
            <w:hideMark/>
          </w:tcPr>
          <w:p w:rsidR="00400DAF" w:rsidRPr="003624E5" w:rsidRDefault="00400DAF" w:rsidP="00D66B94">
            <w:pPr>
              <w:spacing w:after="0" w:line="0" w:lineRule="atLeast"/>
              <w:jc w:val="center"/>
              <w:rPr>
                <w:rFonts w:ascii="宋体" w:eastAsia="宋体" w:hAnsi="宋体" w:cs="宋体"/>
                <w:color w:val="000000"/>
                <w:sz w:val="21"/>
                <w:szCs w:val="21"/>
                <w:u w:val="single"/>
              </w:rPr>
            </w:pPr>
            <w:r w:rsidRPr="003624E5">
              <w:rPr>
                <w:rFonts w:hint="eastAsia"/>
                <w:sz w:val="21"/>
                <w:szCs w:val="21"/>
                <w:u w:val="single"/>
              </w:rPr>
              <w:t>25kg</w:t>
            </w:r>
            <w:r w:rsidRPr="003624E5">
              <w:rPr>
                <w:rFonts w:hint="eastAsia"/>
                <w:sz w:val="21"/>
                <w:szCs w:val="21"/>
                <w:u w:val="single"/>
              </w:rPr>
              <w:t>纸板桶盛装</w:t>
            </w:r>
          </w:p>
        </w:tc>
      </w:tr>
    </w:tbl>
    <w:p w:rsidR="009019EA" w:rsidRPr="003624E5" w:rsidRDefault="009019EA" w:rsidP="00965D2D">
      <w:pPr>
        <w:spacing w:after="0" w:line="360" w:lineRule="auto"/>
        <w:ind w:firstLine="420"/>
        <w:rPr>
          <w:sz w:val="24"/>
          <w:u w:val="single"/>
        </w:rPr>
      </w:pPr>
      <w:r w:rsidRPr="003624E5">
        <w:rPr>
          <w:rFonts w:hint="eastAsia"/>
          <w:sz w:val="24"/>
          <w:u w:val="single"/>
        </w:rPr>
        <w:t>三个中间体产量较小，所以公用部分设备。以上产品均全年间歇生产。</w:t>
      </w:r>
    </w:p>
    <w:p w:rsidR="00E24E77" w:rsidRPr="003624E5" w:rsidRDefault="007E7B4E" w:rsidP="00965D2D">
      <w:pPr>
        <w:pStyle w:val="22"/>
        <w:spacing w:after="0" w:line="360" w:lineRule="auto"/>
        <w:ind w:leftChars="0" w:left="0" w:firstLineChars="200" w:firstLine="480"/>
        <w:jc w:val="both"/>
        <w:rPr>
          <w:rFonts w:ascii="Times New Roman"/>
          <w:sz w:val="24"/>
          <w:szCs w:val="24"/>
          <w:u w:val="single"/>
        </w:rPr>
      </w:pPr>
      <w:r w:rsidRPr="003624E5">
        <w:rPr>
          <w:rFonts w:ascii="Times New Roman" w:hint="eastAsia"/>
          <w:sz w:val="24"/>
          <w:szCs w:val="24"/>
          <w:u w:val="single"/>
        </w:rPr>
        <w:t>产品性质</w:t>
      </w:r>
      <w:r w:rsidR="000272C3" w:rsidRPr="003624E5">
        <w:rPr>
          <w:rFonts w:ascii="Times New Roman" w:hint="eastAsia"/>
          <w:sz w:val="24"/>
          <w:szCs w:val="24"/>
          <w:u w:val="single"/>
        </w:rPr>
        <w:t>简介</w:t>
      </w:r>
      <w:r w:rsidRPr="003624E5">
        <w:rPr>
          <w:rFonts w:ascii="Times New Roman" w:hint="eastAsia"/>
          <w:sz w:val="24"/>
          <w:szCs w:val="24"/>
          <w:u w:val="single"/>
        </w:rPr>
        <w:t>：</w:t>
      </w:r>
      <w:r w:rsidR="00665CE9" w:rsidRPr="003624E5">
        <w:rPr>
          <w:rFonts w:ascii="Times New Roman" w:hint="eastAsia"/>
          <w:sz w:val="24"/>
          <w:szCs w:val="24"/>
          <w:u w:val="single"/>
        </w:rPr>
        <w:t>美罗培南中间体为淡黄色结晶粉末，</w:t>
      </w:r>
      <w:proofErr w:type="gramStart"/>
      <w:r w:rsidR="00665CE9" w:rsidRPr="003624E5">
        <w:rPr>
          <w:rFonts w:ascii="Times New Roman" w:hint="eastAsia"/>
          <w:sz w:val="24"/>
          <w:szCs w:val="24"/>
          <w:u w:val="single"/>
        </w:rPr>
        <w:t>厄</w:t>
      </w:r>
      <w:proofErr w:type="gramEnd"/>
      <w:r w:rsidR="00665CE9" w:rsidRPr="003624E5">
        <w:rPr>
          <w:rFonts w:ascii="Times New Roman" w:hint="eastAsia"/>
          <w:sz w:val="24"/>
          <w:szCs w:val="24"/>
          <w:u w:val="single"/>
        </w:rPr>
        <w:t>他培南中间体、比阿培南中间体、美罗培南侧链军均为白色或类白色粉末，理化性质稳定。</w:t>
      </w:r>
      <w:r w:rsidRPr="003624E5">
        <w:rPr>
          <w:rFonts w:ascii="Times New Roman" w:hint="eastAsia"/>
          <w:sz w:val="24"/>
          <w:szCs w:val="24"/>
          <w:u w:val="single"/>
        </w:rPr>
        <w:t>熔点</w:t>
      </w:r>
      <w:r w:rsidR="00400DAF" w:rsidRPr="003624E5">
        <w:rPr>
          <w:rFonts w:ascii="Times New Roman" w:hint="eastAsia"/>
          <w:sz w:val="24"/>
          <w:szCs w:val="24"/>
          <w:u w:val="single"/>
        </w:rPr>
        <w:t>均</w:t>
      </w:r>
      <w:r w:rsidRPr="003624E5">
        <w:rPr>
          <w:rFonts w:ascii="Times New Roman" w:hint="eastAsia"/>
          <w:sz w:val="24"/>
          <w:szCs w:val="24"/>
          <w:u w:val="single"/>
        </w:rPr>
        <w:t>为</w:t>
      </w:r>
      <w:r w:rsidRPr="003624E5">
        <w:rPr>
          <w:rFonts w:ascii="Times New Roman" w:hint="eastAsia"/>
          <w:sz w:val="24"/>
          <w:szCs w:val="24"/>
          <w:u w:val="single"/>
        </w:rPr>
        <w:t>147-149</w:t>
      </w:r>
      <w:r w:rsidRPr="003624E5">
        <w:rPr>
          <w:rFonts w:ascii="Times New Roman" w:hint="eastAsia"/>
          <w:sz w:val="24"/>
          <w:szCs w:val="24"/>
          <w:u w:val="single"/>
        </w:rPr>
        <w:t>℃。</w:t>
      </w:r>
      <w:r w:rsidR="00665CE9" w:rsidRPr="003624E5">
        <w:rPr>
          <w:rFonts w:ascii="Times New Roman" w:hint="eastAsia"/>
          <w:sz w:val="24"/>
          <w:szCs w:val="24"/>
          <w:u w:val="single"/>
        </w:rPr>
        <w:t>固体粉末状态</w:t>
      </w:r>
      <w:r w:rsidR="00E24E77" w:rsidRPr="003624E5">
        <w:rPr>
          <w:rFonts w:ascii="Times New Roman" w:hint="eastAsia"/>
          <w:sz w:val="24"/>
          <w:szCs w:val="24"/>
          <w:u w:val="single"/>
        </w:rPr>
        <w:t>下</w:t>
      </w:r>
      <w:r w:rsidR="00665CE9" w:rsidRPr="003624E5">
        <w:rPr>
          <w:rFonts w:ascii="Times New Roman" w:hint="eastAsia"/>
          <w:sz w:val="24"/>
          <w:szCs w:val="24"/>
          <w:u w:val="single"/>
        </w:rPr>
        <w:t>理化性质不会轻易发生改变。</w:t>
      </w:r>
      <w:r w:rsidR="00E24E77" w:rsidRPr="003624E5">
        <w:rPr>
          <w:rFonts w:ascii="Times New Roman" w:hint="eastAsia"/>
          <w:sz w:val="24"/>
          <w:szCs w:val="24"/>
          <w:u w:val="single"/>
        </w:rPr>
        <w:t>溶于水，不溶于有机溶剂。</w:t>
      </w:r>
    </w:p>
    <w:p w:rsidR="00353B6C" w:rsidRPr="003624E5" w:rsidRDefault="00353B6C" w:rsidP="00965D2D">
      <w:pPr>
        <w:pStyle w:val="22"/>
        <w:spacing w:after="0" w:line="360" w:lineRule="auto"/>
        <w:ind w:leftChars="0" w:left="0" w:firstLine="480"/>
        <w:jc w:val="both"/>
        <w:rPr>
          <w:rFonts w:ascii="Times New Roman"/>
          <w:sz w:val="24"/>
          <w:szCs w:val="24"/>
          <w:u w:val="single"/>
        </w:rPr>
      </w:pPr>
      <w:r w:rsidRPr="003624E5">
        <w:rPr>
          <w:rFonts w:ascii="Times New Roman"/>
          <w:sz w:val="24"/>
          <w:szCs w:val="24"/>
          <w:u w:val="single"/>
        </w:rPr>
        <w:t>项目计算期及建设期：项目</w:t>
      </w:r>
      <w:r w:rsidRPr="003624E5">
        <w:rPr>
          <w:rFonts w:ascii="Times New Roman" w:hint="eastAsia"/>
          <w:sz w:val="24"/>
          <w:szCs w:val="24"/>
          <w:u w:val="single"/>
        </w:rPr>
        <w:t>建设期已完成</w:t>
      </w:r>
      <w:r w:rsidRPr="003624E5">
        <w:rPr>
          <w:rFonts w:ascii="Times New Roman"/>
          <w:sz w:val="24"/>
          <w:szCs w:val="24"/>
          <w:u w:val="single"/>
        </w:rPr>
        <w:t>，项目计算生产期</w:t>
      </w:r>
      <w:r w:rsidRPr="003624E5">
        <w:rPr>
          <w:rFonts w:ascii="Times New Roman"/>
          <w:sz w:val="24"/>
          <w:szCs w:val="24"/>
          <w:u w:val="single"/>
        </w:rPr>
        <w:t>1</w:t>
      </w:r>
      <w:r w:rsidRPr="003624E5">
        <w:rPr>
          <w:rFonts w:ascii="Times New Roman" w:hint="eastAsia"/>
          <w:sz w:val="24"/>
          <w:szCs w:val="24"/>
          <w:u w:val="single"/>
        </w:rPr>
        <w:t>0</w:t>
      </w:r>
      <w:r w:rsidRPr="003624E5">
        <w:rPr>
          <w:rFonts w:ascii="Times New Roman"/>
          <w:sz w:val="24"/>
          <w:szCs w:val="24"/>
          <w:u w:val="single"/>
        </w:rPr>
        <w:t>年。</w:t>
      </w:r>
    </w:p>
    <w:p w:rsidR="00353B6C" w:rsidRDefault="00353B6C" w:rsidP="00965D2D">
      <w:pPr>
        <w:pStyle w:val="22"/>
        <w:spacing w:after="0" w:line="360" w:lineRule="auto"/>
        <w:ind w:leftChars="0" w:left="0"/>
        <w:jc w:val="both"/>
        <w:rPr>
          <w:rFonts w:ascii="Times New Roman"/>
          <w:sz w:val="24"/>
          <w:szCs w:val="24"/>
          <w:u w:val="single"/>
        </w:rPr>
      </w:pPr>
      <w:r w:rsidRPr="003624E5">
        <w:rPr>
          <w:rFonts w:ascii="Times New Roman"/>
          <w:sz w:val="24"/>
          <w:szCs w:val="24"/>
          <w:u w:val="single"/>
        </w:rPr>
        <w:t>生产负荷：运营期第一年按设计生产能力的</w:t>
      </w:r>
      <w:r w:rsidRPr="003624E5">
        <w:rPr>
          <w:rFonts w:ascii="Times New Roman"/>
          <w:sz w:val="24"/>
          <w:szCs w:val="24"/>
          <w:u w:val="single"/>
        </w:rPr>
        <w:t>80%</w:t>
      </w:r>
      <w:r w:rsidRPr="003624E5">
        <w:rPr>
          <w:rFonts w:ascii="Times New Roman"/>
          <w:sz w:val="24"/>
          <w:szCs w:val="24"/>
          <w:u w:val="single"/>
        </w:rPr>
        <w:t>计算，以后各年均按</w:t>
      </w:r>
      <w:r w:rsidRPr="003624E5">
        <w:rPr>
          <w:rFonts w:ascii="Times New Roman"/>
          <w:sz w:val="24"/>
          <w:szCs w:val="24"/>
          <w:u w:val="single"/>
        </w:rPr>
        <w:t>100%</w:t>
      </w:r>
      <w:r w:rsidRPr="003624E5">
        <w:rPr>
          <w:rFonts w:ascii="Times New Roman"/>
          <w:sz w:val="24"/>
          <w:szCs w:val="24"/>
          <w:u w:val="single"/>
        </w:rPr>
        <w:t>负荷计算。</w:t>
      </w:r>
    </w:p>
    <w:p w:rsidR="00AE49E2" w:rsidRPr="000135D5" w:rsidRDefault="00AE49E2" w:rsidP="007842B3">
      <w:pPr>
        <w:pStyle w:val="2"/>
        <w:widowControl w:val="0"/>
        <w:spacing w:before="0" w:line="360" w:lineRule="auto"/>
        <w:ind w:leftChars="-2" w:left="-4"/>
        <w:jc w:val="both"/>
        <w:rPr>
          <w:rFonts w:ascii="Arial" w:eastAsia="宋体" w:hAnsi="宋体" w:cs="Arial"/>
          <w:bCs w:val="0"/>
          <w:color w:val="auto"/>
          <w:kern w:val="2"/>
          <w:sz w:val="30"/>
          <w:szCs w:val="30"/>
        </w:rPr>
      </w:pPr>
      <w:bookmarkStart w:id="393" w:name="_Toc490132756"/>
      <w:r w:rsidRPr="000135D5">
        <w:rPr>
          <w:rFonts w:ascii="Arial" w:eastAsia="宋体" w:hAnsi="宋体" w:cs="Arial" w:hint="eastAsia"/>
          <w:bCs w:val="0"/>
          <w:color w:val="auto"/>
          <w:kern w:val="2"/>
          <w:sz w:val="30"/>
          <w:szCs w:val="30"/>
        </w:rPr>
        <w:t>4</w:t>
      </w:r>
      <w:r w:rsidRPr="000135D5">
        <w:rPr>
          <w:rFonts w:ascii="Arial" w:eastAsia="宋体" w:hAnsi="宋体" w:cs="Arial"/>
          <w:bCs w:val="0"/>
          <w:color w:val="auto"/>
          <w:kern w:val="2"/>
          <w:sz w:val="30"/>
          <w:szCs w:val="30"/>
        </w:rPr>
        <w:t xml:space="preserve">.2 </w:t>
      </w:r>
      <w:r w:rsidRPr="000135D5">
        <w:rPr>
          <w:rFonts w:ascii="Arial" w:eastAsia="宋体" w:hAnsi="宋体" w:cs="Arial" w:hint="eastAsia"/>
          <w:bCs w:val="0"/>
          <w:color w:val="auto"/>
          <w:kern w:val="2"/>
          <w:sz w:val="30"/>
          <w:szCs w:val="30"/>
        </w:rPr>
        <w:t>工程组成</w:t>
      </w:r>
      <w:bookmarkEnd w:id="393"/>
    </w:p>
    <w:p w:rsidR="004939B4" w:rsidRPr="000135D5" w:rsidRDefault="004939B4" w:rsidP="000135D5">
      <w:pPr>
        <w:ind w:firstLineChars="200" w:firstLine="480"/>
        <w:rPr>
          <w:sz w:val="24"/>
          <w:szCs w:val="24"/>
          <w:u w:val="single"/>
        </w:rPr>
      </w:pPr>
      <w:r w:rsidRPr="000135D5">
        <w:rPr>
          <w:rFonts w:hint="eastAsia"/>
          <w:sz w:val="24"/>
          <w:szCs w:val="24"/>
          <w:u w:val="single"/>
        </w:rPr>
        <w:t>本工程添置一条生产线生产</w:t>
      </w:r>
      <w:r w:rsidRPr="000135D5">
        <w:rPr>
          <w:rFonts w:hint="eastAsia"/>
          <w:sz w:val="24"/>
          <w:szCs w:val="24"/>
          <w:u w:val="single"/>
        </w:rPr>
        <w:t>4</w:t>
      </w:r>
      <w:r w:rsidRPr="000135D5">
        <w:rPr>
          <w:rFonts w:hint="eastAsia"/>
          <w:sz w:val="24"/>
          <w:szCs w:val="24"/>
          <w:u w:val="single"/>
        </w:rPr>
        <w:t>种产品，美罗培南侧链使用</w:t>
      </w:r>
      <w:r w:rsidRPr="000135D5">
        <w:rPr>
          <w:rFonts w:hint="eastAsia"/>
          <w:sz w:val="24"/>
          <w:szCs w:val="24"/>
          <w:u w:val="single"/>
        </w:rPr>
        <w:t>1-20#</w:t>
      </w:r>
      <w:r w:rsidRPr="000135D5">
        <w:rPr>
          <w:rFonts w:hint="eastAsia"/>
          <w:sz w:val="24"/>
          <w:szCs w:val="24"/>
          <w:u w:val="single"/>
        </w:rPr>
        <w:t>反应釜</w:t>
      </w:r>
      <w:r w:rsidRPr="000135D5">
        <w:rPr>
          <w:rFonts w:hint="eastAsia"/>
          <w:sz w:val="24"/>
          <w:szCs w:val="24"/>
          <w:u w:val="single"/>
        </w:rPr>
        <w:t>1-4#</w:t>
      </w:r>
      <w:r w:rsidRPr="000135D5">
        <w:rPr>
          <w:rFonts w:hint="eastAsia"/>
          <w:sz w:val="24"/>
          <w:szCs w:val="24"/>
          <w:u w:val="single"/>
        </w:rPr>
        <w:t>离心机</w:t>
      </w:r>
      <w:r w:rsidRPr="000135D5">
        <w:rPr>
          <w:rFonts w:hint="eastAsia"/>
          <w:sz w:val="24"/>
          <w:szCs w:val="24"/>
          <w:u w:val="single"/>
        </w:rPr>
        <w:t>1-4#</w:t>
      </w:r>
      <w:r w:rsidRPr="000135D5">
        <w:rPr>
          <w:rFonts w:hint="eastAsia"/>
          <w:sz w:val="24"/>
          <w:szCs w:val="24"/>
          <w:u w:val="single"/>
        </w:rPr>
        <w:t>真空泵等设备，美罗培南中间体使用</w:t>
      </w:r>
      <w:r w:rsidRPr="000135D5">
        <w:rPr>
          <w:rFonts w:hint="eastAsia"/>
          <w:sz w:val="24"/>
          <w:szCs w:val="24"/>
          <w:u w:val="single"/>
        </w:rPr>
        <w:t>23#</w:t>
      </w:r>
      <w:r w:rsidRPr="000135D5">
        <w:rPr>
          <w:rFonts w:hint="eastAsia"/>
          <w:sz w:val="24"/>
          <w:szCs w:val="24"/>
          <w:u w:val="single"/>
        </w:rPr>
        <w:t>反应釜反应。</w:t>
      </w:r>
      <w:proofErr w:type="gramStart"/>
      <w:r w:rsidRPr="000135D5">
        <w:rPr>
          <w:rFonts w:hint="eastAsia"/>
          <w:sz w:val="24"/>
          <w:szCs w:val="24"/>
          <w:u w:val="single"/>
        </w:rPr>
        <w:t>厄</w:t>
      </w:r>
      <w:proofErr w:type="gramEnd"/>
      <w:r w:rsidRPr="000135D5">
        <w:rPr>
          <w:rFonts w:hint="eastAsia"/>
          <w:sz w:val="24"/>
          <w:szCs w:val="24"/>
          <w:u w:val="single"/>
        </w:rPr>
        <w:t>他培南，比阿培南共用</w:t>
      </w:r>
      <w:r w:rsidRPr="000135D5">
        <w:rPr>
          <w:rFonts w:hint="eastAsia"/>
          <w:sz w:val="24"/>
          <w:szCs w:val="24"/>
          <w:u w:val="single"/>
        </w:rPr>
        <w:t>21</w:t>
      </w:r>
      <w:r w:rsidRPr="000135D5">
        <w:rPr>
          <w:rFonts w:hint="eastAsia"/>
          <w:sz w:val="24"/>
          <w:szCs w:val="24"/>
          <w:u w:val="single"/>
        </w:rPr>
        <w:t>、</w:t>
      </w:r>
      <w:r w:rsidRPr="000135D5">
        <w:rPr>
          <w:rFonts w:hint="eastAsia"/>
          <w:sz w:val="24"/>
          <w:szCs w:val="24"/>
          <w:u w:val="single"/>
        </w:rPr>
        <w:t>24#</w:t>
      </w:r>
      <w:r w:rsidRPr="000135D5">
        <w:rPr>
          <w:rFonts w:hint="eastAsia"/>
          <w:sz w:val="24"/>
          <w:szCs w:val="24"/>
          <w:u w:val="single"/>
        </w:rPr>
        <w:t>反应釜反应，离心机，真空泵，抽滤</w:t>
      </w:r>
      <w:proofErr w:type="gramStart"/>
      <w:r w:rsidRPr="000135D5">
        <w:rPr>
          <w:rFonts w:hint="eastAsia"/>
          <w:sz w:val="24"/>
          <w:szCs w:val="24"/>
          <w:u w:val="single"/>
        </w:rPr>
        <w:t>釜</w:t>
      </w:r>
      <w:proofErr w:type="gramEnd"/>
      <w:r w:rsidRPr="000135D5">
        <w:rPr>
          <w:rFonts w:hint="eastAsia"/>
          <w:sz w:val="24"/>
          <w:szCs w:val="24"/>
          <w:u w:val="single"/>
        </w:rPr>
        <w:t>等设备共用。</w:t>
      </w:r>
      <w:r w:rsidR="0082776E" w:rsidRPr="000135D5">
        <w:rPr>
          <w:rFonts w:hint="eastAsia"/>
          <w:sz w:val="24"/>
          <w:szCs w:val="24"/>
          <w:u w:val="single"/>
        </w:rPr>
        <w:t>环保辅助工程依托现有。</w:t>
      </w:r>
      <w:r w:rsidRPr="000135D5">
        <w:rPr>
          <w:rFonts w:hint="eastAsia"/>
          <w:sz w:val="24"/>
          <w:szCs w:val="24"/>
          <w:u w:val="single"/>
        </w:rPr>
        <w:t>主要</w:t>
      </w:r>
      <w:r w:rsidR="00A20676" w:rsidRPr="000135D5">
        <w:rPr>
          <w:rFonts w:hint="eastAsia"/>
          <w:sz w:val="24"/>
          <w:szCs w:val="24"/>
          <w:u w:val="single"/>
        </w:rPr>
        <w:t>项目工程</w:t>
      </w:r>
      <w:proofErr w:type="gramStart"/>
      <w:r w:rsidR="00A20676" w:rsidRPr="000135D5">
        <w:rPr>
          <w:rFonts w:hint="eastAsia"/>
          <w:sz w:val="24"/>
          <w:szCs w:val="24"/>
          <w:u w:val="single"/>
        </w:rPr>
        <w:t>组成见</w:t>
      </w:r>
      <w:proofErr w:type="gramEnd"/>
      <w:r w:rsidR="00A20676" w:rsidRPr="000135D5">
        <w:rPr>
          <w:rFonts w:hint="eastAsia"/>
          <w:sz w:val="24"/>
          <w:szCs w:val="24"/>
          <w:u w:val="single"/>
        </w:rPr>
        <w:t>下表</w:t>
      </w:r>
      <w:r w:rsidRPr="000135D5">
        <w:rPr>
          <w:rFonts w:hint="eastAsia"/>
          <w:sz w:val="24"/>
          <w:szCs w:val="24"/>
          <w:u w:val="single"/>
        </w:rPr>
        <w:t>。</w:t>
      </w:r>
    </w:p>
    <w:p w:rsidR="0082776E" w:rsidRPr="0082776E" w:rsidRDefault="0082776E" w:rsidP="0082776E">
      <w:pPr>
        <w:ind w:firstLineChars="200" w:firstLine="442"/>
        <w:jc w:val="center"/>
        <w:rPr>
          <w:b/>
          <w:u w:val="single"/>
        </w:rPr>
      </w:pPr>
      <w:r>
        <w:rPr>
          <w:rFonts w:hint="eastAsia"/>
          <w:b/>
          <w:u w:val="single"/>
        </w:rPr>
        <w:t>表</w:t>
      </w:r>
      <w:r>
        <w:rPr>
          <w:rFonts w:hint="eastAsia"/>
          <w:b/>
          <w:u w:val="single"/>
        </w:rPr>
        <w:t>4-</w:t>
      </w:r>
      <w:r w:rsidR="000135D5">
        <w:rPr>
          <w:rFonts w:hint="eastAsia"/>
          <w:b/>
          <w:u w:val="single"/>
        </w:rPr>
        <w:t>3</w:t>
      </w:r>
      <w:r w:rsidRPr="0082776E">
        <w:rPr>
          <w:rFonts w:hint="eastAsia"/>
          <w:b/>
          <w:u w:val="single"/>
        </w:rPr>
        <w:t>项目工程组成表</w:t>
      </w:r>
    </w:p>
    <w:tbl>
      <w:tblPr>
        <w:tblW w:w="4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0"/>
        <w:gridCol w:w="2130"/>
        <w:gridCol w:w="1306"/>
        <w:gridCol w:w="1167"/>
        <w:gridCol w:w="31"/>
        <w:gridCol w:w="2132"/>
      </w:tblGrid>
      <w:tr w:rsidR="00A20676" w:rsidRPr="00207EBD" w:rsidTr="009600B0">
        <w:trPr>
          <w:trHeight w:val="421"/>
          <w:jc w:val="center"/>
        </w:trPr>
        <w:tc>
          <w:tcPr>
            <w:tcW w:w="570" w:type="pct"/>
            <w:shd w:val="clear" w:color="auto" w:fill="auto"/>
            <w:tcMar>
              <w:top w:w="15" w:type="dxa"/>
              <w:left w:w="15" w:type="dxa"/>
              <w:bottom w:w="0" w:type="dxa"/>
              <w:right w:w="15" w:type="dxa"/>
            </w:tcMar>
            <w:vAlign w:val="center"/>
            <w:hideMark/>
          </w:tcPr>
          <w:p w:rsidR="00A20676" w:rsidRPr="00207EBD" w:rsidRDefault="00A20676" w:rsidP="009600B0">
            <w:pPr>
              <w:spacing w:after="0" w:line="0" w:lineRule="atLeast"/>
              <w:jc w:val="center"/>
              <w:rPr>
                <w:rFonts w:cs="宋体"/>
                <w:sz w:val="21"/>
                <w:szCs w:val="21"/>
              </w:rPr>
            </w:pPr>
            <w:r w:rsidRPr="00207EBD">
              <w:rPr>
                <w:rFonts w:hint="eastAsia"/>
                <w:sz w:val="21"/>
                <w:szCs w:val="21"/>
              </w:rPr>
              <w:t>序号</w:t>
            </w:r>
          </w:p>
        </w:tc>
        <w:tc>
          <w:tcPr>
            <w:tcW w:w="1498" w:type="pct"/>
            <w:shd w:val="clear" w:color="auto" w:fill="auto"/>
            <w:tcMar>
              <w:top w:w="15" w:type="dxa"/>
              <w:left w:w="15" w:type="dxa"/>
              <w:bottom w:w="0" w:type="dxa"/>
              <w:right w:w="15" w:type="dxa"/>
            </w:tcMar>
            <w:vAlign w:val="center"/>
            <w:hideMark/>
          </w:tcPr>
          <w:p w:rsidR="00A20676" w:rsidRPr="00207EBD" w:rsidRDefault="00A20676" w:rsidP="009600B0">
            <w:pPr>
              <w:spacing w:after="0" w:line="0" w:lineRule="atLeast"/>
              <w:jc w:val="center"/>
              <w:rPr>
                <w:rFonts w:cs="宋体"/>
                <w:sz w:val="21"/>
                <w:szCs w:val="21"/>
              </w:rPr>
            </w:pPr>
            <w:r w:rsidRPr="00207EBD">
              <w:rPr>
                <w:rFonts w:hint="eastAsia"/>
                <w:sz w:val="21"/>
                <w:szCs w:val="21"/>
              </w:rPr>
              <w:t>工程名称</w:t>
            </w:r>
          </w:p>
        </w:tc>
        <w:tc>
          <w:tcPr>
            <w:tcW w:w="959" w:type="pct"/>
            <w:shd w:val="clear" w:color="auto" w:fill="auto"/>
            <w:tcMar>
              <w:top w:w="15" w:type="dxa"/>
              <w:left w:w="15" w:type="dxa"/>
              <w:bottom w:w="0" w:type="dxa"/>
              <w:right w:w="15" w:type="dxa"/>
            </w:tcMar>
            <w:vAlign w:val="center"/>
            <w:hideMark/>
          </w:tcPr>
          <w:p w:rsidR="00A20676" w:rsidRPr="00207EBD" w:rsidRDefault="00A20676" w:rsidP="009600B0">
            <w:pPr>
              <w:spacing w:after="0" w:line="0" w:lineRule="atLeast"/>
              <w:jc w:val="center"/>
              <w:rPr>
                <w:rFonts w:cs="宋体"/>
                <w:sz w:val="21"/>
                <w:szCs w:val="21"/>
              </w:rPr>
            </w:pPr>
            <w:r w:rsidRPr="00207EBD">
              <w:rPr>
                <w:rFonts w:hint="eastAsia"/>
                <w:sz w:val="21"/>
                <w:szCs w:val="21"/>
              </w:rPr>
              <w:t>占地面积（</w:t>
            </w:r>
            <w:r w:rsidRPr="00207EBD">
              <w:rPr>
                <w:rFonts w:hint="eastAsia"/>
                <w:sz w:val="21"/>
                <w:szCs w:val="21"/>
              </w:rPr>
              <w:t>m2</w:t>
            </w:r>
            <w:r w:rsidRPr="00207EBD">
              <w:rPr>
                <w:rFonts w:hint="eastAsia"/>
                <w:sz w:val="21"/>
                <w:szCs w:val="21"/>
              </w:rPr>
              <w:t>）</w:t>
            </w:r>
          </w:p>
        </w:tc>
        <w:tc>
          <w:tcPr>
            <w:tcW w:w="887" w:type="pct"/>
            <w:gridSpan w:val="2"/>
            <w:shd w:val="clear" w:color="auto" w:fill="auto"/>
            <w:tcMar>
              <w:top w:w="15" w:type="dxa"/>
              <w:left w:w="15" w:type="dxa"/>
              <w:bottom w:w="0" w:type="dxa"/>
              <w:right w:w="15" w:type="dxa"/>
            </w:tcMar>
            <w:vAlign w:val="center"/>
            <w:hideMark/>
          </w:tcPr>
          <w:p w:rsidR="00A20676" w:rsidRPr="00207EBD" w:rsidRDefault="00A20676" w:rsidP="009600B0">
            <w:pPr>
              <w:spacing w:after="0" w:line="0" w:lineRule="atLeast"/>
              <w:jc w:val="center"/>
              <w:rPr>
                <w:rFonts w:cs="宋体"/>
                <w:sz w:val="21"/>
                <w:szCs w:val="21"/>
              </w:rPr>
            </w:pPr>
            <w:r w:rsidRPr="00207EBD">
              <w:rPr>
                <w:rFonts w:hint="eastAsia"/>
                <w:sz w:val="21"/>
                <w:szCs w:val="21"/>
              </w:rPr>
              <w:t>建筑面积（</w:t>
            </w:r>
            <w:r w:rsidRPr="00207EBD">
              <w:rPr>
                <w:rFonts w:hint="eastAsia"/>
                <w:sz w:val="21"/>
                <w:szCs w:val="21"/>
              </w:rPr>
              <w:t>m2</w:t>
            </w:r>
            <w:r w:rsidRPr="00207EBD">
              <w:rPr>
                <w:rFonts w:hint="eastAsia"/>
                <w:sz w:val="21"/>
                <w:szCs w:val="21"/>
              </w:rPr>
              <w:t>）</w:t>
            </w:r>
          </w:p>
        </w:tc>
        <w:tc>
          <w:tcPr>
            <w:tcW w:w="1086" w:type="pct"/>
            <w:shd w:val="clear" w:color="auto" w:fill="auto"/>
            <w:tcMar>
              <w:top w:w="15" w:type="dxa"/>
              <w:left w:w="15" w:type="dxa"/>
              <w:bottom w:w="0" w:type="dxa"/>
              <w:right w:w="15" w:type="dxa"/>
            </w:tcMar>
            <w:vAlign w:val="center"/>
            <w:hideMark/>
          </w:tcPr>
          <w:p w:rsidR="00A20676" w:rsidRPr="00207EBD" w:rsidRDefault="00A20676" w:rsidP="009600B0">
            <w:pPr>
              <w:spacing w:after="0" w:line="0" w:lineRule="atLeast"/>
              <w:jc w:val="center"/>
              <w:rPr>
                <w:rFonts w:cs="宋体"/>
                <w:sz w:val="21"/>
                <w:szCs w:val="21"/>
              </w:rPr>
            </w:pPr>
            <w:r w:rsidRPr="00207EBD">
              <w:rPr>
                <w:rFonts w:hint="eastAsia"/>
                <w:sz w:val="21"/>
                <w:szCs w:val="21"/>
              </w:rPr>
              <w:t>备注</w:t>
            </w:r>
          </w:p>
        </w:tc>
      </w:tr>
      <w:tr w:rsidR="00A20676" w:rsidRPr="00353B6C" w:rsidTr="009600B0">
        <w:trPr>
          <w:trHeight w:val="223"/>
          <w:jc w:val="center"/>
        </w:trPr>
        <w:tc>
          <w:tcPr>
            <w:tcW w:w="570" w:type="pct"/>
            <w:vMerge w:val="restar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主体工程</w:t>
            </w: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生产车间</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550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550</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1E073D" w:rsidRPr="00353B6C" w:rsidTr="009600B0">
        <w:trPr>
          <w:trHeight w:val="223"/>
          <w:jc w:val="center"/>
        </w:trPr>
        <w:tc>
          <w:tcPr>
            <w:tcW w:w="570" w:type="pct"/>
            <w:vMerge/>
            <w:shd w:val="clear" w:color="auto" w:fill="auto"/>
            <w:noWrap/>
            <w:tcMar>
              <w:top w:w="15" w:type="dxa"/>
              <w:left w:w="15" w:type="dxa"/>
              <w:bottom w:w="0" w:type="dxa"/>
              <w:right w:w="15" w:type="dxa"/>
            </w:tcMar>
            <w:vAlign w:val="center"/>
          </w:tcPr>
          <w:p w:rsidR="001E073D" w:rsidRPr="00353B6C" w:rsidRDefault="001E073D" w:rsidP="009600B0">
            <w:pPr>
              <w:spacing w:after="0" w:line="0" w:lineRule="atLeast"/>
              <w:jc w:val="center"/>
              <w:rPr>
                <w:color w:val="000000"/>
                <w:sz w:val="21"/>
                <w:szCs w:val="21"/>
              </w:rPr>
            </w:pPr>
          </w:p>
        </w:tc>
        <w:tc>
          <w:tcPr>
            <w:tcW w:w="1498" w:type="pct"/>
            <w:shd w:val="clear" w:color="auto" w:fill="auto"/>
            <w:noWrap/>
            <w:tcMar>
              <w:top w:w="15" w:type="dxa"/>
              <w:left w:w="15" w:type="dxa"/>
              <w:bottom w:w="0" w:type="dxa"/>
              <w:right w:w="15" w:type="dxa"/>
            </w:tcMar>
            <w:vAlign w:val="center"/>
          </w:tcPr>
          <w:p w:rsidR="001E073D" w:rsidRPr="00353B6C" w:rsidRDefault="001E073D" w:rsidP="009600B0">
            <w:pPr>
              <w:spacing w:after="0" w:line="0" w:lineRule="atLeast"/>
              <w:jc w:val="center"/>
              <w:rPr>
                <w:color w:val="000000"/>
                <w:sz w:val="21"/>
                <w:szCs w:val="21"/>
              </w:rPr>
            </w:pPr>
            <w:r>
              <w:rPr>
                <w:rFonts w:hint="eastAsia"/>
                <w:color w:val="000000"/>
                <w:sz w:val="21"/>
                <w:szCs w:val="21"/>
              </w:rPr>
              <w:t>一条生产线</w:t>
            </w:r>
          </w:p>
        </w:tc>
        <w:tc>
          <w:tcPr>
            <w:tcW w:w="959" w:type="pct"/>
            <w:shd w:val="clear" w:color="auto" w:fill="auto"/>
            <w:noWrap/>
            <w:tcMar>
              <w:top w:w="15" w:type="dxa"/>
              <w:left w:w="15" w:type="dxa"/>
              <w:bottom w:w="0" w:type="dxa"/>
              <w:right w:w="15" w:type="dxa"/>
            </w:tcMar>
            <w:vAlign w:val="center"/>
          </w:tcPr>
          <w:p w:rsidR="001E073D" w:rsidRDefault="001E073D" w:rsidP="009600B0">
            <w:pPr>
              <w:spacing w:after="0" w:line="0" w:lineRule="atLeast"/>
              <w:jc w:val="center"/>
              <w:rPr>
                <w:color w:val="000000"/>
                <w:sz w:val="21"/>
                <w:szCs w:val="21"/>
              </w:rPr>
            </w:pPr>
            <w:r>
              <w:rPr>
                <w:rFonts w:hint="eastAsia"/>
                <w:color w:val="000000"/>
                <w:sz w:val="21"/>
                <w:szCs w:val="21"/>
              </w:rPr>
              <w:t>/</w:t>
            </w:r>
          </w:p>
        </w:tc>
        <w:tc>
          <w:tcPr>
            <w:tcW w:w="887" w:type="pct"/>
            <w:gridSpan w:val="2"/>
            <w:shd w:val="clear" w:color="auto" w:fill="auto"/>
            <w:noWrap/>
            <w:tcMar>
              <w:top w:w="15" w:type="dxa"/>
              <w:left w:w="15" w:type="dxa"/>
              <w:bottom w:w="0" w:type="dxa"/>
              <w:right w:w="15" w:type="dxa"/>
            </w:tcMar>
            <w:vAlign w:val="center"/>
          </w:tcPr>
          <w:p w:rsidR="001E073D" w:rsidRDefault="001E073D" w:rsidP="009600B0">
            <w:pPr>
              <w:spacing w:after="0" w:line="0" w:lineRule="atLeast"/>
              <w:jc w:val="center"/>
              <w:rPr>
                <w:color w:val="000000"/>
                <w:sz w:val="21"/>
                <w:szCs w:val="21"/>
              </w:rPr>
            </w:pPr>
            <w:r>
              <w:rPr>
                <w:rFonts w:hint="eastAsia"/>
                <w:color w:val="000000"/>
                <w:sz w:val="21"/>
                <w:szCs w:val="21"/>
              </w:rPr>
              <w:t>/</w:t>
            </w:r>
          </w:p>
        </w:tc>
        <w:tc>
          <w:tcPr>
            <w:tcW w:w="1086" w:type="pct"/>
            <w:shd w:val="clear" w:color="auto" w:fill="auto"/>
            <w:noWrap/>
            <w:tcMar>
              <w:top w:w="15" w:type="dxa"/>
              <w:left w:w="15" w:type="dxa"/>
              <w:bottom w:w="0" w:type="dxa"/>
              <w:right w:w="15" w:type="dxa"/>
            </w:tcMar>
            <w:vAlign w:val="center"/>
          </w:tcPr>
          <w:p w:rsidR="001E073D" w:rsidRDefault="001E073D" w:rsidP="009600B0">
            <w:pPr>
              <w:spacing w:after="0" w:line="0" w:lineRule="atLeast"/>
              <w:jc w:val="center"/>
              <w:rPr>
                <w:color w:val="000000"/>
                <w:sz w:val="21"/>
                <w:szCs w:val="21"/>
              </w:rPr>
            </w:pPr>
            <w:r>
              <w:rPr>
                <w:rFonts w:hint="eastAsia"/>
                <w:color w:val="000000"/>
                <w:sz w:val="21"/>
                <w:szCs w:val="21"/>
              </w:rPr>
              <w:t>新建</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储罐区</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389.23</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cs="宋体" w:hint="eastAsia"/>
                <w:color w:val="000000"/>
                <w:sz w:val="21"/>
                <w:szCs w:val="21"/>
              </w:rPr>
              <w:t>/</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原料库</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480.00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960.00</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成品库</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1560.00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3120.00</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val="restart"/>
            <w:shd w:val="clear" w:color="auto" w:fill="auto"/>
            <w:noWrap/>
            <w:tcMar>
              <w:top w:w="15" w:type="dxa"/>
              <w:left w:w="15" w:type="dxa"/>
              <w:bottom w:w="0" w:type="dxa"/>
              <w:right w:w="15" w:type="dxa"/>
            </w:tcMar>
            <w:vAlign w:val="center"/>
            <w:hideMark/>
          </w:tcPr>
          <w:p w:rsidR="00A20676" w:rsidRPr="00D22996" w:rsidRDefault="00A20676" w:rsidP="00D22996">
            <w:pPr>
              <w:spacing w:after="0" w:line="0" w:lineRule="atLeast"/>
              <w:jc w:val="center"/>
              <w:rPr>
                <w:color w:val="000000"/>
                <w:sz w:val="21"/>
                <w:szCs w:val="21"/>
              </w:rPr>
            </w:pPr>
            <w:r w:rsidRPr="00353B6C">
              <w:rPr>
                <w:rFonts w:hint="eastAsia"/>
                <w:color w:val="000000"/>
                <w:sz w:val="21"/>
                <w:szCs w:val="21"/>
              </w:rPr>
              <w:t>辅助工程</w:t>
            </w: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办公楼</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672.00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2688.00</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门卫</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24.00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24.00</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roofErr w:type="gramStart"/>
            <w:r w:rsidRPr="00353B6C">
              <w:rPr>
                <w:rFonts w:hint="eastAsia"/>
                <w:color w:val="000000"/>
                <w:sz w:val="21"/>
                <w:szCs w:val="21"/>
              </w:rPr>
              <w:t>弱点房</w:t>
            </w:r>
            <w:proofErr w:type="gramEnd"/>
            <w:r w:rsidRPr="00353B6C">
              <w:rPr>
                <w:rFonts w:hint="eastAsia"/>
                <w:color w:val="000000"/>
                <w:sz w:val="21"/>
                <w:szCs w:val="21"/>
              </w:rPr>
              <w:t>及变压器</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34.00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24.00</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车间电机</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15.00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15.00</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val="restart"/>
            <w:shd w:val="clear" w:color="auto" w:fill="auto"/>
            <w:noWrap/>
            <w:tcMar>
              <w:top w:w="15" w:type="dxa"/>
              <w:left w:w="15" w:type="dxa"/>
              <w:bottom w:w="0" w:type="dxa"/>
              <w:right w:w="15" w:type="dxa"/>
            </w:tcMar>
            <w:vAlign w:val="center"/>
            <w:hideMark/>
          </w:tcPr>
          <w:p w:rsidR="00A20676" w:rsidRPr="00353B6C" w:rsidRDefault="00A20676" w:rsidP="00D22996">
            <w:pPr>
              <w:spacing w:after="0" w:line="0" w:lineRule="atLeast"/>
              <w:jc w:val="center"/>
              <w:rPr>
                <w:rFonts w:cs="宋体"/>
                <w:color w:val="000000"/>
                <w:sz w:val="21"/>
                <w:szCs w:val="21"/>
              </w:rPr>
            </w:pPr>
            <w:r w:rsidRPr="00353B6C">
              <w:rPr>
                <w:rFonts w:hint="eastAsia"/>
                <w:color w:val="000000"/>
                <w:sz w:val="21"/>
                <w:szCs w:val="21"/>
              </w:rPr>
              <w:t>环保工程</w:t>
            </w: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水处理系统</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47.00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47.00</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sz w:val="21"/>
                <w:szCs w:val="21"/>
              </w:rPr>
            </w:pPr>
            <w:r w:rsidRPr="00353B6C">
              <w:rPr>
                <w:rFonts w:hint="eastAsia"/>
                <w:sz w:val="21"/>
                <w:szCs w:val="21"/>
              </w:rPr>
              <w:t>事故水池</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120.00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cs="宋体" w:hint="eastAsia"/>
                <w:color w:val="000000"/>
                <w:sz w:val="21"/>
                <w:szCs w:val="21"/>
              </w:rPr>
              <w:t>/</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sz w:val="21"/>
                <w:szCs w:val="21"/>
              </w:rPr>
            </w:pPr>
            <w:r w:rsidRPr="00353B6C">
              <w:rPr>
                <w:rFonts w:hint="eastAsia"/>
                <w:sz w:val="21"/>
                <w:szCs w:val="21"/>
              </w:rPr>
              <w:t>污水池</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80.00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cs="宋体" w:hint="eastAsia"/>
                <w:color w:val="000000"/>
                <w:sz w:val="21"/>
                <w:szCs w:val="21"/>
              </w:rPr>
              <w:t>/</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sz w:val="21"/>
                <w:szCs w:val="21"/>
              </w:rPr>
            </w:pPr>
            <w:r w:rsidRPr="00353B6C">
              <w:rPr>
                <w:rFonts w:hint="eastAsia"/>
                <w:sz w:val="21"/>
                <w:szCs w:val="21"/>
              </w:rPr>
              <w:t>消防水循环池</w:t>
            </w:r>
          </w:p>
        </w:tc>
        <w:tc>
          <w:tcPr>
            <w:tcW w:w="959"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96.00</w:t>
            </w:r>
          </w:p>
        </w:tc>
        <w:tc>
          <w:tcPr>
            <w:tcW w:w="887" w:type="pct"/>
            <w:gridSpan w:val="2"/>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cs="宋体" w:hint="eastAsia"/>
                <w:color w:val="000000"/>
                <w:sz w:val="21"/>
                <w:szCs w:val="21"/>
              </w:rPr>
              <w:t>/</w:t>
            </w:r>
          </w:p>
        </w:tc>
        <w:tc>
          <w:tcPr>
            <w:tcW w:w="1086"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Pr>
                <w:rFonts w:hint="eastAsia"/>
                <w:color w:val="000000"/>
                <w:sz w:val="21"/>
                <w:szCs w:val="21"/>
              </w:rPr>
              <w:t>依托现有</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tcPr>
          <w:p w:rsidR="00A20676" w:rsidRPr="00353B6C" w:rsidRDefault="00702082" w:rsidP="009600B0">
            <w:pPr>
              <w:spacing w:after="0" w:line="0" w:lineRule="atLeast"/>
              <w:jc w:val="center"/>
              <w:rPr>
                <w:sz w:val="21"/>
                <w:szCs w:val="21"/>
              </w:rPr>
            </w:pPr>
            <w:r>
              <w:rPr>
                <w:rFonts w:hint="eastAsia"/>
                <w:sz w:val="21"/>
                <w:szCs w:val="21"/>
              </w:rPr>
              <w:t>车间废水收集池</w:t>
            </w:r>
          </w:p>
        </w:tc>
        <w:tc>
          <w:tcPr>
            <w:tcW w:w="959" w:type="pct"/>
            <w:shd w:val="clear" w:color="auto" w:fill="auto"/>
            <w:noWrap/>
            <w:tcMar>
              <w:top w:w="15" w:type="dxa"/>
              <w:left w:w="15" w:type="dxa"/>
              <w:bottom w:w="0" w:type="dxa"/>
              <w:right w:w="15" w:type="dxa"/>
            </w:tcMar>
            <w:vAlign w:val="center"/>
          </w:tcPr>
          <w:p w:rsidR="00A20676" w:rsidRPr="00353B6C" w:rsidRDefault="00A20676" w:rsidP="009600B0">
            <w:pPr>
              <w:spacing w:after="0" w:line="0" w:lineRule="atLeast"/>
              <w:jc w:val="center"/>
              <w:rPr>
                <w:color w:val="000000"/>
                <w:sz w:val="21"/>
                <w:szCs w:val="21"/>
              </w:rPr>
            </w:pPr>
            <w:r>
              <w:rPr>
                <w:rFonts w:hint="eastAsia"/>
                <w:color w:val="000000"/>
                <w:sz w:val="21"/>
                <w:szCs w:val="21"/>
              </w:rPr>
              <w:t>15</w:t>
            </w:r>
          </w:p>
        </w:tc>
        <w:tc>
          <w:tcPr>
            <w:tcW w:w="887" w:type="pct"/>
            <w:gridSpan w:val="2"/>
            <w:shd w:val="clear" w:color="auto" w:fill="auto"/>
            <w:noWrap/>
            <w:tcMar>
              <w:top w:w="15" w:type="dxa"/>
              <w:left w:w="15" w:type="dxa"/>
              <w:bottom w:w="0" w:type="dxa"/>
              <w:right w:w="15" w:type="dxa"/>
            </w:tcMar>
            <w:vAlign w:val="center"/>
          </w:tcPr>
          <w:p w:rsidR="00A20676" w:rsidRPr="00353B6C" w:rsidRDefault="00A20676" w:rsidP="009600B0">
            <w:pPr>
              <w:spacing w:after="0" w:line="0" w:lineRule="atLeast"/>
              <w:jc w:val="center"/>
              <w:rPr>
                <w:rFonts w:cs="宋体"/>
                <w:color w:val="000000"/>
                <w:sz w:val="21"/>
                <w:szCs w:val="21"/>
              </w:rPr>
            </w:pPr>
            <w:r>
              <w:rPr>
                <w:rFonts w:cs="宋体" w:hint="eastAsia"/>
                <w:color w:val="000000"/>
                <w:sz w:val="21"/>
                <w:szCs w:val="21"/>
              </w:rPr>
              <w:t>/</w:t>
            </w:r>
          </w:p>
        </w:tc>
        <w:tc>
          <w:tcPr>
            <w:tcW w:w="1086" w:type="pct"/>
            <w:shd w:val="clear" w:color="auto" w:fill="auto"/>
            <w:noWrap/>
            <w:tcMar>
              <w:top w:w="15" w:type="dxa"/>
              <w:left w:w="15" w:type="dxa"/>
              <w:bottom w:w="0" w:type="dxa"/>
              <w:right w:w="15" w:type="dxa"/>
            </w:tcMar>
            <w:vAlign w:val="center"/>
          </w:tcPr>
          <w:p w:rsidR="00A20676" w:rsidRDefault="00A20676" w:rsidP="009600B0">
            <w:pPr>
              <w:spacing w:after="0" w:line="0" w:lineRule="atLeast"/>
              <w:jc w:val="center"/>
              <w:rPr>
                <w:color w:val="000000"/>
                <w:sz w:val="21"/>
                <w:szCs w:val="21"/>
              </w:rPr>
            </w:pPr>
            <w:r>
              <w:rPr>
                <w:rFonts w:hint="eastAsia"/>
                <w:color w:val="000000"/>
                <w:sz w:val="21"/>
                <w:szCs w:val="21"/>
              </w:rPr>
              <w:t>新建</w:t>
            </w:r>
          </w:p>
        </w:tc>
      </w:tr>
      <w:tr w:rsidR="00A20676" w:rsidRPr="00353B6C" w:rsidTr="009600B0">
        <w:trPr>
          <w:trHeight w:val="223"/>
          <w:jc w:val="center"/>
        </w:trPr>
        <w:tc>
          <w:tcPr>
            <w:tcW w:w="570" w:type="pct"/>
            <w:vMerge/>
            <w:shd w:val="clear" w:color="auto" w:fill="auto"/>
            <w:noWrap/>
            <w:tcMar>
              <w:top w:w="15" w:type="dxa"/>
              <w:left w:w="15" w:type="dxa"/>
              <w:bottom w:w="0" w:type="dxa"/>
              <w:right w:w="15" w:type="dxa"/>
            </w:tcMar>
            <w:vAlign w:val="center"/>
          </w:tcPr>
          <w:p w:rsidR="00A20676" w:rsidRPr="00353B6C" w:rsidRDefault="00A20676" w:rsidP="009600B0">
            <w:pPr>
              <w:spacing w:after="0" w:line="0" w:lineRule="atLeast"/>
              <w:jc w:val="center"/>
              <w:rPr>
                <w:rFonts w:cs="宋体"/>
                <w:color w:val="000000"/>
                <w:sz w:val="21"/>
                <w:szCs w:val="21"/>
              </w:rPr>
            </w:pPr>
          </w:p>
        </w:tc>
        <w:tc>
          <w:tcPr>
            <w:tcW w:w="1498" w:type="pct"/>
            <w:shd w:val="clear" w:color="auto" w:fill="auto"/>
            <w:noWrap/>
            <w:tcMar>
              <w:top w:w="15" w:type="dxa"/>
              <w:left w:w="15" w:type="dxa"/>
              <w:bottom w:w="0" w:type="dxa"/>
              <w:right w:w="15" w:type="dxa"/>
            </w:tcMar>
            <w:vAlign w:val="center"/>
          </w:tcPr>
          <w:p w:rsidR="00A20676" w:rsidRPr="00D66B94" w:rsidRDefault="00A20676" w:rsidP="009600B0">
            <w:pPr>
              <w:spacing w:after="0" w:line="0" w:lineRule="atLeast"/>
              <w:jc w:val="center"/>
              <w:rPr>
                <w:color w:val="FF0000"/>
                <w:sz w:val="21"/>
                <w:szCs w:val="21"/>
              </w:rPr>
            </w:pPr>
            <w:r w:rsidRPr="00D66B94">
              <w:rPr>
                <w:rFonts w:hint="eastAsia"/>
                <w:color w:val="FF0000"/>
                <w:sz w:val="21"/>
                <w:szCs w:val="21"/>
              </w:rPr>
              <w:t>废气处理系统</w:t>
            </w:r>
          </w:p>
        </w:tc>
        <w:tc>
          <w:tcPr>
            <w:tcW w:w="959" w:type="pct"/>
            <w:shd w:val="clear" w:color="auto" w:fill="auto"/>
            <w:noWrap/>
            <w:tcMar>
              <w:top w:w="15" w:type="dxa"/>
              <w:left w:w="15" w:type="dxa"/>
              <w:bottom w:w="0" w:type="dxa"/>
              <w:right w:w="15" w:type="dxa"/>
            </w:tcMar>
            <w:vAlign w:val="center"/>
          </w:tcPr>
          <w:p w:rsidR="00A20676" w:rsidRPr="00D66B94" w:rsidRDefault="00A20676" w:rsidP="009600B0">
            <w:pPr>
              <w:spacing w:after="0" w:line="0" w:lineRule="atLeast"/>
              <w:jc w:val="center"/>
              <w:rPr>
                <w:color w:val="FF0000"/>
                <w:sz w:val="21"/>
                <w:szCs w:val="21"/>
              </w:rPr>
            </w:pPr>
            <w:r>
              <w:rPr>
                <w:rFonts w:hint="eastAsia"/>
                <w:color w:val="FF0000"/>
                <w:sz w:val="21"/>
                <w:szCs w:val="21"/>
              </w:rPr>
              <w:t>/</w:t>
            </w:r>
          </w:p>
        </w:tc>
        <w:tc>
          <w:tcPr>
            <w:tcW w:w="887" w:type="pct"/>
            <w:gridSpan w:val="2"/>
            <w:shd w:val="clear" w:color="auto" w:fill="auto"/>
            <w:noWrap/>
            <w:tcMar>
              <w:top w:w="15" w:type="dxa"/>
              <w:left w:w="15" w:type="dxa"/>
              <w:bottom w:w="0" w:type="dxa"/>
              <w:right w:w="15" w:type="dxa"/>
            </w:tcMar>
            <w:vAlign w:val="center"/>
          </w:tcPr>
          <w:p w:rsidR="00A20676" w:rsidRPr="00353B6C" w:rsidRDefault="00A20676" w:rsidP="009600B0">
            <w:pPr>
              <w:spacing w:after="0" w:line="0" w:lineRule="atLeast"/>
              <w:jc w:val="center"/>
              <w:rPr>
                <w:rFonts w:cs="宋体"/>
                <w:color w:val="000000"/>
                <w:sz w:val="21"/>
                <w:szCs w:val="21"/>
              </w:rPr>
            </w:pPr>
            <w:r>
              <w:rPr>
                <w:rFonts w:cs="宋体" w:hint="eastAsia"/>
                <w:color w:val="000000"/>
                <w:sz w:val="21"/>
                <w:szCs w:val="21"/>
              </w:rPr>
              <w:t>/</w:t>
            </w:r>
          </w:p>
        </w:tc>
        <w:tc>
          <w:tcPr>
            <w:tcW w:w="1086" w:type="pct"/>
            <w:shd w:val="clear" w:color="auto" w:fill="auto"/>
            <w:noWrap/>
            <w:tcMar>
              <w:top w:w="15" w:type="dxa"/>
              <w:left w:w="15" w:type="dxa"/>
              <w:bottom w:w="0" w:type="dxa"/>
              <w:right w:w="15" w:type="dxa"/>
            </w:tcMar>
            <w:vAlign w:val="center"/>
          </w:tcPr>
          <w:p w:rsidR="00A20676" w:rsidRPr="00353B6C" w:rsidRDefault="001E073D" w:rsidP="009600B0">
            <w:pPr>
              <w:spacing w:after="0" w:line="0" w:lineRule="atLeast"/>
              <w:jc w:val="center"/>
              <w:rPr>
                <w:rFonts w:cs="宋体"/>
                <w:color w:val="000000"/>
                <w:sz w:val="21"/>
                <w:szCs w:val="21"/>
              </w:rPr>
            </w:pPr>
            <w:r>
              <w:rPr>
                <w:rFonts w:cs="宋体" w:hint="eastAsia"/>
                <w:color w:val="000000"/>
                <w:sz w:val="21"/>
                <w:szCs w:val="21"/>
              </w:rPr>
              <w:t>新建</w:t>
            </w:r>
            <w:r w:rsidR="00A20676">
              <w:rPr>
                <w:rFonts w:cs="宋体" w:hint="eastAsia"/>
                <w:color w:val="000000"/>
                <w:sz w:val="21"/>
                <w:szCs w:val="21"/>
              </w:rPr>
              <w:t>1</w:t>
            </w:r>
            <w:r w:rsidR="00A20676">
              <w:rPr>
                <w:rFonts w:cs="宋体" w:hint="eastAsia"/>
                <w:color w:val="000000"/>
                <w:sz w:val="21"/>
                <w:szCs w:val="21"/>
              </w:rPr>
              <w:t>套喷淋收集装置</w:t>
            </w:r>
          </w:p>
        </w:tc>
      </w:tr>
      <w:tr w:rsidR="00A20676" w:rsidRPr="00353B6C" w:rsidTr="009600B0">
        <w:trPr>
          <w:trHeight w:val="871"/>
          <w:jc w:val="center"/>
        </w:trPr>
        <w:tc>
          <w:tcPr>
            <w:tcW w:w="570"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color w:val="000000"/>
                <w:sz w:val="21"/>
                <w:szCs w:val="21"/>
              </w:rPr>
            </w:pPr>
            <w:r w:rsidRPr="00353B6C">
              <w:rPr>
                <w:rFonts w:hint="eastAsia"/>
                <w:color w:val="000000"/>
                <w:sz w:val="21"/>
                <w:szCs w:val="21"/>
              </w:rPr>
              <w:t>配套工程</w:t>
            </w:r>
          </w:p>
        </w:tc>
        <w:tc>
          <w:tcPr>
            <w:tcW w:w="1498" w:type="pct"/>
            <w:shd w:val="clear" w:color="auto" w:fill="auto"/>
            <w:noWrap/>
            <w:tcMar>
              <w:top w:w="15" w:type="dxa"/>
              <w:left w:w="15" w:type="dxa"/>
              <w:bottom w:w="0" w:type="dxa"/>
              <w:right w:w="15" w:type="dxa"/>
            </w:tcMar>
            <w:vAlign w:val="center"/>
            <w:hideMark/>
          </w:tcPr>
          <w:p w:rsidR="00A20676" w:rsidRPr="00353B6C" w:rsidRDefault="00A20676" w:rsidP="009600B0">
            <w:pPr>
              <w:spacing w:after="0" w:line="0" w:lineRule="atLeast"/>
              <w:jc w:val="center"/>
              <w:rPr>
                <w:rFonts w:cs="宋体"/>
                <w:sz w:val="21"/>
                <w:szCs w:val="21"/>
              </w:rPr>
            </w:pPr>
            <w:r w:rsidRPr="00353B6C">
              <w:rPr>
                <w:rFonts w:hint="eastAsia"/>
                <w:sz w:val="21"/>
                <w:szCs w:val="21"/>
              </w:rPr>
              <w:t>配套建设给水系统、排</w:t>
            </w:r>
          </w:p>
          <w:p w:rsidR="00A20676" w:rsidRPr="00353B6C" w:rsidRDefault="00A20676" w:rsidP="009600B0">
            <w:pPr>
              <w:spacing w:after="0" w:line="0" w:lineRule="atLeast"/>
              <w:jc w:val="center"/>
              <w:rPr>
                <w:rFonts w:cs="宋体"/>
                <w:sz w:val="21"/>
                <w:szCs w:val="21"/>
              </w:rPr>
            </w:pPr>
            <w:r w:rsidRPr="00353B6C">
              <w:rPr>
                <w:rFonts w:hint="eastAsia"/>
                <w:sz w:val="21"/>
                <w:szCs w:val="21"/>
              </w:rPr>
              <w:t>水系统、绿化系统等</w:t>
            </w:r>
          </w:p>
        </w:tc>
        <w:tc>
          <w:tcPr>
            <w:tcW w:w="959" w:type="pct"/>
            <w:shd w:val="clear" w:color="auto" w:fill="auto"/>
            <w:vAlign w:val="center"/>
          </w:tcPr>
          <w:p w:rsidR="00A20676" w:rsidRPr="00353B6C" w:rsidRDefault="00A20676" w:rsidP="0083524A">
            <w:pPr>
              <w:spacing w:after="0" w:line="0" w:lineRule="atLeast"/>
              <w:rPr>
                <w:rFonts w:cs="宋体"/>
                <w:color w:val="FF0000"/>
                <w:sz w:val="21"/>
                <w:szCs w:val="21"/>
              </w:rPr>
            </w:pPr>
          </w:p>
        </w:tc>
        <w:tc>
          <w:tcPr>
            <w:tcW w:w="848" w:type="pct"/>
            <w:shd w:val="clear" w:color="auto" w:fill="auto"/>
            <w:noWrap/>
            <w:tcMar>
              <w:top w:w="15" w:type="dxa"/>
              <w:left w:w="15" w:type="dxa"/>
              <w:bottom w:w="0" w:type="dxa"/>
              <w:right w:w="15" w:type="dxa"/>
            </w:tcMar>
            <w:vAlign w:val="center"/>
            <w:hideMark/>
          </w:tcPr>
          <w:p w:rsidR="00A20676" w:rsidRPr="00353B6C" w:rsidRDefault="00A20676" w:rsidP="0083524A">
            <w:pPr>
              <w:spacing w:after="0" w:line="0" w:lineRule="atLeast"/>
              <w:rPr>
                <w:rFonts w:cs="宋体"/>
                <w:color w:val="000000"/>
                <w:sz w:val="21"/>
                <w:szCs w:val="21"/>
              </w:rPr>
            </w:pPr>
          </w:p>
        </w:tc>
        <w:tc>
          <w:tcPr>
            <w:tcW w:w="1126" w:type="pct"/>
            <w:gridSpan w:val="2"/>
            <w:shd w:val="clear" w:color="auto" w:fill="auto"/>
            <w:vAlign w:val="center"/>
          </w:tcPr>
          <w:p w:rsidR="00A20676" w:rsidRPr="00353B6C" w:rsidRDefault="00A20676" w:rsidP="009600B0">
            <w:pPr>
              <w:spacing w:after="0" w:line="0" w:lineRule="atLeast"/>
              <w:jc w:val="center"/>
              <w:rPr>
                <w:rFonts w:cs="宋体"/>
                <w:color w:val="000000"/>
                <w:sz w:val="21"/>
                <w:szCs w:val="21"/>
              </w:rPr>
            </w:pPr>
            <w:r>
              <w:rPr>
                <w:rFonts w:cs="宋体" w:hint="eastAsia"/>
                <w:color w:val="000000"/>
                <w:sz w:val="21"/>
                <w:szCs w:val="21"/>
              </w:rPr>
              <w:t>依托现有</w:t>
            </w:r>
          </w:p>
        </w:tc>
      </w:tr>
    </w:tbl>
    <w:p w:rsidR="001E073D" w:rsidRDefault="001E073D" w:rsidP="00F505E7">
      <w:pPr>
        <w:pStyle w:val="2"/>
        <w:widowControl w:val="0"/>
        <w:spacing w:before="0" w:line="360" w:lineRule="auto"/>
        <w:ind w:leftChars="-2" w:left="-4"/>
        <w:jc w:val="both"/>
        <w:rPr>
          <w:rFonts w:ascii="Arial" w:eastAsia="宋体" w:hAnsi="宋体" w:cs="Arial"/>
          <w:bCs w:val="0"/>
          <w:color w:val="auto"/>
          <w:kern w:val="2"/>
          <w:sz w:val="30"/>
          <w:szCs w:val="30"/>
        </w:rPr>
      </w:pPr>
      <w:bookmarkStart w:id="394" w:name="_Toc490132757"/>
      <w:r w:rsidRPr="00207EBD">
        <w:rPr>
          <w:rFonts w:ascii="Arial" w:eastAsia="宋体" w:hAnsi="宋体" w:cs="Arial" w:hint="eastAsia"/>
          <w:bCs w:val="0"/>
          <w:color w:val="auto"/>
          <w:kern w:val="2"/>
          <w:sz w:val="30"/>
          <w:szCs w:val="30"/>
        </w:rPr>
        <w:t>4</w:t>
      </w:r>
      <w:r w:rsidRPr="00207EBD">
        <w:rPr>
          <w:rFonts w:ascii="Arial" w:eastAsia="宋体" w:hAnsi="宋体" w:cs="Arial"/>
          <w:bCs w:val="0"/>
          <w:color w:val="auto"/>
          <w:kern w:val="2"/>
          <w:sz w:val="30"/>
          <w:szCs w:val="30"/>
        </w:rPr>
        <w:t>.</w:t>
      </w:r>
      <w:r>
        <w:rPr>
          <w:rFonts w:ascii="Arial" w:eastAsia="宋体" w:hAnsi="宋体" w:cs="Arial" w:hint="eastAsia"/>
          <w:bCs w:val="0"/>
          <w:color w:val="auto"/>
          <w:kern w:val="2"/>
          <w:sz w:val="30"/>
          <w:szCs w:val="30"/>
        </w:rPr>
        <w:t>3</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主要</w:t>
      </w:r>
      <w:r>
        <w:rPr>
          <w:rFonts w:ascii="Arial" w:eastAsia="宋体" w:hAnsi="宋体" w:cs="Arial" w:hint="eastAsia"/>
          <w:bCs w:val="0"/>
          <w:color w:val="auto"/>
          <w:kern w:val="2"/>
          <w:sz w:val="30"/>
          <w:szCs w:val="30"/>
        </w:rPr>
        <w:t>设备</w:t>
      </w:r>
      <w:bookmarkEnd w:id="394"/>
    </w:p>
    <w:p w:rsidR="000135D5" w:rsidRPr="008A1549" w:rsidRDefault="000135D5" w:rsidP="000135D5">
      <w:pPr>
        <w:rPr>
          <w:sz w:val="24"/>
          <w:szCs w:val="24"/>
        </w:rPr>
      </w:pPr>
      <w:r w:rsidRPr="008A1549">
        <w:rPr>
          <w:rFonts w:hint="eastAsia"/>
          <w:sz w:val="24"/>
          <w:szCs w:val="24"/>
        </w:rPr>
        <w:t>本项目主要生产设备见下表</w:t>
      </w:r>
      <w:r w:rsidRPr="008A1549">
        <w:rPr>
          <w:rFonts w:hint="eastAsia"/>
          <w:sz w:val="24"/>
          <w:szCs w:val="24"/>
        </w:rPr>
        <w:t>4-4</w:t>
      </w:r>
      <w:r w:rsidRPr="008A1549">
        <w:rPr>
          <w:rFonts w:hint="eastAsia"/>
          <w:sz w:val="24"/>
          <w:szCs w:val="24"/>
        </w:rPr>
        <w:t>、</w:t>
      </w:r>
      <w:r w:rsidRPr="008A1549">
        <w:rPr>
          <w:rFonts w:hint="eastAsia"/>
          <w:sz w:val="24"/>
          <w:szCs w:val="24"/>
        </w:rPr>
        <w:t>4-5</w:t>
      </w:r>
      <w:r w:rsidRPr="008A1549">
        <w:rPr>
          <w:rFonts w:hint="eastAsia"/>
          <w:sz w:val="24"/>
          <w:szCs w:val="24"/>
        </w:rPr>
        <w:t>、</w:t>
      </w:r>
      <w:r w:rsidRPr="008A1549">
        <w:rPr>
          <w:rFonts w:hint="eastAsia"/>
          <w:sz w:val="24"/>
          <w:szCs w:val="24"/>
        </w:rPr>
        <w:t>4-</w:t>
      </w:r>
      <w:r w:rsidR="0077532E" w:rsidRPr="008A1549">
        <w:rPr>
          <w:rFonts w:hint="eastAsia"/>
          <w:sz w:val="24"/>
          <w:szCs w:val="24"/>
        </w:rPr>
        <w:t>6</w:t>
      </w:r>
      <w:r w:rsidR="0077532E" w:rsidRPr="008A1549">
        <w:rPr>
          <w:rFonts w:hint="eastAsia"/>
          <w:sz w:val="24"/>
          <w:szCs w:val="24"/>
        </w:rPr>
        <w:t>。</w:t>
      </w:r>
    </w:p>
    <w:p w:rsidR="004939B4" w:rsidRPr="005B192E" w:rsidRDefault="004939B4" w:rsidP="004939B4">
      <w:pPr>
        <w:spacing w:after="0" w:line="360" w:lineRule="auto"/>
        <w:jc w:val="center"/>
        <w:rPr>
          <w:rFonts w:ascii="Arial" w:hAnsi="Arial" w:cs="Arial"/>
          <w:b/>
          <w:sz w:val="21"/>
          <w:szCs w:val="21"/>
        </w:rPr>
      </w:pPr>
      <w:r>
        <w:rPr>
          <w:rFonts w:ascii="Arial" w:hAnsi="Arial" w:cs="Arial" w:hint="eastAsia"/>
          <w:b/>
          <w:sz w:val="21"/>
          <w:szCs w:val="21"/>
        </w:rPr>
        <w:t>表</w:t>
      </w:r>
      <w:r w:rsidRPr="005B192E">
        <w:rPr>
          <w:rFonts w:ascii="Arial" w:hAnsi="Arial" w:cs="Arial"/>
          <w:b/>
          <w:sz w:val="21"/>
          <w:szCs w:val="21"/>
        </w:rPr>
        <w:t>4-</w:t>
      </w:r>
      <w:r w:rsidR="000135D5">
        <w:rPr>
          <w:rFonts w:ascii="Arial" w:hAnsi="Arial" w:cs="Arial" w:hint="eastAsia"/>
          <w:b/>
          <w:sz w:val="21"/>
          <w:szCs w:val="21"/>
        </w:rPr>
        <w:t>4</w:t>
      </w:r>
      <w:r w:rsidRPr="005B192E">
        <w:rPr>
          <w:rFonts w:ascii="Arial" w:hAnsi="Arial" w:cs="Arial" w:hint="eastAsia"/>
          <w:b/>
          <w:sz w:val="21"/>
          <w:szCs w:val="21"/>
        </w:rPr>
        <w:t xml:space="preserve"> </w:t>
      </w:r>
      <w:r w:rsidRPr="005B192E">
        <w:rPr>
          <w:rFonts w:ascii="Arial" w:hAnsi="Arial" w:cs="Arial" w:hint="eastAsia"/>
          <w:b/>
          <w:sz w:val="21"/>
          <w:szCs w:val="21"/>
        </w:rPr>
        <w:t>美罗培南中间体及美罗培南侧链生产装置设备一览表</w:t>
      </w:r>
    </w:p>
    <w:p w:rsidR="004939B4" w:rsidRPr="005B192E" w:rsidRDefault="004939B4" w:rsidP="004939B4">
      <w:pPr>
        <w:spacing w:after="0" w:line="360" w:lineRule="auto"/>
        <w:jc w:val="center"/>
        <w:rPr>
          <w:rFonts w:ascii="Arial" w:hAnsi="Arial" w:cs="Arial"/>
          <w:b/>
          <w:sz w:val="21"/>
          <w:szCs w:val="21"/>
        </w:rPr>
      </w:pPr>
      <w:r w:rsidRPr="005B192E">
        <w:rPr>
          <w:rFonts w:ascii="Arial" w:hAnsi="Arial" w:cs="Arial" w:hint="eastAsia"/>
          <w:b/>
          <w:sz w:val="21"/>
          <w:szCs w:val="21"/>
        </w:rPr>
        <w:t>（</w:t>
      </w:r>
      <w:r>
        <w:rPr>
          <w:rFonts w:ascii="Arial" w:hAnsi="Arial" w:cs="Arial" w:hint="eastAsia"/>
          <w:b/>
          <w:sz w:val="21"/>
          <w:szCs w:val="21"/>
        </w:rPr>
        <w:t>其中，部分生产设备美罗培南中间体</w:t>
      </w:r>
      <w:r w:rsidRPr="005B192E">
        <w:rPr>
          <w:rFonts w:ascii="Arial" w:hAnsi="Arial" w:cs="Arial" w:hint="eastAsia"/>
          <w:b/>
          <w:sz w:val="21"/>
          <w:szCs w:val="21"/>
        </w:rPr>
        <w:t>与</w:t>
      </w:r>
      <w:proofErr w:type="gramStart"/>
      <w:r w:rsidRPr="005B192E">
        <w:rPr>
          <w:rFonts w:ascii="Arial" w:hAnsi="Arial" w:cs="Arial" w:hint="eastAsia"/>
          <w:b/>
          <w:sz w:val="21"/>
          <w:szCs w:val="21"/>
        </w:rPr>
        <w:t>厄</w:t>
      </w:r>
      <w:proofErr w:type="gramEnd"/>
      <w:r w:rsidRPr="005B192E">
        <w:rPr>
          <w:rFonts w:ascii="Arial" w:hAnsi="Arial" w:cs="Arial" w:hint="eastAsia"/>
          <w:b/>
          <w:sz w:val="21"/>
          <w:szCs w:val="21"/>
        </w:rPr>
        <w:t>他培南中间体和</w:t>
      </w:r>
      <w:r w:rsidRPr="005B192E">
        <w:rPr>
          <w:rFonts w:ascii="Arial" w:hAnsi="Arial" w:cs="Arial"/>
          <w:b/>
          <w:sz w:val="21"/>
          <w:szCs w:val="21"/>
        </w:rPr>
        <w:t>比阿培南中间体</w:t>
      </w:r>
      <w:r>
        <w:rPr>
          <w:rFonts w:ascii="Arial" w:hAnsi="Arial" w:cs="Arial" w:hint="eastAsia"/>
          <w:b/>
          <w:sz w:val="21"/>
          <w:szCs w:val="21"/>
        </w:rPr>
        <w:t>设备</w:t>
      </w:r>
      <w:r w:rsidRPr="005B192E">
        <w:rPr>
          <w:rFonts w:ascii="Arial" w:hAnsi="Arial" w:cs="Arial" w:hint="eastAsia"/>
          <w:b/>
          <w:sz w:val="21"/>
          <w:szCs w:val="21"/>
        </w:rPr>
        <w:t>共用）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843"/>
        <w:gridCol w:w="1134"/>
        <w:gridCol w:w="1275"/>
        <w:gridCol w:w="709"/>
        <w:gridCol w:w="2268"/>
      </w:tblGrid>
      <w:tr w:rsidR="004939B4" w:rsidRPr="005B192E" w:rsidTr="00045A4A">
        <w:tc>
          <w:tcPr>
            <w:tcW w:w="1526" w:type="dxa"/>
          </w:tcPr>
          <w:p w:rsidR="004939B4" w:rsidRPr="005B192E" w:rsidRDefault="004939B4" w:rsidP="00045A4A">
            <w:pPr>
              <w:spacing w:after="0" w:line="0" w:lineRule="atLeast"/>
              <w:jc w:val="center"/>
              <w:rPr>
                <w:rFonts w:ascii="Times New Roman"/>
                <w:sz w:val="21"/>
                <w:szCs w:val="21"/>
              </w:rPr>
            </w:pPr>
            <w:r>
              <w:rPr>
                <w:rFonts w:ascii="Times New Roman" w:hint="eastAsia"/>
                <w:sz w:val="21"/>
                <w:szCs w:val="21"/>
              </w:rPr>
              <w:t>设备</w:t>
            </w:r>
            <w:r w:rsidRPr="005B192E">
              <w:rPr>
                <w:rFonts w:ascii="Times New Roman" w:hint="eastAsia"/>
                <w:sz w:val="21"/>
                <w:szCs w:val="21"/>
              </w:rPr>
              <w:t>位号</w:t>
            </w:r>
          </w:p>
        </w:tc>
        <w:tc>
          <w:tcPr>
            <w:tcW w:w="1843"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设备名称</w:t>
            </w:r>
          </w:p>
        </w:tc>
        <w:tc>
          <w:tcPr>
            <w:tcW w:w="1134"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材料</w:t>
            </w:r>
          </w:p>
        </w:tc>
        <w:tc>
          <w:tcPr>
            <w:tcW w:w="1275"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规格（</w:t>
            </w:r>
            <w:r w:rsidRPr="005B192E">
              <w:rPr>
                <w:rFonts w:ascii="Times New Roman" w:hint="eastAsia"/>
                <w:sz w:val="21"/>
                <w:szCs w:val="21"/>
              </w:rPr>
              <w:t>L</w:t>
            </w:r>
            <w:r w:rsidRPr="005B192E">
              <w:rPr>
                <w:rFonts w:ascii="Times New Roman" w:hint="eastAsia"/>
                <w:sz w:val="21"/>
                <w:szCs w:val="21"/>
              </w:rPr>
              <w:t>）</w:t>
            </w:r>
          </w:p>
        </w:tc>
        <w:tc>
          <w:tcPr>
            <w:tcW w:w="70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数量</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操作条件</w:t>
            </w:r>
          </w:p>
        </w:tc>
      </w:tr>
      <w:tr w:rsidR="004939B4" w:rsidRPr="005B192E" w:rsidTr="00045A4A">
        <w:tc>
          <w:tcPr>
            <w:tcW w:w="1526"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r w:rsidRPr="005B192E">
              <w:rPr>
                <w:rFonts w:ascii="Times New Roman" w:hint="eastAsia"/>
                <w:sz w:val="21"/>
                <w:szCs w:val="21"/>
              </w:rPr>
              <w:t>、</w:t>
            </w:r>
            <w:r w:rsidRPr="005B192E">
              <w:rPr>
                <w:rFonts w:ascii="Times New Roman" w:hint="eastAsia"/>
                <w:sz w:val="21"/>
                <w:szCs w:val="21"/>
              </w:rPr>
              <w:t>2#</w:t>
            </w:r>
          </w:p>
        </w:tc>
        <w:tc>
          <w:tcPr>
            <w:tcW w:w="1843"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S1</w:t>
            </w:r>
            <w:r w:rsidRPr="005B192E">
              <w:rPr>
                <w:rFonts w:ascii="Times New Roman" w:hint="eastAsia"/>
                <w:sz w:val="21"/>
                <w:szCs w:val="21"/>
              </w:rPr>
              <w:t>反应釜</w:t>
            </w:r>
          </w:p>
        </w:tc>
        <w:tc>
          <w:tcPr>
            <w:tcW w:w="1134" w:type="dxa"/>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1000</w:t>
            </w:r>
          </w:p>
        </w:tc>
        <w:tc>
          <w:tcPr>
            <w:tcW w:w="70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w:t>
            </w:r>
            <w:r w:rsidRPr="005B192E">
              <w:rPr>
                <w:rFonts w:ascii="Times New Roman" w:hint="eastAsia"/>
                <w:sz w:val="21"/>
                <w:szCs w:val="21"/>
              </w:rPr>
              <w:t>、</w:t>
            </w:r>
            <w:r w:rsidRPr="005B192E">
              <w:rPr>
                <w:rFonts w:ascii="Times New Roman" w:hint="eastAsia"/>
                <w:sz w:val="21"/>
                <w:szCs w:val="21"/>
              </w:rPr>
              <w:t>4#</w:t>
            </w:r>
          </w:p>
        </w:tc>
        <w:tc>
          <w:tcPr>
            <w:tcW w:w="1843"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S1</w:t>
            </w:r>
            <w:r w:rsidRPr="005B192E">
              <w:rPr>
                <w:rFonts w:ascii="Times New Roman" w:hint="eastAsia"/>
                <w:sz w:val="21"/>
                <w:szCs w:val="21"/>
              </w:rPr>
              <w:t>洗料</w:t>
            </w:r>
            <w:proofErr w:type="gramStart"/>
            <w:r w:rsidRPr="005B192E">
              <w:rPr>
                <w:rFonts w:ascii="Times New Roman" w:hint="eastAsia"/>
                <w:sz w:val="21"/>
                <w:szCs w:val="21"/>
              </w:rPr>
              <w:t>釜</w:t>
            </w:r>
            <w:proofErr w:type="gramEnd"/>
          </w:p>
        </w:tc>
        <w:tc>
          <w:tcPr>
            <w:tcW w:w="1134" w:type="dxa"/>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2000</w:t>
            </w:r>
          </w:p>
        </w:tc>
        <w:tc>
          <w:tcPr>
            <w:tcW w:w="70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5#</w:t>
            </w:r>
            <w:r w:rsidRPr="005B192E">
              <w:rPr>
                <w:rFonts w:ascii="Times New Roman" w:hint="eastAsia"/>
                <w:sz w:val="21"/>
                <w:szCs w:val="21"/>
              </w:rPr>
              <w:t>、</w:t>
            </w:r>
            <w:r w:rsidRPr="005B192E">
              <w:rPr>
                <w:rFonts w:ascii="Times New Roman" w:hint="eastAsia"/>
                <w:sz w:val="21"/>
                <w:szCs w:val="21"/>
              </w:rPr>
              <w:t>6#</w:t>
            </w:r>
          </w:p>
        </w:tc>
        <w:tc>
          <w:tcPr>
            <w:tcW w:w="1843"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S1</w:t>
            </w:r>
            <w:r w:rsidRPr="005B192E">
              <w:rPr>
                <w:rFonts w:ascii="Times New Roman" w:hint="eastAsia"/>
                <w:sz w:val="21"/>
                <w:szCs w:val="21"/>
              </w:rPr>
              <w:t>结晶</w:t>
            </w:r>
            <w:proofErr w:type="gramStart"/>
            <w:r w:rsidRPr="005B192E">
              <w:rPr>
                <w:rFonts w:ascii="Times New Roman" w:hint="eastAsia"/>
                <w:sz w:val="21"/>
                <w:szCs w:val="21"/>
              </w:rPr>
              <w:t>釜</w:t>
            </w:r>
            <w:proofErr w:type="gramEnd"/>
          </w:p>
        </w:tc>
        <w:tc>
          <w:tcPr>
            <w:tcW w:w="1134" w:type="dxa"/>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2000</w:t>
            </w:r>
          </w:p>
        </w:tc>
        <w:tc>
          <w:tcPr>
            <w:tcW w:w="70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7#</w:t>
            </w:r>
          </w:p>
        </w:tc>
        <w:tc>
          <w:tcPr>
            <w:tcW w:w="1843"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S1</w:t>
            </w:r>
            <w:r w:rsidRPr="005B192E">
              <w:rPr>
                <w:rFonts w:ascii="Times New Roman" w:hint="eastAsia"/>
                <w:sz w:val="21"/>
                <w:szCs w:val="21"/>
              </w:rPr>
              <w:t>冻水</w:t>
            </w:r>
            <w:proofErr w:type="gramStart"/>
            <w:r w:rsidRPr="005B192E">
              <w:rPr>
                <w:rFonts w:ascii="Times New Roman" w:hint="eastAsia"/>
                <w:sz w:val="21"/>
                <w:szCs w:val="21"/>
              </w:rPr>
              <w:t>釜</w:t>
            </w:r>
            <w:proofErr w:type="gramEnd"/>
          </w:p>
        </w:tc>
        <w:tc>
          <w:tcPr>
            <w:tcW w:w="1134"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275"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3000</w:t>
            </w:r>
          </w:p>
        </w:tc>
        <w:tc>
          <w:tcPr>
            <w:tcW w:w="70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8#</w:t>
            </w:r>
            <w:r w:rsidRPr="005B192E">
              <w:rPr>
                <w:rFonts w:ascii="Times New Roman" w:hint="eastAsia"/>
                <w:sz w:val="21"/>
                <w:szCs w:val="21"/>
              </w:rPr>
              <w:t>、</w:t>
            </w:r>
            <w:r w:rsidRPr="005B192E">
              <w:rPr>
                <w:rFonts w:ascii="Times New Roman" w:hint="eastAsia"/>
                <w:sz w:val="21"/>
                <w:szCs w:val="21"/>
              </w:rPr>
              <w:t>9#</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反应釜</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10#</w:t>
            </w:r>
            <w:r w:rsidRPr="005B192E">
              <w:rPr>
                <w:rFonts w:ascii="Times New Roman" w:hint="eastAsia"/>
                <w:sz w:val="21"/>
                <w:szCs w:val="21"/>
              </w:rPr>
              <w:t>、</w:t>
            </w:r>
            <w:r w:rsidRPr="005B192E">
              <w:rPr>
                <w:rFonts w:ascii="Times New Roman" w:hint="eastAsia"/>
                <w:sz w:val="21"/>
                <w:szCs w:val="21"/>
              </w:rPr>
              <w:t>11#</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反应釜</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12#</w:t>
            </w:r>
            <w:r w:rsidRPr="005B192E">
              <w:rPr>
                <w:rFonts w:ascii="Times New Roman" w:hint="eastAsia"/>
                <w:sz w:val="21"/>
                <w:szCs w:val="21"/>
              </w:rPr>
              <w:t>、</w:t>
            </w:r>
            <w:r w:rsidRPr="005B192E">
              <w:rPr>
                <w:rFonts w:ascii="Times New Roman" w:hint="eastAsia"/>
                <w:sz w:val="21"/>
                <w:szCs w:val="21"/>
              </w:rPr>
              <w:t>14#</w:t>
            </w:r>
            <w:r w:rsidRPr="005B192E">
              <w:rPr>
                <w:rFonts w:ascii="Times New Roman" w:hint="eastAsia"/>
                <w:sz w:val="21"/>
                <w:szCs w:val="21"/>
              </w:rPr>
              <w:t>、</w:t>
            </w:r>
            <w:r w:rsidRPr="005B192E">
              <w:rPr>
                <w:rFonts w:ascii="Times New Roman" w:hint="eastAsia"/>
                <w:sz w:val="21"/>
                <w:szCs w:val="21"/>
              </w:rPr>
              <w:t>15#</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洗涤</w:t>
            </w:r>
            <w:proofErr w:type="gramStart"/>
            <w:r w:rsidRPr="005B192E">
              <w:rPr>
                <w:rFonts w:ascii="Times New Roman" w:hint="eastAsia"/>
                <w:sz w:val="21"/>
                <w:szCs w:val="21"/>
              </w:rPr>
              <w:t>釜</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5</w:t>
            </w:r>
            <w:r w:rsidRPr="005B192E">
              <w:rPr>
                <w:rFonts w:ascii="Times New Roman"/>
                <w:sz w:val="21"/>
                <w:szCs w:val="21"/>
              </w:rPr>
              <w:t>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13#</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回流</w:t>
            </w:r>
            <w:proofErr w:type="gramStart"/>
            <w:r w:rsidRPr="005B192E">
              <w:rPr>
                <w:rFonts w:ascii="Times New Roman" w:hint="eastAsia"/>
                <w:sz w:val="21"/>
                <w:szCs w:val="21"/>
              </w:rPr>
              <w:t>釜</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5000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16#</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脱色</w:t>
            </w:r>
            <w:proofErr w:type="gramStart"/>
            <w:r w:rsidRPr="005B192E">
              <w:rPr>
                <w:rFonts w:ascii="Times New Roman" w:hint="eastAsia"/>
                <w:sz w:val="21"/>
                <w:szCs w:val="21"/>
              </w:rPr>
              <w:t>釜</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17#</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冷冻</w:t>
            </w:r>
            <w:proofErr w:type="gramStart"/>
            <w:r w:rsidRPr="005B192E">
              <w:rPr>
                <w:rFonts w:ascii="Times New Roman" w:hint="eastAsia"/>
                <w:sz w:val="21"/>
                <w:szCs w:val="21"/>
              </w:rPr>
              <w:t>釜</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18#</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浓缩</w:t>
            </w:r>
            <w:proofErr w:type="gramStart"/>
            <w:r w:rsidRPr="005B192E">
              <w:rPr>
                <w:rFonts w:ascii="Times New Roman" w:hint="eastAsia"/>
                <w:sz w:val="21"/>
                <w:szCs w:val="21"/>
              </w:rPr>
              <w:t>釜</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19#</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proofErr w:type="gramStart"/>
            <w:r w:rsidRPr="005B192E">
              <w:rPr>
                <w:rFonts w:ascii="Times New Roman" w:hint="eastAsia"/>
                <w:sz w:val="21"/>
                <w:szCs w:val="21"/>
              </w:rPr>
              <w:t>二</w:t>
            </w:r>
            <w:proofErr w:type="gramEnd"/>
            <w:r w:rsidRPr="005B192E">
              <w:rPr>
                <w:rFonts w:ascii="Times New Roman" w:hint="eastAsia"/>
                <w:sz w:val="21"/>
                <w:szCs w:val="21"/>
              </w:rPr>
              <w:t>次浓缩</w:t>
            </w:r>
            <w:proofErr w:type="gramStart"/>
            <w:r w:rsidRPr="005B192E">
              <w:rPr>
                <w:rFonts w:ascii="Times New Roman" w:hint="eastAsia"/>
                <w:sz w:val="21"/>
                <w:szCs w:val="21"/>
              </w:rPr>
              <w:t>釜</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ind w:firstLineChars="50" w:firstLine="105"/>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26#</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结晶</w:t>
            </w:r>
            <w:proofErr w:type="gramStart"/>
            <w:r w:rsidRPr="005B192E">
              <w:rPr>
                <w:rFonts w:ascii="Times New Roman" w:hint="eastAsia"/>
                <w:sz w:val="21"/>
                <w:szCs w:val="21"/>
              </w:rPr>
              <w:t>釜</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21#</w:t>
            </w:r>
            <w:r w:rsidRPr="005B192E">
              <w:rPr>
                <w:rFonts w:ascii="Times New Roman" w:hint="eastAsia"/>
                <w:sz w:val="21"/>
                <w:szCs w:val="21"/>
              </w:rPr>
              <w:t>、</w:t>
            </w:r>
            <w:r w:rsidRPr="005B192E">
              <w:rPr>
                <w:rFonts w:ascii="Times New Roman" w:hint="eastAsia"/>
                <w:sz w:val="21"/>
                <w:szCs w:val="21"/>
              </w:rPr>
              <w:t>22#</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S3</w:t>
            </w:r>
            <w:r w:rsidRPr="005B192E">
              <w:rPr>
                <w:rFonts w:ascii="Times New Roman" w:hint="eastAsia"/>
                <w:sz w:val="21"/>
                <w:szCs w:val="21"/>
              </w:rPr>
              <w:t>反应釜</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ind w:firstLineChars="50" w:firstLine="105"/>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20#</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S3</w:t>
            </w:r>
            <w:r w:rsidRPr="005B192E">
              <w:rPr>
                <w:rFonts w:ascii="Times New Roman" w:hint="eastAsia"/>
                <w:sz w:val="21"/>
                <w:szCs w:val="21"/>
              </w:rPr>
              <w:t>冻水</w:t>
            </w:r>
            <w:proofErr w:type="gramStart"/>
            <w:r w:rsidRPr="005B192E">
              <w:rPr>
                <w:rFonts w:ascii="Times New Roman" w:hint="eastAsia"/>
                <w:sz w:val="21"/>
                <w:szCs w:val="21"/>
              </w:rPr>
              <w:t>釜</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ind w:firstLineChars="50" w:firstLine="105"/>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23#</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742DFC">
              <w:rPr>
                <w:rFonts w:ascii="Times New Roman" w:hint="eastAsia"/>
                <w:sz w:val="20"/>
                <w:szCs w:val="21"/>
              </w:rPr>
              <w:t>美罗中间体反应釜</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500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Pr>
                <w:rFonts w:ascii="Times New Roman" w:hint="eastAsia"/>
                <w:sz w:val="21"/>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高位槽</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50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Pr>
                <w:rFonts w:ascii="Times New Roman" w:hint="eastAsia"/>
                <w:sz w:val="21"/>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高位槽</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8</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Pr>
                <w:rFonts w:ascii="Times New Roman" w:hint="eastAsia"/>
                <w:sz w:val="21"/>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高位槽</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Pr>
                <w:rFonts w:ascii="Times New Roman" w:hint="eastAsia"/>
                <w:sz w:val="21"/>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高位槽</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400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4</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Pr>
                <w:rFonts w:ascii="Times New Roman" w:hint="eastAsia"/>
                <w:sz w:val="21"/>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储罐</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Pr>
                <w:rFonts w:ascii="Times New Roman" w:hint="eastAsia"/>
                <w:sz w:val="21"/>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储罐</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3000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4</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lastRenderedPageBreak/>
              <w:t xml:space="preserve">C-01# </w:t>
            </w:r>
            <w:r w:rsidRPr="005B192E">
              <w:rPr>
                <w:rFonts w:ascii="Times New Roman" w:hint="eastAsia"/>
                <w:sz w:val="21"/>
                <w:szCs w:val="21"/>
              </w:rPr>
              <w:t>、</w:t>
            </w:r>
            <w:r w:rsidRPr="005B192E">
              <w:rPr>
                <w:rFonts w:ascii="Times New Roman" w:hint="eastAsia"/>
                <w:sz w:val="21"/>
                <w:szCs w:val="21"/>
              </w:rPr>
              <w:t>02#</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S1</w:t>
            </w:r>
            <w:r w:rsidRPr="005B192E">
              <w:rPr>
                <w:rFonts w:ascii="Times New Roman" w:hint="eastAsia"/>
                <w:sz w:val="21"/>
                <w:szCs w:val="21"/>
              </w:rPr>
              <w:t>离心机</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SS1000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C-03#</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离心机</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SS-1000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C-04#</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S3</w:t>
            </w:r>
            <w:r w:rsidRPr="005B192E">
              <w:rPr>
                <w:rFonts w:ascii="Times New Roman" w:hint="eastAsia"/>
                <w:sz w:val="21"/>
                <w:szCs w:val="21"/>
              </w:rPr>
              <w:t>离心机</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SS-1000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V-01#</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S1</w:t>
            </w:r>
            <w:r w:rsidRPr="005B192E">
              <w:rPr>
                <w:rFonts w:ascii="Times New Roman" w:hint="eastAsia"/>
                <w:sz w:val="21"/>
                <w:szCs w:val="21"/>
              </w:rPr>
              <w:t>真空泵</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280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w:t>
            </w:r>
            <w:r w:rsidRPr="005B192E">
              <w:rPr>
                <w:rFonts w:ascii="Times New Roman" w:hint="eastAsia"/>
                <w:sz w:val="21"/>
                <w:szCs w:val="21"/>
              </w:rPr>
              <w:t>-0.9Mpa</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V-02#</w:t>
            </w:r>
            <w:r w:rsidRPr="005B192E">
              <w:rPr>
                <w:rFonts w:ascii="Times New Roman" w:hint="eastAsia"/>
                <w:sz w:val="21"/>
                <w:szCs w:val="21"/>
              </w:rPr>
              <w:t>、</w:t>
            </w:r>
            <w:r w:rsidRPr="005B192E">
              <w:rPr>
                <w:rFonts w:ascii="Times New Roman" w:hint="eastAsia"/>
                <w:sz w:val="21"/>
                <w:szCs w:val="21"/>
              </w:rPr>
              <w:t>V- 03#</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S2</w:t>
            </w:r>
            <w:r w:rsidRPr="005B192E">
              <w:rPr>
                <w:rFonts w:ascii="Times New Roman" w:hint="eastAsia"/>
                <w:sz w:val="21"/>
                <w:szCs w:val="21"/>
              </w:rPr>
              <w:t>真空泵</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280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w:t>
            </w:r>
            <w:r w:rsidRPr="005B192E">
              <w:rPr>
                <w:rFonts w:ascii="Times New Roman" w:hint="eastAsia"/>
                <w:sz w:val="21"/>
                <w:szCs w:val="21"/>
              </w:rPr>
              <w:t>-0.9Mpa</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V-04#</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S3</w:t>
            </w:r>
            <w:r w:rsidRPr="005B192E">
              <w:rPr>
                <w:rFonts w:ascii="Times New Roman" w:hint="eastAsia"/>
                <w:sz w:val="21"/>
                <w:szCs w:val="21"/>
              </w:rPr>
              <w:t>真空泵</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280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w:t>
            </w:r>
            <w:r w:rsidRPr="005B192E">
              <w:rPr>
                <w:rFonts w:ascii="Times New Roman" w:hint="eastAsia"/>
                <w:sz w:val="21"/>
                <w:szCs w:val="21"/>
              </w:rPr>
              <w:t>-0.9Mpa</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过滤器</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Φ</w:t>
            </w:r>
            <w:r w:rsidRPr="005B192E">
              <w:rPr>
                <w:rFonts w:ascii="Times New Roman"/>
                <w:sz w:val="21"/>
                <w:szCs w:val="21"/>
              </w:rPr>
              <w:t>300*400</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干燥箱</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0-80</w:t>
            </w:r>
            <w:r w:rsidRPr="005B192E">
              <w:rPr>
                <w:rFonts w:ascii="Times New Roman" w:hint="eastAsia"/>
                <w:sz w:val="21"/>
                <w:szCs w:val="21"/>
              </w:rPr>
              <w:t>℃</w:t>
            </w:r>
          </w:p>
        </w:tc>
      </w:tr>
      <w:tr w:rsidR="004939B4" w:rsidRPr="005B192E" w:rsidTr="00045A4A">
        <w:tc>
          <w:tcPr>
            <w:tcW w:w="1526"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D-01#</w:t>
            </w:r>
            <w:r w:rsidRPr="005B192E">
              <w:rPr>
                <w:rFonts w:ascii="Times New Roman" w:hint="eastAsia"/>
                <w:sz w:val="21"/>
                <w:szCs w:val="21"/>
              </w:rPr>
              <w:t>、</w:t>
            </w:r>
            <w:r w:rsidRPr="005B192E">
              <w:rPr>
                <w:rFonts w:ascii="Times New Roman" w:hint="eastAsia"/>
                <w:sz w:val="21"/>
                <w:szCs w:val="21"/>
              </w:rPr>
              <w:t>02#</w:t>
            </w:r>
          </w:p>
        </w:tc>
        <w:tc>
          <w:tcPr>
            <w:tcW w:w="1843"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真空干燥箱</w:t>
            </w:r>
          </w:p>
        </w:tc>
        <w:tc>
          <w:tcPr>
            <w:tcW w:w="1134"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275"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48</w:t>
            </w:r>
            <w:r w:rsidRPr="005B192E">
              <w:rPr>
                <w:rFonts w:ascii="Times New Roman" w:hint="eastAsia"/>
                <w:sz w:val="21"/>
                <w:szCs w:val="21"/>
              </w:rPr>
              <w:t>盘</w:t>
            </w:r>
          </w:p>
        </w:tc>
        <w:tc>
          <w:tcPr>
            <w:tcW w:w="709" w:type="dxa"/>
            <w:tcBorders>
              <w:top w:val="single" w:sz="4" w:space="0" w:color="auto"/>
              <w:left w:val="single" w:sz="4" w:space="0" w:color="auto"/>
              <w:bottom w:val="single" w:sz="4" w:space="0" w:color="auto"/>
              <w:right w:val="single" w:sz="4" w:space="0" w:color="auto"/>
            </w:tcBorders>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w:t>
            </w:r>
          </w:p>
        </w:tc>
        <w:tc>
          <w:tcPr>
            <w:tcW w:w="2268" w:type="dxa"/>
            <w:tcBorders>
              <w:top w:val="single" w:sz="4" w:space="0" w:color="auto"/>
              <w:left w:val="single" w:sz="4" w:space="0" w:color="auto"/>
              <w:bottom w:val="single" w:sz="4" w:space="0" w:color="auto"/>
              <w:right w:val="single" w:sz="4" w:space="0" w:color="auto"/>
            </w:tcBorders>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0-60</w:t>
            </w:r>
            <w:r w:rsidRPr="005B192E">
              <w:rPr>
                <w:rFonts w:ascii="Times New Roman" w:hint="eastAsia"/>
                <w:sz w:val="21"/>
                <w:szCs w:val="21"/>
              </w:rPr>
              <w:t>℃，</w:t>
            </w:r>
            <w:r w:rsidRPr="005B192E">
              <w:rPr>
                <w:rFonts w:ascii="Times New Roman" w:hint="eastAsia"/>
                <w:sz w:val="21"/>
                <w:szCs w:val="21"/>
              </w:rPr>
              <w:t>-0.8MPa</w:t>
            </w:r>
          </w:p>
        </w:tc>
      </w:tr>
    </w:tbl>
    <w:p w:rsidR="004939B4" w:rsidRPr="005B192E" w:rsidRDefault="004939B4" w:rsidP="004939B4">
      <w:pPr>
        <w:spacing w:beforeLines="50" w:before="156" w:line="360" w:lineRule="auto"/>
        <w:jc w:val="center"/>
        <w:rPr>
          <w:rFonts w:ascii="Arial" w:hAnsi="Arial" w:cs="Arial"/>
          <w:b/>
          <w:sz w:val="21"/>
          <w:szCs w:val="21"/>
        </w:rPr>
      </w:pPr>
      <w:r>
        <w:rPr>
          <w:rFonts w:ascii="Arial" w:hAnsi="Arial" w:cs="Arial" w:hint="eastAsia"/>
          <w:b/>
          <w:sz w:val="21"/>
          <w:szCs w:val="21"/>
        </w:rPr>
        <w:t>表</w:t>
      </w:r>
      <w:r w:rsidRPr="005B192E">
        <w:rPr>
          <w:rFonts w:ascii="Arial" w:hAnsi="Arial" w:cs="Arial"/>
          <w:b/>
          <w:sz w:val="21"/>
          <w:szCs w:val="21"/>
        </w:rPr>
        <w:t>4-</w:t>
      </w:r>
      <w:r w:rsidR="000135D5">
        <w:rPr>
          <w:rFonts w:ascii="Arial" w:hAnsi="Arial" w:cs="Arial" w:hint="eastAsia"/>
          <w:b/>
          <w:sz w:val="21"/>
          <w:szCs w:val="21"/>
        </w:rPr>
        <w:t>5</w:t>
      </w:r>
      <w:r w:rsidRPr="005B192E">
        <w:rPr>
          <w:rFonts w:ascii="Arial" w:hAnsi="Arial" w:cs="Arial" w:hint="eastAsia"/>
          <w:b/>
          <w:sz w:val="21"/>
          <w:szCs w:val="21"/>
        </w:rPr>
        <w:t xml:space="preserve">  </w:t>
      </w:r>
      <w:proofErr w:type="gramStart"/>
      <w:r w:rsidRPr="005B192E">
        <w:rPr>
          <w:rFonts w:ascii="Arial" w:hAnsi="Arial" w:cs="Arial" w:hint="eastAsia"/>
          <w:b/>
          <w:sz w:val="21"/>
          <w:szCs w:val="21"/>
        </w:rPr>
        <w:t>厄</w:t>
      </w:r>
      <w:proofErr w:type="gramEnd"/>
      <w:r w:rsidRPr="005B192E">
        <w:rPr>
          <w:rFonts w:ascii="Arial" w:hAnsi="Arial" w:cs="Arial" w:hint="eastAsia"/>
          <w:b/>
          <w:sz w:val="21"/>
          <w:szCs w:val="21"/>
        </w:rPr>
        <w:t>他培南中间体设备一览表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271"/>
        <w:gridCol w:w="1276"/>
        <w:gridCol w:w="1559"/>
        <w:gridCol w:w="1110"/>
        <w:gridCol w:w="2268"/>
      </w:tblGrid>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位号</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设备名称</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材料</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规格</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数量</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操作条件</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21#</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反应釜</w:t>
            </w:r>
          </w:p>
        </w:tc>
        <w:tc>
          <w:tcPr>
            <w:tcW w:w="1276" w:type="dxa"/>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1000</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24#</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反应釜</w:t>
            </w:r>
          </w:p>
        </w:tc>
        <w:tc>
          <w:tcPr>
            <w:tcW w:w="1276" w:type="dxa"/>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500L</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抽滤桶</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PP</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500L</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C-04#</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离心机</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ss1000</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V-04#</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真空泵</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280</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w:t>
            </w:r>
            <w:r w:rsidRPr="005B192E">
              <w:rPr>
                <w:rFonts w:ascii="Times New Roman" w:hint="eastAsia"/>
                <w:sz w:val="21"/>
                <w:szCs w:val="21"/>
              </w:rPr>
              <w:t>-0.9Mpa</w:t>
            </w:r>
            <w:r w:rsidRPr="005B192E">
              <w:rPr>
                <w:rFonts w:ascii="Times New Roman" w:hint="eastAsia"/>
                <w:sz w:val="21"/>
                <w:szCs w:val="21"/>
              </w:rPr>
              <w:t>）</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D-01#</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干燥箱</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48</w:t>
            </w:r>
            <w:r w:rsidRPr="005B192E">
              <w:rPr>
                <w:rFonts w:ascii="Times New Roman" w:hint="eastAsia"/>
                <w:sz w:val="21"/>
                <w:szCs w:val="21"/>
              </w:rPr>
              <w:t>盘</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0-60</w:t>
            </w:r>
            <w:r w:rsidRPr="005B192E">
              <w:rPr>
                <w:rFonts w:ascii="Times New Roman" w:hint="eastAsia"/>
                <w:sz w:val="21"/>
                <w:szCs w:val="21"/>
              </w:rPr>
              <w:t>℃，</w:t>
            </w:r>
            <w:r w:rsidRPr="005B192E">
              <w:rPr>
                <w:rFonts w:ascii="Times New Roman" w:hint="eastAsia"/>
                <w:sz w:val="21"/>
                <w:szCs w:val="21"/>
              </w:rPr>
              <w:t>-0.8MPa</w:t>
            </w:r>
          </w:p>
        </w:tc>
      </w:tr>
    </w:tbl>
    <w:p w:rsidR="004939B4" w:rsidRPr="005B192E" w:rsidRDefault="004939B4" w:rsidP="004939B4">
      <w:pPr>
        <w:spacing w:beforeLines="50" w:before="156" w:line="360" w:lineRule="auto"/>
        <w:jc w:val="center"/>
        <w:rPr>
          <w:rFonts w:ascii="Arial" w:hAnsi="Arial" w:cs="Arial"/>
          <w:b/>
          <w:sz w:val="21"/>
          <w:szCs w:val="21"/>
        </w:rPr>
      </w:pPr>
      <w:r>
        <w:rPr>
          <w:rFonts w:ascii="Arial" w:hAnsi="Arial" w:cs="Arial" w:hint="eastAsia"/>
          <w:b/>
          <w:sz w:val="21"/>
          <w:szCs w:val="21"/>
        </w:rPr>
        <w:t>表</w:t>
      </w:r>
      <w:r w:rsidRPr="005B192E">
        <w:rPr>
          <w:rFonts w:ascii="Arial" w:hAnsi="Arial" w:cs="Arial"/>
          <w:b/>
          <w:sz w:val="21"/>
          <w:szCs w:val="21"/>
        </w:rPr>
        <w:t>4-</w:t>
      </w:r>
      <w:r w:rsidR="000135D5">
        <w:rPr>
          <w:rFonts w:ascii="Arial" w:hAnsi="Arial" w:cs="Arial" w:hint="eastAsia"/>
          <w:b/>
          <w:sz w:val="21"/>
          <w:szCs w:val="21"/>
        </w:rPr>
        <w:t>6</w:t>
      </w:r>
      <w:r w:rsidRPr="005B192E">
        <w:rPr>
          <w:rFonts w:ascii="Arial" w:hAnsi="Arial" w:cs="Arial" w:hint="eastAsia"/>
          <w:b/>
          <w:sz w:val="21"/>
          <w:szCs w:val="21"/>
        </w:rPr>
        <w:t xml:space="preserve">  </w:t>
      </w:r>
      <w:r w:rsidRPr="005B192E">
        <w:rPr>
          <w:rFonts w:ascii="Arial" w:hAnsi="Arial" w:cs="Arial" w:hint="eastAsia"/>
          <w:b/>
          <w:sz w:val="21"/>
          <w:szCs w:val="21"/>
        </w:rPr>
        <w:t>比阿培南中间体设备一览表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271"/>
        <w:gridCol w:w="1276"/>
        <w:gridCol w:w="1559"/>
        <w:gridCol w:w="1110"/>
        <w:gridCol w:w="2268"/>
      </w:tblGrid>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位号</w:t>
            </w:r>
          </w:p>
        </w:tc>
        <w:tc>
          <w:tcPr>
            <w:tcW w:w="1271" w:type="dxa"/>
            <w:vAlign w:val="center"/>
          </w:tcPr>
          <w:p w:rsidR="004939B4" w:rsidRPr="005B192E" w:rsidRDefault="004939B4" w:rsidP="00045A4A">
            <w:pPr>
              <w:spacing w:line="240" w:lineRule="auto"/>
              <w:jc w:val="center"/>
              <w:rPr>
                <w:rFonts w:ascii="Times New Roman"/>
                <w:sz w:val="21"/>
                <w:szCs w:val="21"/>
              </w:rPr>
            </w:pPr>
            <w:r w:rsidRPr="005B192E">
              <w:rPr>
                <w:rFonts w:ascii="Times New Roman" w:hint="eastAsia"/>
                <w:sz w:val="21"/>
                <w:szCs w:val="21"/>
              </w:rPr>
              <w:t>设备名称</w:t>
            </w:r>
          </w:p>
        </w:tc>
        <w:tc>
          <w:tcPr>
            <w:tcW w:w="1276" w:type="dxa"/>
            <w:vAlign w:val="center"/>
          </w:tcPr>
          <w:p w:rsidR="004939B4" w:rsidRPr="005B192E" w:rsidRDefault="004939B4" w:rsidP="00045A4A">
            <w:pPr>
              <w:spacing w:line="240" w:lineRule="auto"/>
              <w:jc w:val="center"/>
              <w:rPr>
                <w:rFonts w:ascii="Times New Roman"/>
                <w:sz w:val="21"/>
                <w:szCs w:val="21"/>
              </w:rPr>
            </w:pPr>
            <w:r w:rsidRPr="005B192E">
              <w:rPr>
                <w:rFonts w:ascii="Times New Roman" w:hint="eastAsia"/>
                <w:sz w:val="21"/>
                <w:szCs w:val="21"/>
              </w:rPr>
              <w:t>材料</w:t>
            </w:r>
          </w:p>
        </w:tc>
        <w:tc>
          <w:tcPr>
            <w:tcW w:w="1559" w:type="dxa"/>
            <w:vAlign w:val="center"/>
          </w:tcPr>
          <w:p w:rsidR="004939B4" w:rsidRPr="005B192E" w:rsidRDefault="004939B4" w:rsidP="00045A4A">
            <w:pPr>
              <w:spacing w:line="240" w:lineRule="auto"/>
              <w:jc w:val="center"/>
              <w:rPr>
                <w:rFonts w:ascii="Times New Roman"/>
                <w:sz w:val="21"/>
                <w:szCs w:val="21"/>
              </w:rPr>
            </w:pPr>
            <w:r w:rsidRPr="005B192E">
              <w:rPr>
                <w:rFonts w:ascii="Times New Roman" w:hint="eastAsia"/>
                <w:sz w:val="21"/>
                <w:szCs w:val="21"/>
              </w:rPr>
              <w:t>规格</w:t>
            </w:r>
          </w:p>
        </w:tc>
        <w:tc>
          <w:tcPr>
            <w:tcW w:w="1110" w:type="dxa"/>
            <w:vAlign w:val="center"/>
          </w:tcPr>
          <w:p w:rsidR="004939B4" w:rsidRPr="005B192E" w:rsidRDefault="004939B4" w:rsidP="00045A4A">
            <w:pPr>
              <w:spacing w:line="240" w:lineRule="auto"/>
              <w:jc w:val="center"/>
              <w:rPr>
                <w:rFonts w:ascii="Times New Roman"/>
                <w:sz w:val="21"/>
                <w:szCs w:val="21"/>
              </w:rPr>
            </w:pPr>
            <w:r w:rsidRPr="005B192E">
              <w:rPr>
                <w:rFonts w:ascii="Times New Roman" w:hint="eastAsia"/>
                <w:sz w:val="21"/>
                <w:szCs w:val="21"/>
              </w:rPr>
              <w:t>数量</w:t>
            </w:r>
          </w:p>
        </w:tc>
        <w:tc>
          <w:tcPr>
            <w:tcW w:w="2268" w:type="dxa"/>
          </w:tcPr>
          <w:p w:rsidR="004939B4" w:rsidRPr="005B192E" w:rsidRDefault="004939B4" w:rsidP="00045A4A">
            <w:pPr>
              <w:spacing w:line="240" w:lineRule="auto"/>
              <w:jc w:val="center"/>
              <w:rPr>
                <w:rFonts w:ascii="Times New Roman"/>
                <w:sz w:val="21"/>
                <w:szCs w:val="21"/>
              </w:rPr>
            </w:pPr>
            <w:r w:rsidRPr="005B192E">
              <w:rPr>
                <w:rFonts w:ascii="Times New Roman" w:hint="eastAsia"/>
                <w:sz w:val="21"/>
                <w:szCs w:val="21"/>
              </w:rPr>
              <w:t>操作条件</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21#</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反应釜</w:t>
            </w:r>
          </w:p>
        </w:tc>
        <w:tc>
          <w:tcPr>
            <w:tcW w:w="1276" w:type="dxa"/>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1000</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0</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24#</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反应釜</w:t>
            </w:r>
          </w:p>
        </w:tc>
        <w:tc>
          <w:tcPr>
            <w:tcW w:w="1276" w:type="dxa"/>
            <w:vAlign w:val="center"/>
          </w:tcPr>
          <w:p w:rsidR="004939B4" w:rsidRPr="005B192E" w:rsidRDefault="004939B4" w:rsidP="00045A4A">
            <w:pPr>
              <w:spacing w:after="0" w:line="0" w:lineRule="atLeast"/>
              <w:jc w:val="center"/>
              <w:rPr>
                <w:rFonts w:ascii="Times New Roman"/>
                <w:sz w:val="21"/>
                <w:szCs w:val="21"/>
              </w:rPr>
            </w:pPr>
            <w:proofErr w:type="gramStart"/>
            <w:r w:rsidRPr="005B192E">
              <w:rPr>
                <w:rFonts w:ascii="Times New Roman" w:hint="eastAsia"/>
                <w:sz w:val="21"/>
                <w:szCs w:val="21"/>
              </w:rPr>
              <w:t>搪</w:t>
            </w:r>
            <w:proofErr w:type="gramEnd"/>
            <w:r w:rsidRPr="005B192E">
              <w:rPr>
                <w:rFonts w:ascii="Times New Roman" w:hint="eastAsia"/>
                <w:sz w:val="21"/>
                <w:szCs w:val="21"/>
              </w:rPr>
              <w:t>玻璃</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500L</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常压（</w:t>
            </w:r>
            <w:r w:rsidRPr="005B192E">
              <w:rPr>
                <w:rFonts w:ascii="Times New Roman" w:hint="eastAsia"/>
                <w:sz w:val="21"/>
                <w:szCs w:val="21"/>
              </w:rPr>
              <w:t>-15</w:t>
            </w:r>
            <w:r w:rsidRPr="005B192E">
              <w:rPr>
                <w:rFonts w:ascii="Times New Roman" w:hint="eastAsia"/>
                <w:sz w:val="21"/>
                <w:szCs w:val="21"/>
              </w:rPr>
              <w:t>℃</w:t>
            </w:r>
            <w:r w:rsidRPr="005B192E">
              <w:rPr>
                <w:rFonts w:ascii="Times New Roman" w:hint="eastAsia"/>
                <w:sz w:val="21"/>
                <w:szCs w:val="21"/>
              </w:rPr>
              <w:t>-90</w:t>
            </w:r>
            <w:r w:rsidRPr="005B192E">
              <w:rPr>
                <w:rFonts w:ascii="Times New Roman" w:hint="eastAsia"/>
                <w:sz w:val="21"/>
                <w:szCs w:val="21"/>
              </w:rPr>
              <w:t>℃）</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抽滤桶</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PP</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500L</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C-04#</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离心机</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ss1000</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常温常压</w:t>
            </w:r>
          </w:p>
        </w:tc>
      </w:tr>
      <w:tr w:rsidR="004939B4" w:rsidRPr="005B192E" w:rsidTr="00045A4A">
        <w:trPr>
          <w:trHeight w:val="151"/>
        </w:trPr>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V03#</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真空泵</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聚丙烯</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280</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常温（</w:t>
            </w:r>
            <w:r w:rsidRPr="005B192E">
              <w:rPr>
                <w:rFonts w:ascii="Times New Roman" w:hint="eastAsia"/>
                <w:sz w:val="21"/>
                <w:szCs w:val="21"/>
              </w:rPr>
              <w:t>-0.9Mpa</w:t>
            </w:r>
            <w:r w:rsidRPr="005B192E">
              <w:rPr>
                <w:rFonts w:ascii="Times New Roman" w:hint="eastAsia"/>
                <w:sz w:val="21"/>
                <w:szCs w:val="21"/>
              </w:rPr>
              <w:t>）</w:t>
            </w:r>
          </w:p>
        </w:tc>
      </w:tr>
      <w:tr w:rsidR="004939B4" w:rsidRPr="005B192E" w:rsidTr="00045A4A">
        <w:tc>
          <w:tcPr>
            <w:tcW w:w="1271"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D-02#</w:t>
            </w:r>
          </w:p>
        </w:tc>
        <w:tc>
          <w:tcPr>
            <w:tcW w:w="1271"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干燥箱</w:t>
            </w:r>
          </w:p>
        </w:tc>
        <w:tc>
          <w:tcPr>
            <w:tcW w:w="1276"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不锈钢</w:t>
            </w:r>
          </w:p>
        </w:tc>
        <w:tc>
          <w:tcPr>
            <w:tcW w:w="1559"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48</w:t>
            </w:r>
            <w:r w:rsidRPr="005B192E">
              <w:rPr>
                <w:rFonts w:ascii="Times New Roman" w:hint="eastAsia"/>
                <w:sz w:val="21"/>
                <w:szCs w:val="21"/>
              </w:rPr>
              <w:t>盘</w:t>
            </w:r>
          </w:p>
        </w:tc>
        <w:tc>
          <w:tcPr>
            <w:tcW w:w="1110" w:type="dxa"/>
            <w:vAlign w:val="center"/>
          </w:tcPr>
          <w:p w:rsidR="004939B4" w:rsidRPr="005B192E" w:rsidRDefault="004939B4" w:rsidP="00045A4A">
            <w:pPr>
              <w:spacing w:after="0" w:line="0" w:lineRule="atLeast"/>
              <w:jc w:val="center"/>
              <w:rPr>
                <w:rFonts w:ascii="Times New Roman"/>
                <w:sz w:val="21"/>
                <w:szCs w:val="21"/>
              </w:rPr>
            </w:pPr>
            <w:r w:rsidRPr="005B192E">
              <w:rPr>
                <w:rFonts w:ascii="Times New Roman"/>
                <w:sz w:val="21"/>
                <w:szCs w:val="21"/>
              </w:rPr>
              <w:t>1</w:t>
            </w:r>
          </w:p>
        </w:tc>
        <w:tc>
          <w:tcPr>
            <w:tcW w:w="2268" w:type="dxa"/>
          </w:tcPr>
          <w:p w:rsidR="004939B4" w:rsidRPr="005B192E" w:rsidRDefault="004939B4" w:rsidP="00045A4A">
            <w:pPr>
              <w:spacing w:after="0" w:line="0" w:lineRule="atLeast"/>
              <w:jc w:val="center"/>
              <w:rPr>
                <w:rFonts w:ascii="Times New Roman"/>
                <w:sz w:val="21"/>
                <w:szCs w:val="21"/>
              </w:rPr>
            </w:pPr>
            <w:r w:rsidRPr="005B192E">
              <w:rPr>
                <w:rFonts w:ascii="Times New Roman" w:hint="eastAsia"/>
                <w:sz w:val="21"/>
                <w:szCs w:val="21"/>
              </w:rPr>
              <w:t>0-60</w:t>
            </w:r>
            <w:r w:rsidRPr="005B192E">
              <w:rPr>
                <w:rFonts w:ascii="Times New Roman" w:hint="eastAsia"/>
                <w:sz w:val="21"/>
                <w:szCs w:val="21"/>
              </w:rPr>
              <w:t>℃，</w:t>
            </w:r>
            <w:r w:rsidRPr="005B192E">
              <w:rPr>
                <w:rFonts w:ascii="Times New Roman" w:hint="eastAsia"/>
                <w:sz w:val="21"/>
                <w:szCs w:val="21"/>
              </w:rPr>
              <w:t>-0.8MPa</w:t>
            </w:r>
          </w:p>
        </w:tc>
      </w:tr>
    </w:tbl>
    <w:p w:rsidR="00353B6C" w:rsidRPr="00207EBD" w:rsidRDefault="00353B6C" w:rsidP="00AB64C1">
      <w:pPr>
        <w:pStyle w:val="2"/>
        <w:widowControl w:val="0"/>
        <w:spacing w:before="0" w:line="360" w:lineRule="auto"/>
        <w:ind w:leftChars="-2" w:left="-4"/>
        <w:jc w:val="both"/>
        <w:rPr>
          <w:rFonts w:ascii="Arial" w:eastAsia="宋体" w:hAnsi="宋体" w:cs="Arial"/>
          <w:bCs w:val="0"/>
          <w:color w:val="auto"/>
          <w:kern w:val="2"/>
          <w:sz w:val="30"/>
          <w:szCs w:val="30"/>
        </w:rPr>
      </w:pPr>
      <w:bookmarkStart w:id="395" w:name="_Toc468106446"/>
      <w:bookmarkStart w:id="396" w:name="_Toc58732212"/>
      <w:bookmarkStart w:id="397" w:name="_Toc480269563"/>
      <w:bookmarkStart w:id="398" w:name="_Toc484095033"/>
      <w:bookmarkStart w:id="399" w:name="_Toc484096570"/>
      <w:bookmarkStart w:id="400" w:name="_Toc490132758"/>
      <w:r w:rsidRPr="00207EBD">
        <w:rPr>
          <w:rFonts w:ascii="Arial" w:eastAsia="宋体" w:hAnsi="宋体" w:cs="Arial" w:hint="eastAsia"/>
          <w:bCs w:val="0"/>
          <w:color w:val="auto"/>
          <w:kern w:val="2"/>
          <w:sz w:val="30"/>
          <w:szCs w:val="30"/>
        </w:rPr>
        <w:t>4</w:t>
      </w:r>
      <w:r w:rsidRPr="00207EBD">
        <w:rPr>
          <w:rFonts w:ascii="Arial" w:eastAsia="宋体" w:hAnsi="宋体" w:cs="Arial"/>
          <w:bCs w:val="0"/>
          <w:color w:val="auto"/>
          <w:kern w:val="2"/>
          <w:sz w:val="30"/>
          <w:szCs w:val="30"/>
        </w:rPr>
        <w:t>.</w:t>
      </w:r>
      <w:r w:rsidR="0077532E">
        <w:rPr>
          <w:rFonts w:ascii="Arial" w:eastAsia="宋体" w:hAnsi="宋体" w:cs="Arial" w:hint="eastAsia"/>
          <w:bCs w:val="0"/>
          <w:color w:val="auto"/>
          <w:kern w:val="2"/>
          <w:sz w:val="30"/>
          <w:szCs w:val="30"/>
        </w:rPr>
        <w:t>4</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主要原辅材料消耗、来源</w:t>
      </w:r>
      <w:r w:rsidR="00DF6F5C">
        <w:rPr>
          <w:rFonts w:ascii="Arial" w:eastAsia="宋体" w:hAnsi="宋体" w:cs="Arial" w:hint="eastAsia"/>
          <w:bCs w:val="0"/>
          <w:color w:val="auto"/>
          <w:kern w:val="2"/>
          <w:sz w:val="30"/>
          <w:szCs w:val="30"/>
        </w:rPr>
        <w:t>、存储</w:t>
      </w:r>
      <w:r w:rsidRPr="00207EBD">
        <w:rPr>
          <w:rFonts w:ascii="Arial" w:eastAsia="宋体" w:hAnsi="宋体" w:cs="Arial"/>
          <w:bCs w:val="0"/>
          <w:color w:val="auto"/>
          <w:kern w:val="2"/>
          <w:sz w:val="30"/>
          <w:szCs w:val="30"/>
        </w:rPr>
        <w:t>及</w:t>
      </w:r>
      <w:bookmarkEnd w:id="395"/>
      <w:bookmarkEnd w:id="396"/>
      <w:bookmarkEnd w:id="397"/>
      <w:r w:rsidRPr="00207EBD">
        <w:rPr>
          <w:rFonts w:ascii="Arial" w:eastAsia="宋体" w:hAnsi="宋体" w:cs="Arial" w:hint="eastAsia"/>
          <w:bCs w:val="0"/>
          <w:color w:val="auto"/>
          <w:kern w:val="2"/>
          <w:sz w:val="30"/>
          <w:szCs w:val="30"/>
        </w:rPr>
        <w:t>市场分析</w:t>
      </w:r>
      <w:bookmarkEnd w:id="398"/>
      <w:bookmarkEnd w:id="399"/>
      <w:bookmarkEnd w:id="400"/>
    </w:p>
    <w:p w:rsidR="00353B6C" w:rsidRPr="008E252A" w:rsidRDefault="00353B6C" w:rsidP="00AB64C1">
      <w:pPr>
        <w:pStyle w:val="2"/>
        <w:widowControl w:val="0"/>
        <w:spacing w:before="0" w:line="360" w:lineRule="auto"/>
        <w:ind w:leftChars="1" w:left="2"/>
        <w:jc w:val="both"/>
        <w:rPr>
          <w:rFonts w:ascii="Arial" w:eastAsia="宋体" w:hAnsi="宋体" w:cs="Arial"/>
          <w:bCs w:val="0"/>
          <w:color w:val="000000"/>
          <w:kern w:val="2"/>
          <w:sz w:val="24"/>
          <w:szCs w:val="24"/>
        </w:rPr>
      </w:pPr>
      <w:bookmarkStart w:id="401" w:name="_Toc484095034"/>
      <w:bookmarkStart w:id="402" w:name="_Toc484096571"/>
      <w:bookmarkStart w:id="403" w:name="_Toc485890175"/>
      <w:bookmarkStart w:id="404" w:name="_Toc486604801"/>
      <w:bookmarkStart w:id="405" w:name="_Toc490132759"/>
      <w:r w:rsidRPr="008E252A">
        <w:rPr>
          <w:rFonts w:ascii="Arial" w:eastAsia="宋体" w:hAnsi="宋体" w:cs="Arial" w:hint="eastAsia"/>
          <w:bCs w:val="0"/>
          <w:color w:val="000000"/>
          <w:kern w:val="2"/>
          <w:sz w:val="24"/>
          <w:szCs w:val="24"/>
        </w:rPr>
        <w:t>4</w:t>
      </w:r>
      <w:r w:rsidRPr="008E252A">
        <w:rPr>
          <w:rFonts w:ascii="Arial" w:eastAsia="宋体" w:hAnsi="宋体" w:cs="Arial"/>
          <w:bCs w:val="0"/>
          <w:color w:val="000000"/>
          <w:kern w:val="2"/>
          <w:sz w:val="24"/>
          <w:szCs w:val="24"/>
        </w:rPr>
        <w:t>.</w:t>
      </w:r>
      <w:r w:rsidR="0077532E">
        <w:rPr>
          <w:rFonts w:ascii="Arial" w:eastAsia="宋体" w:hAnsi="宋体" w:cs="Arial" w:hint="eastAsia"/>
          <w:bCs w:val="0"/>
          <w:color w:val="000000"/>
          <w:kern w:val="2"/>
          <w:sz w:val="24"/>
          <w:szCs w:val="24"/>
        </w:rPr>
        <w:t>4</w:t>
      </w:r>
      <w:r w:rsidRPr="008E252A">
        <w:rPr>
          <w:rFonts w:ascii="Arial" w:eastAsia="宋体" w:hAnsi="宋体" w:cs="Arial"/>
          <w:bCs w:val="0"/>
          <w:color w:val="000000"/>
          <w:kern w:val="2"/>
          <w:sz w:val="24"/>
          <w:szCs w:val="24"/>
        </w:rPr>
        <w:t xml:space="preserve">.1 </w:t>
      </w:r>
      <w:r w:rsidRPr="008E252A">
        <w:rPr>
          <w:rFonts w:ascii="Arial" w:eastAsia="宋体" w:hAnsi="宋体" w:cs="Arial"/>
          <w:bCs w:val="0"/>
          <w:color w:val="000000"/>
          <w:kern w:val="2"/>
          <w:sz w:val="24"/>
          <w:szCs w:val="24"/>
        </w:rPr>
        <w:t>原辅材料消耗、来源</w:t>
      </w:r>
      <w:bookmarkEnd w:id="401"/>
      <w:bookmarkEnd w:id="402"/>
      <w:bookmarkEnd w:id="403"/>
      <w:bookmarkEnd w:id="404"/>
      <w:bookmarkEnd w:id="405"/>
    </w:p>
    <w:p w:rsidR="00353B6C" w:rsidRDefault="00353B6C" w:rsidP="00965D2D">
      <w:pPr>
        <w:spacing w:after="0" w:line="360" w:lineRule="auto"/>
        <w:ind w:firstLine="560"/>
        <w:rPr>
          <w:rStyle w:val="px141"/>
          <w:rFonts w:ascii="Times New Roman"/>
        </w:rPr>
      </w:pPr>
      <w:r w:rsidRPr="00353B6C">
        <w:rPr>
          <w:rStyle w:val="px141"/>
          <w:rFonts w:ascii="Times New Roman"/>
          <w:sz w:val="24"/>
        </w:rPr>
        <w:t>主要原材料、辅助材料、燃料的种类、规格、年</w:t>
      </w:r>
      <w:proofErr w:type="gramStart"/>
      <w:r w:rsidRPr="00353B6C">
        <w:rPr>
          <w:rStyle w:val="px141"/>
          <w:rFonts w:ascii="Times New Roman"/>
          <w:sz w:val="24"/>
        </w:rPr>
        <w:t>需求量参表</w:t>
      </w:r>
      <w:proofErr w:type="gramEnd"/>
      <w:r>
        <w:rPr>
          <w:rStyle w:val="px141"/>
          <w:rFonts w:ascii="Times New Roman" w:hint="eastAsia"/>
          <w:sz w:val="24"/>
        </w:rPr>
        <w:t>4</w:t>
      </w:r>
      <w:r w:rsidRPr="00353B6C">
        <w:rPr>
          <w:rStyle w:val="px141"/>
          <w:rFonts w:ascii="Times New Roman" w:hint="eastAsia"/>
          <w:sz w:val="24"/>
        </w:rPr>
        <w:t>-</w:t>
      </w:r>
      <w:r w:rsidR="0077532E">
        <w:rPr>
          <w:rStyle w:val="px141"/>
          <w:rFonts w:ascii="Times New Roman" w:hint="eastAsia"/>
          <w:sz w:val="24"/>
        </w:rPr>
        <w:t>7</w:t>
      </w:r>
      <w:r>
        <w:rPr>
          <w:rStyle w:val="px141"/>
          <w:rFonts w:ascii="Times New Roman" w:hint="eastAsia"/>
        </w:rPr>
        <w:t>。</w:t>
      </w:r>
    </w:p>
    <w:p w:rsidR="00353B6C" w:rsidRPr="00353B6C" w:rsidRDefault="00353B6C" w:rsidP="00965D2D">
      <w:pPr>
        <w:pStyle w:val="afffe"/>
        <w:tabs>
          <w:tab w:val="clear" w:pos="360"/>
        </w:tabs>
        <w:spacing w:line="360" w:lineRule="auto"/>
        <w:ind w:firstLineChars="200" w:firstLine="422"/>
        <w:jc w:val="center"/>
        <w:rPr>
          <w:rFonts w:ascii="黑体" w:eastAsia="黑体"/>
          <w:b/>
          <w:sz w:val="21"/>
          <w:szCs w:val="21"/>
        </w:rPr>
      </w:pPr>
      <w:r w:rsidRPr="00353B6C">
        <w:rPr>
          <w:rFonts w:ascii="黑体" w:eastAsia="黑体" w:hint="eastAsia"/>
          <w:b/>
          <w:sz w:val="21"/>
          <w:szCs w:val="21"/>
        </w:rPr>
        <w:t>表</w:t>
      </w:r>
      <w:r>
        <w:rPr>
          <w:rFonts w:ascii="黑体" w:eastAsia="黑体" w:hint="eastAsia"/>
          <w:b/>
          <w:sz w:val="21"/>
          <w:szCs w:val="21"/>
        </w:rPr>
        <w:t>4</w:t>
      </w:r>
      <w:r w:rsidRPr="00353B6C">
        <w:rPr>
          <w:rFonts w:ascii="黑体" w:eastAsia="黑体" w:hint="eastAsia"/>
          <w:b/>
          <w:sz w:val="21"/>
          <w:szCs w:val="21"/>
        </w:rPr>
        <w:t>-</w:t>
      </w:r>
      <w:r w:rsidR="0077532E">
        <w:rPr>
          <w:rFonts w:ascii="黑体" w:eastAsia="黑体" w:hint="eastAsia"/>
          <w:b/>
          <w:sz w:val="21"/>
          <w:szCs w:val="21"/>
        </w:rPr>
        <w:t>7</w:t>
      </w:r>
      <w:r w:rsidRPr="00353B6C">
        <w:rPr>
          <w:rFonts w:ascii="黑体" w:eastAsia="黑体"/>
          <w:b/>
          <w:sz w:val="21"/>
          <w:szCs w:val="21"/>
        </w:rPr>
        <w:t>原辅材料、燃料的种类、规格、年需求量</w:t>
      </w:r>
      <w:r w:rsidRPr="00353B6C">
        <w:rPr>
          <w:rFonts w:ascii="黑体" w:eastAsia="黑体" w:hint="eastAsia"/>
          <w:b/>
          <w:sz w:val="21"/>
          <w:szCs w:val="21"/>
        </w:rPr>
        <w:t>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977"/>
        <w:gridCol w:w="992"/>
        <w:gridCol w:w="709"/>
        <w:gridCol w:w="1276"/>
        <w:gridCol w:w="1984"/>
      </w:tblGrid>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序号</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主要原料用量</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规格</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单位</w:t>
            </w:r>
          </w:p>
        </w:tc>
        <w:tc>
          <w:tcPr>
            <w:tcW w:w="1276" w:type="dxa"/>
          </w:tcPr>
          <w:p w:rsidR="00353B6C" w:rsidRPr="00257D8E" w:rsidRDefault="00353B6C" w:rsidP="00D66B94">
            <w:pPr>
              <w:spacing w:after="0" w:line="0" w:lineRule="atLeast"/>
              <w:rPr>
                <w:sz w:val="21"/>
                <w:szCs w:val="21"/>
              </w:rPr>
            </w:pPr>
            <w:r w:rsidRPr="00257D8E">
              <w:rPr>
                <w:rFonts w:hint="eastAsia"/>
                <w:sz w:val="21"/>
                <w:szCs w:val="21"/>
              </w:rPr>
              <w:t>年用量</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备注</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proofErr w:type="gramStart"/>
            <w:r w:rsidRPr="00257D8E">
              <w:rPr>
                <w:rFonts w:hint="eastAsia"/>
                <w:sz w:val="21"/>
                <w:szCs w:val="21"/>
              </w:rPr>
              <w:t>一</w:t>
            </w:r>
            <w:proofErr w:type="gramEnd"/>
          </w:p>
        </w:tc>
        <w:tc>
          <w:tcPr>
            <w:tcW w:w="7938" w:type="dxa"/>
            <w:gridSpan w:val="5"/>
          </w:tcPr>
          <w:p w:rsidR="00353B6C" w:rsidRPr="00257D8E" w:rsidRDefault="00353B6C" w:rsidP="00D66B94">
            <w:pPr>
              <w:spacing w:after="0" w:line="0" w:lineRule="atLeast"/>
              <w:rPr>
                <w:sz w:val="21"/>
                <w:szCs w:val="21"/>
              </w:rPr>
            </w:pPr>
            <w:r w:rsidRPr="00257D8E">
              <w:rPr>
                <w:rFonts w:hint="eastAsia"/>
                <w:sz w:val="21"/>
                <w:szCs w:val="21"/>
              </w:rPr>
              <w:t>原辅材料</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盐酸</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31%</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28.29</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氢氧化钠</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98%</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9.25</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3</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氯甲酸对硝基</w:t>
            </w:r>
            <w:proofErr w:type="gramStart"/>
            <w:r w:rsidRPr="00257D8E">
              <w:rPr>
                <w:rFonts w:hint="eastAsia"/>
                <w:sz w:val="21"/>
                <w:szCs w:val="21"/>
              </w:rPr>
              <w:t>苄</w:t>
            </w:r>
            <w:proofErr w:type="gramEnd"/>
            <w:r w:rsidRPr="00257D8E">
              <w:rPr>
                <w:rFonts w:hint="eastAsia"/>
                <w:sz w:val="21"/>
                <w:szCs w:val="21"/>
              </w:rPr>
              <w:t>酯</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47.00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国内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4</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二氯甲烷</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25.60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5</w:t>
            </w:r>
          </w:p>
        </w:tc>
        <w:tc>
          <w:tcPr>
            <w:tcW w:w="2977" w:type="dxa"/>
          </w:tcPr>
          <w:p w:rsidR="00353B6C" w:rsidRPr="00257D8E" w:rsidRDefault="00353B6C" w:rsidP="00D66B94">
            <w:pPr>
              <w:spacing w:after="0" w:line="0" w:lineRule="atLeast"/>
              <w:rPr>
                <w:sz w:val="21"/>
                <w:szCs w:val="21"/>
              </w:rPr>
            </w:pPr>
            <w:r w:rsidRPr="00257D8E">
              <w:rPr>
                <w:sz w:val="21"/>
                <w:szCs w:val="21"/>
              </w:rPr>
              <w:t>L-</w:t>
            </w:r>
            <w:r w:rsidRPr="00257D8E">
              <w:rPr>
                <w:sz w:val="21"/>
                <w:szCs w:val="21"/>
              </w:rPr>
              <w:t>羟基脯氨酸</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27.50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国内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6</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三乙胺</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30.50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7</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氯甲酸异丙酯</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28.00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国内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8</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甲基</w:t>
            </w:r>
            <w:proofErr w:type="gramStart"/>
            <w:r w:rsidRPr="00257D8E">
              <w:rPr>
                <w:rFonts w:hint="eastAsia"/>
                <w:sz w:val="21"/>
                <w:szCs w:val="21"/>
              </w:rPr>
              <w:t>磺</w:t>
            </w:r>
            <w:proofErr w:type="gramEnd"/>
            <w:r w:rsidRPr="00257D8E">
              <w:rPr>
                <w:rFonts w:hint="eastAsia"/>
                <w:sz w:val="21"/>
                <w:szCs w:val="21"/>
              </w:rPr>
              <w:t>酰氯</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32.00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9</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碳酸钾</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17.50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lastRenderedPageBreak/>
              <w:t>10</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硫氢化钠</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12.00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11</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乙酸乙酯</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8.40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12</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乙醇</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11.75</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13</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二甲胺</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40%</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18.50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14</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乙腈</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6.00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15</w:t>
            </w:r>
          </w:p>
        </w:tc>
        <w:tc>
          <w:tcPr>
            <w:tcW w:w="2977" w:type="dxa"/>
          </w:tcPr>
          <w:p w:rsidR="00353B6C" w:rsidRPr="00257D8E" w:rsidRDefault="00353B6C" w:rsidP="00D66B94">
            <w:pPr>
              <w:spacing w:after="0" w:line="0" w:lineRule="atLeast"/>
              <w:rPr>
                <w:sz w:val="21"/>
                <w:szCs w:val="21"/>
              </w:rPr>
            </w:pPr>
            <w:proofErr w:type="gramStart"/>
            <w:r w:rsidRPr="00257D8E">
              <w:rPr>
                <w:sz w:val="21"/>
                <w:szCs w:val="21"/>
              </w:rPr>
              <w:t>杂氮双</w:t>
            </w:r>
            <w:proofErr w:type="gramEnd"/>
            <w:r w:rsidRPr="00257D8E">
              <w:rPr>
                <w:sz w:val="21"/>
                <w:szCs w:val="21"/>
              </w:rPr>
              <w:t>环磷酸酯</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14.40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16</w:t>
            </w:r>
          </w:p>
        </w:tc>
        <w:tc>
          <w:tcPr>
            <w:tcW w:w="2977" w:type="dxa"/>
          </w:tcPr>
          <w:p w:rsidR="00353B6C" w:rsidRPr="00257D8E" w:rsidRDefault="00353B6C" w:rsidP="00D66B94">
            <w:pPr>
              <w:spacing w:after="0" w:line="0" w:lineRule="atLeast"/>
              <w:rPr>
                <w:sz w:val="21"/>
                <w:szCs w:val="21"/>
              </w:rPr>
            </w:pPr>
            <w:proofErr w:type="gramStart"/>
            <w:r w:rsidRPr="00257D8E">
              <w:rPr>
                <w:rFonts w:hint="eastAsia"/>
                <w:sz w:val="21"/>
                <w:szCs w:val="21"/>
              </w:rPr>
              <w:t>厄</w:t>
            </w:r>
            <w:proofErr w:type="gramEnd"/>
            <w:r w:rsidRPr="00257D8E">
              <w:rPr>
                <w:rFonts w:hint="eastAsia"/>
                <w:sz w:val="21"/>
                <w:szCs w:val="21"/>
              </w:rPr>
              <w:t>他培南侧链</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1.65</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国内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17</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比阿培南侧链</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1.35</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18</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磷酸二氢钾</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1.00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19</w:t>
            </w:r>
          </w:p>
        </w:tc>
        <w:tc>
          <w:tcPr>
            <w:tcW w:w="2977" w:type="dxa"/>
          </w:tcPr>
          <w:p w:rsidR="00353B6C" w:rsidRPr="00257D8E" w:rsidRDefault="00353B6C" w:rsidP="00D66B94">
            <w:pPr>
              <w:spacing w:after="0" w:line="0" w:lineRule="atLeast"/>
              <w:rPr>
                <w:sz w:val="21"/>
                <w:szCs w:val="21"/>
              </w:rPr>
            </w:pPr>
            <w:r w:rsidRPr="00257D8E">
              <w:rPr>
                <w:sz w:val="21"/>
                <w:szCs w:val="21"/>
              </w:rPr>
              <w:t>硫酸</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0.15</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20</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丙酮</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0.51</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21</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活性炭</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98%</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1.50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22</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冰乙酸</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6.23</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23</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三正丁基磷</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0.25</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24</w:t>
            </w:r>
          </w:p>
        </w:tc>
        <w:tc>
          <w:tcPr>
            <w:tcW w:w="2977" w:type="dxa"/>
          </w:tcPr>
          <w:p w:rsidR="00353B6C" w:rsidRPr="00257D8E" w:rsidRDefault="00353B6C" w:rsidP="00D66B94">
            <w:pPr>
              <w:spacing w:after="0" w:line="0" w:lineRule="atLeast"/>
              <w:rPr>
                <w:sz w:val="21"/>
                <w:szCs w:val="21"/>
              </w:rPr>
            </w:pPr>
            <w:r w:rsidRPr="00257D8E">
              <w:rPr>
                <w:sz w:val="21"/>
                <w:szCs w:val="21"/>
              </w:rPr>
              <w:t>N</w:t>
            </w:r>
            <w:r w:rsidRPr="00257D8E">
              <w:rPr>
                <w:sz w:val="21"/>
                <w:szCs w:val="21"/>
              </w:rPr>
              <w:t>，</w:t>
            </w:r>
            <w:r w:rsidRPr="00257D8E">
              <w:rPr>
                <w:sz w:val="21"/>
                <w:szCs w:val="21"/>
              </w:rPr>
              <w:t>N-</w:t>
            </w:r>
            <w:r w:rsidRPr="00257D8E">
              <w:rPr>
                <w:sz w:val="21"/>
                <w:szCs w:val="21"/>
              </w:rPr>
              <w:t>二异丙基乙胺</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95%</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3.97</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国内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25</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N</w:t>
            </w:r>
            <w:r w:rsidRPr="00257D8E">
              <w:rPr>
                <w:rFonts w:hint="eastAsia"/>
                <w:sz w:val="21"/>
                <w:szCs w:val="21"/>
              </w:rPr>
              <w:t>，</w:t>
            </w:r>
            <w:r w:rsidRPr="00257D8E">
              <w:rPr>
                <w:rFonts w:hint="eastAsia"/>
                <w:sz w:val="21"/>
                <w:szCs w:val="21"/>
              </w:rPr>
              <w:t>N-</w:t>
            </w:r>
            <w:r w:rsidRPr="00257D8E">
              <w:rPr>
                <w:rFonts w:hint="eastAsia"/>
                <w:sz w:val="21"/>
                <w:szCs w:val="21"/>
              </w:rPr>
              <w:t>二甲基甲酰胺</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vAlign w:val="center"/>
          </w:tcPr>
          <w:p w:rsidR="00353B6C" w:rsidRPr="00257D8E" w:rsidRDefault="00353B6C" w:rsidP="00D66B94">
            <w:pPr>
              <w:spacing w:after="0" w:line="0" w:lineRule="atLeast"/>
              <w:rPr>
                <w:sz w:val="21"/>
                <w:szCs w:val="21"/>
              </w:rPr>
            </w:pPr>
            <w:r w:rsidRPr="00257D8E">
              <w:rPr>
                <w:rFonts w:hint="eastAsia"/>
                <w:sz w:val="21"/>
                <w:szCs w:val="21"/>
              </w:rPr>
              <w:t>1.77</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26</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氮气</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99%</w:t>
            </w:r>
          </w:p>
        </w:tc>
        <w:tc>
          <w:tcPr>
            <w:tcW w:w="709" w:type="dxa"/>
          </w:tcPr>
          <w:p w:rsidR="00353B6C" w:rsidRPr="00257D8E" w:rsidRDefault="00C607FD" w:rsidP="00D66B94">
            <w:pPr>
              <w:spacing w:after="0" w:line="0" w:lineRule="atLeast"/>
              <w:rPr>
                <w:sz w:val="21"/>
                <w:szCs w:val="21"/>
              </w:rPr>
            </w:pPr>
            <w:r>
              <w:rPr>
                <w:rFonts w:hint="eastAsia"/>
                <w:sz w:val="21"/>
                <w:szCs w:val="21"/>
              </w:rPr>
              <w:t>瓶</w:t>
            </w:r>
          </w:p>
        </w:tc>
        <w:tc>
          <w:tcPr>
            <w:tcW w:w="1276" w:type="dxa"/>
            <w:vAlign w:val="center"/>
          </w:tcPr>
          <w:p w:rsidR="00353B6C" w:rsidRPr="00257D8E" w:rsidRDefault="00C607FD" w:rsidP="00D66B94">
            <w:pPr>
              <w:spacing w:after="0" w:line="0" w:lineRule="atLeast"/>
              <w:rPr>
                <w:sz w:val="21"/>
                <w:szCs w:val="21"/>
              </w:rPr>
            </w:pPr>
            <w:r>
              <w:rPr>
                <w:rFonts w:hint="eastAsia"/>
                <w:sz w:val="21"/>
                <w:szCs w:val="21"/>
              </w:rPr>
              <w:t>200.00</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省内</w:t>
            </w:r>
          </w:p>
        </w:tc>
      </w:tr>
      <w:tr w:rsidR="00353B6C" w:rsidRPr="00353B6C" w:rsidTr="00BF6FA6">
        <w:trPr>
          <w:trHeight w:val="405"/>
        </w:trPr>
        <w:tc>
          <w:tcPr>
            <w:tcW w:w="817" w:type="dxa"/>
          </w:tcPr>
          <w:p w:rsidR="00353B6C" w:rsidRPr="00257D8E" w:rsidRDefault="00353B6C" w:rsidP="00D66B94">
            <w:pPr>
              <w:spacing w:after="0" w:line="0" w:lineRule="atLeast"/>
              <w:rPr>
                <w:sz w:val="21"/>
                <w:szCs w:val="21"/>
              </w:rPr>
            </w:pPr>
            <w:r w:rsidRPr="00257D8E">
              <w:rPr>
                <w:rFonts w:hint="eastAsia"/>
                <w:sz w:val="21"/>
                <w:szCs w:val="21"/>
              </w:rPr>
              <w:t>二</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燃料、动力（年用量）</w:t>
            </w:r>
          </w:p>
        </w:tc>
        <w:tc>
          <w:tcPr>
            <w:tcW w:w="992" w:type="dxa"/>
          </w:tcPr>
          <w:p w:rsidR="00353B6C" w:rsidRPr="00257D8E" w:rsidRDefault="00353B6C" w:rsidP="00D66B94">
            <w:pPr>
              <w:spacing w:after="0" w:line="0" w:lineRule="atLeast"/>
              <w:rPr>
                <w:sz w:val="21"/>
                <w:szCs w:val="21"/>
              </w:rPr>
            </w:pPr>
          </w:p>
        </w:tc>
        <w:tc>
          <w:tcPr>
            <w:tcW w:w="709" w:type="dxa"/>
          </w:tcPr>
          <w:p w:rsidR="00353B6C" w:rsidRPr="00257D8E" w:rsidRDefault="00353B6C" w:rsidP="00D66B94">
            <w:pPr>
              <w:spacing w:after="0" w:line="0" w:lineRule="atLeast"/>
              <w:rPr>
                <w:sz w:val="21"/>
                <w:szCs w:val="21"/>
              </w:rPr>
            </w:pPr>
          </w:p>
        </w:tc>
        <w:tc>
          <w:tcPr>
            <w:tcW w:w="1276" w:type="dxa"/>
          </w:tcPr>
          <w:p w:rsidR="00353B6C" w:rsidRPr="00257D8E" w:rsidRDefault="00353B6C" w:rsidP="00D66B94">
            <w:pPr>
              <w:spacing w:after="0" w:line="0" w:lineRule="atLeast"/>
              <w:rPr>
                <w:sz w:val="21"/>
                <w:szCs w:val="21"/>
              </w:rPr>
            </w:pPr>
          </w:p>
        </w:tc>
        <w:tc>
          <w:tcPr>
            <w:tcW w:w="1984" w:type="dxa"/>
          </w:tcPr>
          <w:p w:rsidR="00353B6C" w:rsidRPr="00257D8E" w:rsidRDefault="00353B6C" w:rsidP="00D66B94">
            <w:pPr>
              <w:spacing w:after="0" w:line="0" w:lineRule="atLeast"/>
              <w:rPr>
                <w:sz w:val="21"/>
                <w:szCs w:val="21"/>
              </w:rPr>
            </w:pP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1</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水</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 xml:space="preserve">　</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tcPr>
          <w:p w:rsidR="00353B6C" w:rsidRPr="00257D8E" w:rsidRDefault="00353B6C" w:rsidP="00D66B94">
            <w:pPr>
              <w:spacing w:after="0" w:line="0" w:lineRule="atLeast"/>
              <w:rPr>
                <w:sz w:val="21"/>
                <w:szCs w:val="21"/>
              </w:rPr>
            </w:pPr>
            <w:r w:rsidRPr="00257D8E">
              <w:rPr>
                <w:sz w:val="21"/>
                <w:szCs w:val="21"/>
              </w:rPr>
              <w:t>7</w:t>
            </w:r>
            <w:r w:rsidRPr="00257D8E">
              <w:rPr>
                <w:rFonts w:hint="eastAsia"/>
                <w:sz w:val="21"/>
                <w:szCs w:val="21"/>
              </w:rPr>
              <w:t xml:space="preserve">000.00 </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园区市政供水管网</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2</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电</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 xml:space="preserve">　</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kwh</w:t>
            </w:r>
          </w:p>
        </w:tc>
        <w:tc>
          <w:tcPr>
            <w:tcW w:w="1276" w:type="dxa"/>
          </w:tcPr>
          <w:p w:rsidR="00353B6C" w:rsidRPr="00257D8E" w:rsidRDefault="00353B6C" w:rsidP="00D66B94">
            <w:pPr>
              <w:spacing w:after="0" w:line="0" w:lineRule="atLeast"/>
              <w:rPr>
                <w:sz w:val="21"/>
                <w:szCs w:val="21"/>
              </w:rPr>
            </w:pPr>
            <w:r w:rsidRPr="00257D8E">
              <w:rPr>
                <w:sz w:val="21"/>
                <w:szCs w:val="21"/>
              </w:rPr>
              <w:t>1</w:t>
            </w:r>
            <w:r w:rsidRPr="00257D8E">
              <w:rPr>
                <w:rFonts w:hint="eastAsia"/>
                <w:sz w:val="21"/>
                <w:szCs w:val="21"/>
              </w:rPr>
              <w:t xml:space="preserve">00000.00 </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园区</w:t>
            </w:r>
            <w:r w:rsidRPr="00257D8E">
              <w:rPr>
                <w:rFonts w:hint="eastAsia"/>
                <w:sz w:val="21"/>
                <w:szCs w:val="21"/>
              </w:rPr>
              <w:t>220KV</w:t>
            </w:r>
            <w:r w:rsidRPr="00257D8E">
              <w:rPr>
                <w:rFonts w:hint="eastAsia"/>
                <w:sz w:val="21"/>
                <w:szCs w:val="21"/>
              </w:rPr>
              <w:t>变电站</w:t>
            </w:r>
          </w:p>
        </w:tc>
      </w:tr>
      <w:tr w:rsidR="00353B6C" w:rsidRPr="00353B6C" w:rsidTr="00F9636D">
        <w:trPr>
          <w:trHeight w:val="285"/>
        </w:trPr>
        <w:tc>
          <w:tcPr>
            <w:tcW w:w="817" w:type="dxa"/>
          </w:tcPr>
          <w:p w:rsidR="00353B6C" w:rsidRPr="00257D8E" w:rsidRDefault="00353B6C" w:rsidP="00D66B94">
            <w:pPr>
              <w:spacing w:after="0" w:line="0" w:lineRule="atLeast"/>
              <w:rPr>
                <w:sz w:val="21"/>
                <w:szCs w:val="21"/>
              </w:rPr>
            </w:pPr>
            <w:r w:rsidRPr="00257D8E">
              <w:rPr>
                <w:rFonts w:hint="eastAsia"/>
                <w:sz w:val="21"/>
                <w:szCs w:val="21"/>
              </w:rPr>
              <w:t>3</w:t>
            </w:r>
          </w:p>
        </w:tc>
        <w:tc>
          <w:tcPr>
            <w:tcW w:w="2977" w:type="dxa"/>
          </w:tcPr>
          <w:p w:rsidR="00353B6C" w:rsidRPr="00257D8E" w:rsidRDefault="00353B6C" w:rsidP="00D66B94">
            <w:pPr>
              <w:spacing w:after="0" w:line="0" w:lineRule="atLeast"/>
              <w:rPr>
                <w:sz w:val="21"/>
                <w:szCs w:val="21"/>
              </w:rPr>
            </w:pPr>
            <w:r w:rsidRPr="00257D8E">
              <w:rPr>
                <w:rFonts w:hint="eastAsia"/>
                <w:sz w:val="21"/>
                <w:szCs w:val="21"/>
              </w:rPr>
              <w:t>蒸汽</w:t>
            </w:r>
          </w:p>
        </w:tc>
        <w:tc>
          <w:tcPr>
            <w:tcW w:w="992" w:type="dxa"/>
          </w:tcPr>
          <w:p w:rsidR="00353B6C" w:rsidRPr="00257D8E" w:rsidRDefault="00353B6C" w:rsidP="00D66B94">
            <w:pPr>
              <w:spacing w:after="0" w:line="0" w:lineRule="atLeast"/>
              <w:rPr>
                <w:sz w:val="21"/>
                <w:szCs w:val="21"/>
              </w:rPr>
            </w:pPr>
            <w:r w:rsidRPr="00257D8E">
              <w:rPr>
                <w:rFonts w:hint="eastAsia"/>
                <w:sz w:val="21"/>
                <w:szCs w:val="21"/>
              </w:rPr>
              <w:t xml:space="preserve">　</w:t>
            </w:r>
          </w:p>
        </w:tc>
        <w:tc>
          <w:tcPr>
            <w:tcW w:w="709" w:type="dxa"/>
          </w:tcPr>
          <w:p w:rsidR="00353B6C" w:rsidRPr="00257D8E" w:rsidRDefault="00353B6C" w:rsidP="00D66B94">
            <w:pPr>
              <w:spacing w:after="0" w:line="0" w:lineRule="atLeast"/>
              <w:rPr>
                <w:sz w:val="21"/>
                <w:szCs w:val="21"/>
              </w:rPr>
            </w:pPr>
            <w:r w:rsidRPr="00257D8E">
              <w:rPr>
                <w:rFonts w:hint="eastAsia"/>
                <w:sz w:val="21"/>
                <w:szCs w:val="21"/>
              </w:rPr>
              <w:t>吨</w:t>
            </w:r>
          </w:p>
        </w:tc>
        <w:tc>
          <w:tcPr>
            <w:tcW w:w="1276" w:type="dxa"/>
          </w:tcPr>
          <w:p w:rsidR="00353B6C" w:rsidRPr="00257D8E" w:rsidRDefault="00353B6C" w:rsidP="00D66B94">
            <w:pPr>
              <w:spacing w:after="0" w:line="0" w:lineRule="atLeast"/>
              <w:rPr>
                <w:sz w:val="21"/>
                <w:szCs w:val="21"/>
              </w:rPr>
            </w:pPr>
            <w:r w:rsidRPr="00257D8E">
              <w:rPr>
                <w:sz w:val="21"/>
                <w:szCs w:val="21"/>
              </w:rPr>
              <w:t>15</w:t>
            </w:r>
            <w:r w:rsidRPr="00257D8E">
              <w:rPr>
                <w:rFonts w:hint="eastAsia"/>
                <w:sz w:val="21"/>
                <w:szCs w:val="21"/>
              </w:rPr>
              <w:t xml:space="preserve">00.00 </w:t>
            </w:r>
          </w:p>
        </w:tc>
        <w:tc>
          <w:tcPr>
            <w:tcW w:w="1984" w:type="dxa"/>
          </w:tcPr>
          <w:p w:rsidR="00353B6C" w:rsidRPr="00257D8E" w:rsidRDefault="00353B6C" w:rsidP="00D66B94">
            <w:pPr>
              <w:spacing w:after="0" w:line="0" w:lineRule="atLeast"/>
              <w:rPr>
                <w:sz w:val="21"/>
                <w:szCs w:val="21"/>
              </w:rPr>
            </w:pPr>
            <w:r w:rsidRPr="00257D8E">
              <w:rPr>
                <w:rFonts w:hint="eastAsia"/>
                <w:sz w:val="21"/>
                <w:szCs w:val="21"/>
              </w:rPr>
              <w:t>华能岳阳电厂</w:t>
            </w:r>
          </w:p>
        </w:tc>
      </w:tr>
    </w:tbl>
    <w:p w:rsidR="00C841AB" w:rsidRPr="00AB48E7" w:rsidRDefault="00C841AB" w:rsidP="00AB1674">
      <w:pPr>
        <w:widowControl w:val="0"/>
        <w:spacing w:after="0" w:line="360" w:lineRule="auto"/>
        <w:ind w:firstLine="480"/>
        <w:jc w:val="center"/>
        <w:rPr>
          <w:rFonts w:ascii="Times New Roman" w:eastAsia="宋体" w:hAnsi="Times New Roman" w:cs="Times New Roman"/>
          <w:b/>
          <w:kern w:val="2"/>
          <w:sz w:val="21"/>
          <w:szCs w:val="18"/>
        </w:rPr>
      </w:pPr>
      <w:r w:rsidRPr="00AB48E7">
        <w:rPr>
          <w:rFonts w:ascii="Times New Roman" w:eastAsia="宋体" w:hAnsi="Times New Roman" w:cs="Times New Roman" w:hint="eastAsia"/>
          <w:b/>
          <w:kern w:val="2"/>
          <w:sz w:val="21"/>
          <w:szCs w:val="18"/>
        </w:rPr>
        <w:t>表</w:t>
      </w:r>
      <w:r w:rsidRPr="00AB48E7">
        <w:rPr>
          <w:rFonts w:ascii="Times New Roman" w:eastAsia="宋体" w:hAnsi="Times New Roman" w:cs="Times New Roman" w:hint="eastAsia"/>
          <w:b/>
          <w:kern w:val="2"/>
          <w:sz w:val="21"/>
          <w:szCs w:val="18"/>
        </w:rPr>
        <w:t>4-8</w:t>
      </w:r>
      <w:r w:rsidRPr="00AB48E7">
        <w:rPr>
          <w:rFonts w:ascii="Times New Roman" w:eastAsia="宋体" w:hAnsi="Times New Roman" w:cs="Times New Roman" w:hint="eastAsia"/>
          <w:b/>
          <w:kern w:val="2"/>
          <w:sz w:val="21"/>
          <w:szCs w:val="18"/>
        </w:rPr>
        <w:t>主要危险原辅材料性质简介</w:t>
      </w:r>
    </w:p>
    <w:tbl>
      <w:tblPr>
        <w:tblStyle w:val="affa"/>
        <w:tblW w:w="8773" w:type="dxa"/>
        <w:tblLayout w:type="fixed"/>
        <w:tblLook w:val="04A0" w:firstRow="1" w:lastRow="0" w:firstColumn="1" w:lastColumn="0" w:noHBand="0" w:noVBand="1"/>
      </w:tblPr>
      <w:tblGrid>
        <w:gridCol w:w="551"/>
        <w:gridCol w:w="1021"/>
        <w:gridCol w:w="2626"/>
        <w:gridCol w:w="2627"/>
        <w:gridCol w:w="1948"/>
      </w:tblGrid>
      <w:tr w:rsidR="00103CA5" w:rsidTr="00AC5293">
        <w:trPr>
          <w:trHeight w:val="263"/>
        </w:trPr>
        <w:tc>
          <w:tcPr>
            <w:tcW w:w="551" w:type="dxa"/>
            <w:vAlign w:val="center"/>
          </w:tcPr>
          <w:p w:rsidR="00103CA5" w:rsidRPr="00103CA5" w:rsidRDefault="00103CA5" w:rsidP="00103CA5">
            <w:pPr>
              <w:pStyle w:val="af9"/>
              <w:snapToGrid w:val="0"/>
              <w:spacing w:line="0" w:lineRule="atLeast"/>
              <w:jc w:val="left"/>
              <w:rPr>
                <w:color w:val="auto"/>
                <w:kern w:val="24"/>
                <w:sz w:val="21"/>
                <w:szCs w:val="21"/>
              </w:rPr>
            </w:pPr>
            <w:r>
              <w:rPr>
                <w:rFonts w:hint="eastAsia"/>
                <w:color w:val="auto"/>
                <w:kern w:val="24"/>
                <w:sz w:val="21"/>
                <w:szCs w:val="21"/>
              </w:rPr>
              <w:t>物质名称</w:t>
            </w:r>
          </w:p>
        </w:tc>
        <w:tc>
          <w:tcPr>
            <w:tcW w:w="1021"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rFonts w:hint="eastAsia"/>
                <w:color w:val="auto"/>
                <w:kern w:val="24"/>
                <w:sz w:val="21"/>
                <w:szCs w:val="21"/>
              </w:rPr>
              <w:t>分子式</w:t>
            </w:r>
          </w:p>
        </w:tc>
        <w:tc>
          <w:tcPr>
            <w:tcW w:w="2626"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rFonts w:hint="eastAsia"/>
                <w:color w:val="auto"/>
                <w:kern w:val="24"/>
                <w:sz w:val="21"/>
                <w:szCs w:val="21"/>
              </w:rPr>
              <w:t>理化性质</w:t>
            </w:r>
          </w:p>
        </w:tc>
        <w:tc>
          <w:tcPr>
            <w:tcW w:w="2627"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rFonts w:hint="eastAsia"/>
                <w:color w:val="auto"/>
                <w:kern w:val="24"/>
                <w:sz w:val="21"/>
                <w:szCs w:val="21"/>
              </w:rPr>
              <w:t>危险特性</w:t>
            </w:r>
          </w:p>
        </w:tc>
        <w:tc>
          <w:tcPr>
            <w:tcW w:w="1948"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rFonts w:hint="eastAsia"/>
                <w:color w:val="auto"/>
                <w:kern w:val="24"/>
                <w:sz w:val="21"/>
                <w:szCs w:val="21"/>
              </w:rPr>
              <w:t>毒理毒性</w:t>
            </w:r>
          </w:p>
        </w:tc>
      </w:tr>
      <w:tr w:rsidR="00103CA5" w:rsidTr="00AC5293">
        <w:trPr>
          <w:trHeight w:val="473"/>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rFonts w:hint="eastAsia"/>
                <w:color w:val="auto"/>
                <w:kern w:val="24"/>
                <w:sz w:val="21"/>
                <w:szCs w:val="21"/>
              </w:rPr>
              <w:t>盐酸</w:t>
            </w:r>
          </w:p>
        </w:tc>
        <w:tc>
          <w:tcPr>
            <w:tcW w:w="1021" w:type="dxa"/>
            <w:vAlign w:val="center"/>
          </w:tcPr>
          <w:p w:rsidR="00103CA5" w:rsidRDefault="00103CA5" w:rsidP="00D3245B">
            <w:pPr>
              <w:pStyle w:val="af9"/>
              <w:snapToGrid w:val="0"/>
              <w:spacing w:line="0" w:lineRule="atLeast"/>
              <w:jc w:val="center"/>
              <w:rPr>
                <w:color w:val="auto"/>
                <w:kern w:val="24"/>
                <w:sz w:val="21"/>
                <w:szCs w:val="21"/>
              </w:rPr>
            </w:pPr>
            <w:r w:rsidRPr="00103CA5">
              <w:rPr>
                <w:color w:val="auto"/>
                <w:kern w:val="24"/>
                <w:sz w:val="21"/>
                <w:szCs w:val="21"/>
              </w:rPr>
              <w:t>HCl</w:t>
            </w:r>
          </w:p>
          <w:p w:rsidR="00103CA5" w:rsidRPr="00103CA5" w:rsidRDefault="00103CA5" w:rsidP="00D3245B">
            <w:pPr>
              <w:pStyle w:val="af9"/>
              <w:snapToGrid w:val="0"/>
              <w:spacing w:line="0" w:lineRule="atLeast"/>
              <w:jc w:val="center"/>
              <w:rPr>
                <w:color w:val="auto"/>
                <w:kern w:val="24"/>
                <w:sz w:val="21"/>
                <w:szCs w:val="21"/>
              </w:rPr>
            </w:pP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无色或微黄色发烟液体，有刺鼻的酸味。熔点</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-114.8(</w:t>
            </w:r>
            <w:r w:rsidRPr="00103CA5">
              <w:rPr>
                <w:rFonts w:hint="eastAsia"/>
                <w:color w:val="auto"/>
                <w:kern w:val="24"/>
                <w:sz w:val="21"/>
                <w:szCs w:val="21"/>
              </w:rPr>
              <w:t>纯</w:t>
            </w:r>
            <w:r w:rsidRPr="00103CA5">
              <w:rPr>
                <w:rFonts w:hint="eastAsia"/>
                <w:color w:val="auto"/>
                <w:kern w:val="24"/>
                <w:sz w:val="21"/>
                <w:szCs w:val="21"/>
              </w:rPr>
              <w:t>)</w:t>
            </w:r>
            <w:r w:rsidRPr="00103CA5">
              <w:rPr>
                <w:rFonts w:hint="eastAsia"/>
                <w:color w:val="auto"/>
                <w:kern w:val="24"/>
                <w:sz w:val="21"/>
                <w:szCs w:val="21"/>
              </w:rPr>
              <w:t>，相对密度</w:t>
            </w:r>
            <w:r w:rsidRPr="00103CA5">
              <w:rPr>
                <w:rFonts w:hint="eastAsia"/>
                <w:color w:val="auto"/>
                <w:kern w:val="24"/>
                <w:sz w:val="21"/>
                <w:szCs w:val="21"/>
              </w:rPr>
              <w:t>(</w:t>
            </w:r>
            <w:r w:rsidRPr="00103CA5">
              <w:rPr>
                <w:rFonts w:hint="eastAsia"/>
                <w:color w:val="auto"/>
                <w:kern w:val="24"/>
                <w:sz w:val="21"/>
                <w:szCs w:val="21"/>
              </w:rPr>
              <w:t>水</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1.20</w:t>
            </w:r>
            <w:r w:rsidRPr="00103CA5">
              <w:rPr>
                <w:rFonts w:hint="eastAsia"/>
                <w:color w:val="auto"/>
                <w:kern w:val="24"/>
                <w:sz w:val="21"/>
                <w:szCs w:val="21"/>
              </w:rPr>
              <w:t>，沸点</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color w:val="auto"/>
                <w:kern w:val="24"/>
                <w:sz w:val="21"/>
                <w:szCs w:val="21"/>
              </w:rPr>
              <w:t>108.6(20%)</w:t>
            </w:r>
            <w:r w:rsidRPr="00103CA5">
              <w:rPr>
                <w:rFonts w:hint="eastAsia"/>
                <w:color w:val="auto"/>
                <w:kern w:val="24"/>
                <w:sz w:val="21"/>
                <w:szCs w:val="21"/>
              </w:rPr>
              <w:t>相对</w:t>
            </w:r>
            <w:proofErr w:type="gramStart"/>
            <w:r w:rsidRPr="00103CA5">
              <w:rPr>
                <w:rFonts w:hint="eastAsia"/>
                <w:color w:val="auto"/>
                <w:kern w:val="24"/>
                <w:sz w:val="21"/>
                <w:szCs w:val="21"/>
              </w:rPr>
              <w:t>蒸气</w:t>
            </w:r>
            <w:proofErr w:type="gramEnd"/>
            <w:r w:rsidRPr="00103CA5">
              <w:rPr>
                <w:rFonts w:hint="eastAsia"/>
                <w:color w:val="auto"/>
                <w:kern w:val="24"/>
                <w:sz w:val="21"/>
                <w:szCs w:val="21"/>
              </w:rPr>
              <w:t>密度</w:t>
            </w:r>
            <w:r w:rsidRPr="00103CA5">
              <w:rPr>
                <w:rFonts w:hint="eastAsia"/>
                <w:color w:val="auto"/>
                <w:kern w:val="24"/>
                <w:sz w:val="21"/>
                <w:szCs w:val="21"/>
              </w:rPr>
              <w:t>(</w:t>
            </w:r>
            <w:r w:rsidRPr="00103CA5">
              <w:rPr>
                <w:rFonts w:hint="eastAsia"/>
                <w:color w:val="auto"/>
                <w:kern w:val="24"/>
                <w:sz w:val="21"/>
                <w:szCs w:val="21"/>
              </w:rPr>
              <w:t>空气</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1.26</w:t>
            </w:r>
            <w:r w:rsidRPr="00103CA5">
              <w:rPr>
                <w:rFonts w:hint="eastAsia"/>
                <w:color w:val="auto"/>
                <w:kern w:val="24"/>
                <w:sz w:val="21"/>
                <w:szCs w:val="21"/>
              </w:rPr>
              <w:t>主要成分：含量</w:t>
            </w:r>
            <w:r w:rsidRPr="00103CA5">
              <w:rPr>
                <w:rFonts w:hint="eastAsia"/>
                <w:color w:val="auto"/>
                <w:kern w:val="24"/>
                <w:sz w:val="21"/>
                <w:szCs w:val="21"/>
              </w:rPr>
              <w:t xml:space="preserve">: </w:t>
            </w:r>
            <w:r w:rsidRPr="00103CA5">
              <w:rPr>
                <w:rFonts w:hint="eastAsia"/>
                <w:color w:val="auto"/>
                <w:kern w:val="24"/>
                <w:sz w:val="21"/>
                <w:szCs w:val="21"/>
              </w:rPr>
              <w:t>工业级</w:t>
            </w:r>
            <w:r w:rsidRPr="00103CA5">
              <w:rPr>
                <w:rFonts w:hint="eastAsia"/>
                <w:color w:val="auto"/>
                <w:kern w:val="24"/>
                <w:sz w:val="21"/>
                <w:szCs w:val="21"/>
              </w:rPr>
              <w:t xml:space="preserve"> 36</w:t>
            </w:r>
            <w:r w:rsidRPr="00103CA5">
              <w:rPr>
                <w:rFonts w:hint="eastAsia"/>
                <w:color w:val="auto"/>
                <w:kern w:val="24"/>
                <w:sz w:val="21"/>
                <w:szCs w:val="21"/>
              </w:rPr>
              <w:t>％。饱和蒸气压</w:t>
            </w:r>
            <w:r w:rsidRPr="00103CA5">
              <w:rPr>
                <w:rFonts w:hint="eastAsia"/>
                <w:color w:val="auto"/>
                <w:kern w:val="24"/>
                <w:sz w:val="21"/>
                <w:szCs w:val="21"/>
              </w:rPr>
              <w:t>(kPa)</w:t>
            </w:r>
            <w:r w:rsidRPr="00103CA5">
              <w:rPr>
                <w:rFonts w:hint="eastAsia"/>
                <w:color w:val="auto"/>
                <w:kern w:val="24"/>
                <w:sz w:val="21"/>
                <w:szCs w:val="21"/>
              </w:rPr>
              <w:t>：</w:t>
            </w:r>
            <w:r w:rsidRPr="00103CA5">
              <w:rPr>
                <w:rFonts w:hint="eastAsia"/>
                <w:color w:val="auto"/>
                <w:kern w:val="24"/>
                <w:sz w:val="21"/>
                <w:szCs w:val="21"/>
              </w:rPr>
              <w:t>30.66(21</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与水混溶，溶于碱液。主要用途：重要的无机化工原料，广泛用于染料、医药、食品、印染、皮革、冶金等行业。</w:t>
            </w:r>
          </w:p>
        </w:tc>
        <w:tc>
          <w:tcPr>
            <w:tcW w:w="2627"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color w:val="auto"/>
                <w:kern w:val="24"/>
                <w:sz w:val="21"/>
                <w:szCs w:val="21"/>
              </w:rPr>
              <w:t>盐酸（发烟盐酸）会挥发出酸雾。盐酸本身和酸雾都会腐蚀人体组织，可能会不可逆地损伤呼吸器官、眼部、皮肤和胃肠等。在将盐酸与</w:t>
            </w:r>
            <w:hyperlink r:id="rId25" w:tgtFrame="_blank" w:history="1">
              <w:r w:rsidRPr="00103CA5">
                <w:rPr>
                  <w:color w:val="auto"/>
                  <w:kern w:val="24"/>
                  <w:sz w:val="21"/>
                  <w:szCs w:val="21"/>
                </w:rPr>
                <w:t>氧化剂</w:t>
              </w:r>
            </w:hyperlink>
            <w:r w:rsidRPr="00103CA5">
              <w:rPr>
                <w:color w:val="auto"/>
                <w:kern w:val="24"/>
                <w:sz w:val="21"/>
                <w:szCs w:val="21"/>
              </w:rPr>
              <w:t>（例如漂白剂</w:t>
            </w:r>
            <w:hyperlink r:id="rId26" w:tgtFrame="_blank" w:history="1">
              <w:r w:rsidRPr="00103CA5">
                <w:rPr>
                  <w:color w:val="auto"/>
                  <w:kern w:val="24"/>
                  <w:sz w:val="21"/>
                  <w:szCs w:val="21"/>
                </w:rPr>
                <w:t>次氯酸钠</w:t>
              </w:r>
            </w:hyperlink>
            <w:r w:rsidRPr="00103CA5">
              <w:rPr>
                <w:color w:val="auto"/>
                <w:kern w:val="24"/>
                <w:sz w:val="21"/>
                <w:szCs w:val="21"/>
              </w:rPr>
              <w:t>或</w:t>
            </w:r>
            <w:hyperlink r:id="rId27" w:tgtFrame="_blank" w:history="1">
              <w:r w:rsidRPr="00103CA5">
                <w:rPr>
                  <w:color w:val="auto"/>
                  <w:kern w:val="24"/>
                  <w:sz w:val="21"/>
                  <w:szCs w:val="21"/>
                </w:rPr>
                <w:t>高锰酸钾</w:t>
              </w:r>
            </w:hyperlink>
            <w:r w:rsidRPr="00103CA5">
              <w:rPr>
                <w:color w:val="auto"/>
                <w:kern w:val="24"/>
                <w:sz w:val="21"/>
                <w:szCs w:val="21"/>
              </w:rPr>
              <w:t>等）混合时，会产生有毒气体</w:t>
            </w:r>
            <w:hyperlink r:id="rId28" w:tgtFrame="_blank" w:history="1">
              <w:r w:rsidRPr="00103CA5">
                <w:rPr>
                  <w:color w:val="auto"/>
                  <w:kern w:val="24"/>
                  <w:sz w:val="21"/>
                  <w:szCs w:val="21"/>
                </w:rPr>
                <w:t>氯气</w:t>
              </w:r>
            </w:hyperlink>
            <w:r w:rsidRPr="00103CA5">
              <w:rPr>
                <w:color w:val="auto"/>
                <w:kern w:val="24"/>
                <w:sz w:val="21"/>
                <w:szCs w:val="21"/>
              </w:rPr>
              <w:t>。</w:t>
            </w:r>
          </w:p>
        </w:tc>
        <w:tc>
          <w:tcPr>
            <w:tcW w:w="1948" w:type="dxa"/>
            <w:vAlign w:val="center"/>
          </w:tcPr>
          <w:p w:rsidR="00103CA5" w:rsidRPr="00B20659" w:rsidRDefault="00103CA5" w:rsidP="00103CA5">
            <w:pPr>
              <w:pStyle w:val="af9"/>
              <w:snapToGrid w:val="0"/>
              <w:spacing w:line="0" w:lineRule="atLeast"/>
              <w:jc w:val="left"/>
              <w:rPr>
                <w:color w:val="auto"/>
                <w:kern w:val="24"/>
                <w:sz w:val="21"/>
                <w:szCs w:val="21"/>
              </w:rPr>
            </w:pPr>
            <w:r w:rsidRPr="00B20659">
              <w:rPr>
                <w:rFonts w:hint="eastAsia"/>
                <w:color w:val="auto"/>
                <w:kern w:val="24"/>
                <w:sz w:val="21"/>
                <w:szCs w:val="21"/>
              </w:rPr>
              <w:t>LD50</w:t>
            </w:r>
            <w:r w:rsidR="000707CF">
              <w:rPr>
                <w:rFonts w:hint="eastAsia"/>
                <w:color w:val="auto"/>
                <w:kern w:val="24"/>
                <w:sz w:val="21"/>
                <w:szCs w:val="21"/>
              </w:rPr>
              <w:t>：</w:t>
            </w:r>
            <w:r w:rsidRPr="00B20659">
              <w:rPr>
                <w:rFonts w:hint="eastAsia"/>
                <w:color w:val="auto"/>
                <w:kern w:val="24"/>
                <w:sz w:val="21"/>
                <w:szCs w:val="21"/>
              </w:rPr>
              <w:t>900mg/kg</w:t>
            </w:r>
            <w:r w:rsidRPr="00B20659">
              <w:rPr>
                <w:rFonts w:hint="eastAsia"/>
                <w:color w:val="auto"/>
                <w:kern w:val="24"/>
                <w:sz w:val="21"/>
                <w:szCs w:val="21"/>
              </w:rPr>
              <w:t>（兔经口）；</w:t>
            </w:r>
            <w:r w:rsidRPr="00B20659">
              <w:rPr>
                <w:rFonts w:hint="eastAsia"/>
                <w:color w:val="auto"/>
                <w:kern w:val="24"/>
                <w:sz w:val="21"/>
                <w:szCs w:val="21"/>
              </w:rPr>
              <w:t>LC50</w:t>
            </w:r>
            <w:r w:rsidR="000707CF">
              <w:rPr>
                <w:rFonts w:hint="eastAsia"/>
                <w:color w:val="auto"/>
                <w:kern w:val="24"/>
                <w:sz w:val="21"/>
                <w:szCs w:val="21"/>
              </w:rPr>
              <w:t>：</w:t>
            </w:r>
            <w:r w:rsidRPr="00B20659">
              <w:rPr>
                <w:rFonts w:hint="eastAsia"/>
                <w:color w:val="auto"/>
                <w:kern w:val="24"/>
                <w:sz w:val="21"/>
                <w:szCs w:val="21"/>
              </w:rPr>
              <w:t>3124ppm</w:t>
            </w:r>
            <w:r w:rsidRPr="00B20659">
              <w:rPr>
                <w:rFonts w:hint="eastAsia"/>
                <w:color w:val="auto"/>
                <w:kern w:val="24"/>
                <w:sz w:val="21"/>
                <w:szCs w:val="21"/>
              </w:rPr>
              <w:t>，</w:t>
            </w:r>
            <w:r w:rsidRPr="00B20659">
              <w:rPr>
                <w:rFonts w:hint="eastAsia"/>
                <w:color w:val="auto"/>
                <w:kern w:val="24"/>
                <w:sz w:val="21"/>
                <w:szCs w:val="21"/>
              </w:rPr>
              <w:t>1</w:t>
            </w:r>
            <w:r w:rsidRPr="00B20659">
              <w:rPr>
                <w:rFonts w:hint="eastAsia"/>
                <w:color w:val="auto"/>
                <w:kern w:val="24"/>
                <w:sz w:val="21"/>
                <w:szCs w:val="21"/>
              </w:rPr>
              <w:t>小时（大鼠吸入）</w:t>
            </w:r>
          </w:p>
          <w:p w:rsidR="00103CA5" w:rsidRPr="00103CA5" w:rsidRDefault="00103CA5" w:rsidP="00103CA5">
            <w:pPr>
              <w:pStyle w:val="af9"/>
              <w:snapToGrid w:val="0"/>
              <w:spacing w:line="0" w:lineRule="atLeast"/>
              <w:ind w:firstLine="480"/>
              <w:jc w:val="center"/>
              <w:rPr>
                <w:color w:val="auto"/>
                <w:kern w:val="24"/>
                <w:sz w:val="21"/>
                <w:szCs w:val="21"/>
              </w:rPr>
            </w:pPr>
          </w:p>
        </w:tc>
      </w:tr>
      <w:tr w:rsidR="00103CA5" w:rsidTr="00AC5293">
        <w:trPr>
          <w:trHeight w:val="182"/>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rFonts w:hint="eastAsia"/>
                <w:color w:val="auto"/>
                <w:kern w:val="24"/>
                <w:sz w:val="21"/>
                <w:szCs w:val="21"/>
              </w:rPr>
              <w:t>氢氧化钠</w:t>
            </w:r>
          </w:p>
        </w:tc>
        <w:tc>
          <w:tcPr>
            <w:tcW w:w="1021"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color w:val="auto"/>
                <w:kern w:val="24"/>
                <w:sz w:val="21"/>
                <w:szCs w:val="21"/>
              </w:rPr>
              <w:t>NaOH</w:t>
            </w: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熔点</w:t>
            </w:r>
            <w:r w:rsidRPr="00103CA5">
              <w:rPr>
                <w:rFonts w:hint="eastAsia"/>
                <w:color w:val="auto"/>
                <w:kern w:val="24"/>
                <w:sz w:val="21"/>
                <w:szCs w:val="21"/>
              </w:rPr>
              <w:t xml:space="preserve"> 318.4</w:t>
            </w:r>
            <w:r w:rsidRPr="00103CA5">
              <w:rPr>
                <w:rFonts w:hint="eastAsia"/>
                <w:color w:val="auto"/>
                <w:kern w:val="24"/>
                <w:sz w:val="21"/>
                <w:szCs w:val="21"/>
              </w:rPr>
              <w:t>℃，沸点</w:t>
            </w:r>
            <w:r w:rsidRPr="00103CA5">
              <w:rPr>
                <w:rFonts w:hint="eastAsia"/>
                <w:color w:val="auto"/>
                <w:kern w:val="24"/>
                <w:sz w:val="21"/>
                <w:szCs w:val="21"/>
              </w:rPr>
              <w:t xml:space="preserve"> 1390</w:t>
            </w:r>
            <w:r w:rsidRPr="00103CA5">
              <w:rPr>
                <w:rFonts w:hint="eastAsia"/>
                <w:color w:val="auto"/>
                <w:kern w:val="24"/>
                <w:sz w:val="21"/>
                <w:szCs w:val="21"/>
              </w:rPr>
              <w:t>℃，相对密度（水</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 xml:space="preserve"> 2.12</w:t>
            </w:r>
            <w:r w:rsidRPr="00103CA5">
              <w:rPr>
                <w:rFonts w:hint="eastAsia"/>
                <w:color w:val="auto"/>
                <w:kern w:val="24"/>
                <w:sz w:val="21"/>
                <w:szCs w:val="21"/>
              </w:rPr>
              <w:t>相对密度（空气</w:t>
            </w:r>
            <w:r w:rsidRPr="00103CA5">
              <w:rPr>
                <w:rFonts w:hint="eastAsia"/>
                <w:color w:val="auto"/>
                <w:kern w:val="24"/>
                <w:sz w:val="21"/>
                <w:szCs w:val="21"/>
              </w:rPr>
              <w:t>=1</w:t>
            </w:r>
            <w:r w:rsidRPr="00103CA5">
              <w:rPr>
                <w:rFonts w:hint="eastAsia"/>
                <w:color w:val="auto"/>
                <w:kern w:val="24"/>
                <w:sz w:val="21"/>
                <w:szCs w:val="21"/>
              </w:rPr>
              <w:t>）：</w:t>
            </w:r>
          </w:p>
          <w:p w:rsidR="00103CA5" w:rsidRPr="00103CA5" w:rsidRDefault="00103CA5" w:rsidP="00D3245B">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饱和蒸汽压（</w:t>
            </w:r>
            <w:r w:rsidRPr="00103CA5">
              <w:rPr>
                <w:rFonts w:hint="eastAsia"/>
                <w:color w:val="auto"/>
                <w:kern w:val="24"/>
                <w:sz w:val="21"/>
                <w:szCs w:val="21"/>
              </w:rPr>
              <w:t>kPa</w:t>
            </w:r>
            <w:r w:rsidRPr="00103CA5">
              <w:rPr>
                <w:rFonts w:hint="eastAsia"/>
                <w:color w:val="auto"/>
                <w:kern w:val="24"/>
                <w:sz w:val="21"/>
                <w:szCs w:val="21"/>
              </w:rPr>
              <w:t>）：</w:t>
            </w:r>
            <w:r w:rsidRPr="00103CA5">
              <w:rPr>
                <w:rFonts w:hint="eastAsia"/>
                <w:color w:val="auto"/>
                <w:kern w:val="24"/>
                <w:sz w:val="21"/>
                <w:szCs w:val="21"/>
              </w:rPr>
              <w:t>0.13</w:t>
            </w:r>
            <w:r w:rsidRPr="00103CA5">
              <w:rPr>
                <w:rFonts w:hint="eastAsia"/>
                <w:color w:val="auto"/>
                <w:kern w:val="24"/>
                <w:sz w:val="21"/>
                <w:szCs w:val="21"/>
              </w:rPr>
              <w:t>（</w:t>
            </w:r>
            <w:r w:rsidRPr="00103CA5">
              <w:rPr>
                <w:rFonts w:hint="eastAsia"/>
                <w:color w:val="auto"/>
                <w:kern w:val="24"/>
                <w:sz w:val="21"/>
                <w:szCs w:val="21"/>
              </w:rPr>
              <w:t>739</w:t>
            </w:r>
            <w:r w:rsidRPr="00103CA5">
              <w:rPr>
                <w:rFonts w:hint="eastAsia"/>
                <w:color w:val="auto"/>
                <w:kern w:val="24"/>
                <w:sz w:val="21"/>
                <w:szCs w:val="21"/>
              </w:rPr>
              <w:t>℃）溶解性：易溶于水、乙醇、甘油，不溶于丙酮。</w:t>
            </w:r>
          </w:p>
        </w:tc>
        <w:tc>
          <w:tcPr>
            <w:tcW w:w="2627" w:type="dxa"/>
            <w:vAlign w:val="center"/>
          </w:tcPr>
          <w:p w:rsidR="00103CA5" w:rsidRPr="00103CA5" w:rsidRDefault="00A41B47" w:rsidP="00A41B47">
            <w:pPr>
              <w:pStyle w:val="af9"/>
              <w:snapToGrid w:val="0"/>
              <w:spacing w:line="0" w:lineRule="atLeast"/>
              <w:ind w:firstLine="480"/>
              <w:jc w:val="center"/>
              <w:rPr>
                <w:color w:val="auto"/>
                <w:kern w:val="24"/>
                <w:sz w:val="21"/>
                <w:szCs w:val="21"/>
              </w:rPr>
            </w:pPr>
            <w:r>
              <w:rPr>
                <w:rFonts w:hint="eastAsia"/>
                <w:color w:val="auto"/>
                <w:kern w:val="24"/>
                <w:sz w:val="21"/>
                <w:szCs w:val="21"/>
              </w:rPr>
              <w:t>本</w:t>
            </w:r>
            <w:r w:rsidRPr="00A41B47">
              <w:rPr>
                <w:rFonts w:hint="eastAsia"/>
                <w:color w:val="auto"/>
                <w:kern w:val="24"/>
                <w:sz w:val="21"/>
                <w:szCs w:val="21"/>
              </w:rPr>
              <w:t>品有强烈刺激和腐蚀性。粉尘或烟雾刺激眼和呼吸道，腐蚀鼻中隔；皮肤和眼直接接触可引起灼伤；误服可造成消化道灼伤，粘膜糜烂、出血和休克</w:t>
            </w:r>
          </w:p>
        </w:tc>
        <w:tc>
          <w:tcPr>
            <w:tcW w:w="1948" w:type="dxa"/>
            <w:vAlign w:val="center"/>
          </w:tcPr>
          <w:p w:rsidR="00103CA5" w:rsidRPr="00103CA5" w:rsidRDefault="00103CA5" w:rsidP="000707CF">
            <w:pPr>
              <w:pStyle w:val="af9"/>
              <w:snapToGrid w:val="0"/>
              <w:spacing w:line="0" w:lineRule="atLeast"/>
              <w:jc w:val="left"/>
              <w:rPr>
                <w:color w:val="auto"/>
                <w:kern w:val="24"/>
                <w:sz w:val="21"/>
                <w:szCs w:val="21"/>
              </w:rPr>
            </w:pPr>
            <w:proofErr w:type="gramStart"/>
            <w:r w:rsidRPr="00103CA5">
              <w:rPr>
                <w:rFonts w:hint="eastAsia"/>
                <w:color w:val="auto"/>
                <w:kern w:val="24"/>
                <w:sz w:val="21"/>
                <w:szCs w:val="21"/>
              </w:rPr>
              <w:t>腹注</w:t>
            </w:r>
            <w:proofErr w:type="gramEnd"/>
            <w:r w:rsidRPr="00103CA5">
              <w:rPr>
                <w:rFonts w:hint="eastAsia"/>
                <w:color w:val="auto"/>
                <w:kern w:val="24"/>
                <w:sz w:val="21"/>
                <w:szCs w:val="21"/>
              </w:rPr>
              <w:t xml:space="preserve">- </w:t>
            </w:r>
            <w:r w:rsidRPr="00103CA5">
              <w:rPr>
                <w:rFonts w:hint="eastAsia"/>
                <w:color w:val="auto"/>
                <w:kern w:val="24"/>
                <w:sz w:val="21"/>
                <w:szCs w:val="21"/>
              </w:rPr>
              <w:t>小鼠</w:t>
            </w:r>
            <w:r w:rsidRPr="00103CA5">
              <w:rPr>
                <w:rFonts w:hint="eastAsia"/>
                <w:color w:val="auto"/>
                <w:kern w:val="24"/>
                <w:sz w:val="21"/>
                <w:szCs w:val="21"/>
              </w:rPr>
              <w:t xml:space="preserve">LD 50 : 40 </w:t>
            </w:r>
            <w:proofErr w:type="gramStart"/>
            <w:r w:rsidRPr="00103CA5">
              <w:rPr>
                <w:rFonts w:hint="eastAsia"/>
                <w:color w:val="auto"/>
                <w:kern w:val="24"/>
                <w:sz w:val="21"/>
                <w:szCs w:val="21"/>
              </w:rPr>
              <w:t>毫克</w:t>
            </w:r>
            <w:r w:rsidRPr="00103CA5">
              <w:rPr>
                <w:rFonts w:hint="eastAsia"/>
                <w:color w:val="auto"/>
                <w:kern w:val="24"/>
                <w:sz w:val="21"/>
                <w:szCs w:val="21"/>
              </w:rPr>
              <w:t>/</w:t>
            </w:r>
            <w:proofErr w:type="gramEnd"/>
            <w:r w:rsidRPr="00103CA5">
              <w:rPr>
                <w:rFonts w:hint="eastAsia"/>
                <w:color w:val="auto"/>
                <w:kern w:val="24"/>
                <w:sz w:val="21"/>
                <w:szCs w:val="21"/>
              </w:rPr>
              <w:t xml:space="preserve"> </w:t>
            </w:r>
            <w:r w:rsidRPr="00103CA5">
              <w:rPr>
                <w:rFonts w:hint="eastAsia"/>
                <w:color w:val="auto"/>
                <w:kern w:val="24"/>
                <w:sz w:val="21"/>
                <w:szCs w:val="21"/>
              </w:rPr>
              <w:t>公斤</w:t>
            </w:r>
          </w:p>
        </w:tc>
      </w:tr>
      <w:tr w:rsidR="00103CA5" w:rsidTr="00AC5293">
        <w:trPr>
          <w:trHeight w:val="19"/>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rFonts w:hint="eastAsia"/>
                <w:color w:val="auto"/>
                <w:kern w:val="24"/>
                <w:sz w:val="21"/>
                <w:szCs w:val="21"/>
              </w:rPr>
              <w:t>二氯</w:t>
            </w:r>
            <w:r w:rsidRPr="00103CA5">
              <w:rPr>
                <w:rFonts w:hint="eastAsia"/>
                <w:color w:val="auto"/>
                <w:kern w:val="24"/>
                <w:sz w:val="21"/>
                <w:szCs w:val="21"/>
              </w:rPr>
              <w:lastRenderedPageBreak/>
              <w:t>甲烷</w:t>
            </w:r>
          </w:p>
        </w:tc>
        <w:tc>
          <w:tcPr>
            <w:tcW w:w="1021" w:type="dxa"/>
            <w:vAlign w:val="center"/>
          </w:tcPr>
          <w:p w:rsidR="00103CA5" w:rsidRPr="00103CA5" w:rsidRDefault="00D3245B" w:rsidP="00D3245B">
            <w:pPr>
              <w:pStyle w:val="af9"/>
              <w:snapToGrid w:val="0"/>
              <w:spacing w:line="0" w:lineRule="atLeast"/>
              <w:jc w:val="center"/>
              <w:rPr>
                <w:color w:val="auto"/>
                <w:kern w:val="24"/>
                <w:sz w:val="21"/>
                <w:szCs w:val="21"/>
              </w:rPr>
            </w:pPr>
            <w:r>
              <w:rPr>
                <w:color w:val="auto"/>
                <w:kern w:val="24"/>
                <w:sz w:val="21"/>
                <w:szCs w:val="21"/>
              </w:rPr>
              <w:lastRenderedPageBreak/>
              <w:t>CH</w:t>
            </w:r>
            <w:r w:rsidRPr="00D3245B">
              <w:rPr>
                <w:rFonts w:hint="eastAsia"/>
                <w:color w:val="auto"/>
                <w:kern w:val="24"/>
                <w:sz w:val="21"/>
                <w:szCs w:val="21"/>
                <w:vertAlign w:val="subscript"/>
              </w:rPr>
              <w:t>2</w:t>
            </w:r>
            <w:r>
              <w:rPr>
                <w:color w:val="auto"/>
                <w:kern w:val="24"/>
                <w:sz w:val="21"/>
                <w:szCs w:val="21"/>
              </w:rPr>
              <w:t>Cl</w:t>
            </w:r>
            <w:r w:rsidR="00103CA5" w:rsidRPr="00103CA5">
              <w:rPr>
                <w:color w:val="auto"/>
                <w:kern w:val="24"/>
                <w:sz w:val="21"/>
                <w:szCs w:val="21"/>
                <w:vertAlign w:val="subscript"/>
              </w:rPr>
              <w:t>2</w:t>
            </w: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无色透明液体，有芳香气味。微溶于水，溶于</w:t>
            </w:r>
            <w:r w:rsidRPr="00103CA5">
              <w:rPr>
                <w:rFonts w:hint="eastAsia"/>
                <w:color w:val="auto"/>
                <w:kern w:val="24"/>
                <w:sz w:val="21"/>
                <w:szCs w:val="21"/>
              </w:rPr>
              <w:lastRenderedPageBreak/>
              <w:t>乙醇和乙醚。是</w:t>
            </w:r>
            <w:proofErr w:type="gramStart"/>
            <w:r w:rsidRPr="00103CA5">
              <w:rPr>
                <w:rFonts w:hint="eastAsia"/>
                <w:color w:val="auto"/>
                <w:kern w:val="24"/>
                <w:sz w:val="21"/>
                <w:szCs w:val="21"/>
              </w:rPr>
              <w:t>不可燃低沸点</w:t>
            </w:r>
            <w:proofErr w:type="gramEnd"/>
            <w:r w:rsidRPr="00103CA5">
              <w:rPr>
                <w:rFonts w:hint="eastAsia"/>
                <w:color w:val="auto"/>
                <w:kern w:val="24"/>
                <w:sz w:val="21"/>
                <w:szCs w:val="21"/>
              </w:rPr>
              <w:t>溶剂，常用来代替易燃的石油醚、乙醚等。</w:t>
            </w:r>
          </w:p>
        </w:tc>
        <w:tc>
          <w:tcPr>
            <w:tcW w:w="2627" w:type="dxa"/>
            <w:vAlign w:val="center"/>
          </w:tcPr>
          <w:p w:rsidR="00103CA5" w:rsidRPr="00103CA5" w:rsidRDefault="00103CA5" w:rsidP="000F5374">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lastRenderedPageBreak/>
              <w:t>本品有麻醉作用，主要损害中枢神经和呼吸系</w:t>
            </w:r>
            <w:r w:rsidRPr="00103CA5">
              <w:rPr>
                <w:rFonts w:hint="eastAsia"/>
                <w:color w:val="auto"/>
                <w:kern w:val="24"/>
                <w:sz w:val="21"/>
                <w:szCs w:val="21"/>
              </w:rPr>
              <w:lastRenderedPageBreak/>
              <w:t>统。</w:t>
            </w:r>
            <w:r w:rsidRPr="00103CA5">
              <w:rPr>
                <w:rFonts w:hint="eastAsia"/>
                <w:color w:val="auto"/>
                <w:kern w:val="24"/>
                <w:sz w:val="21"/>
                <w:szCs w:val="21"/>
              </w:rPr>
              <w:t xml:space="preserve"> </w:t>
            </w:r>
            <w:r w:rsidRPr="00103CA5">
              <w:rPr>
                <w:rFonts w:hint="eastAsia"/>
                <w:color w:val="auto"/>
                <w:kern w:val="24"/>
                <w:sz w:val="21"/>
                <w:szCs w:val="21"/>
              </w:rPr>
              <w:t>急性中毒：轻者可有眩晕、头痛、呕吐以及眼和上呼吸道粘膜刺激症状；较重者则出现易激动、步态不稳、共济失调、嗜睡，可引起化学性支气管炎。重者昏迷，可有肺水肿。血中碳氧血红蛋白含量增高。</w:t>
            </w:r>
            <w:r w:rsidRPr="00103CA5">
              <w:rPr>
                <w:rFonts w:hint="eastAsia"/>
                <w:color w:val="auto"/>
                <w:kern w:val="24"/>
                <w:sz w:val="21"/>
                <w:szCs w:val="21"/>
              </w:rPr>
              <w:t xml:space="preserve"> </w:t>
            </w:r>
            <w:r w:rsidRPr="00103CA5">
              <w:rPr>
                <w:rFonts w:hint="eastAsia"/>
                <w:color w:val="auto"/>
                <w:kern w:val="24"/>
                <w:sz w:val="21"/>
                <w:szCs w:val="21"/>
              </w:rPr>
              <w:t>慢性影响：长期接触主要有头痛、乏力、眩晕、食欲减退、动作迟钝、嗜睡等。对皮肤有脱脂作用，引起干燥、脱屑和皲裂等。</w:t>
            </w:r>
          </w:p>
        </w:tc>
        <w:tc>
          <w:tcPr>
            <w:tcW w:w="1948" w:type="dxa"/>
            <w:vAlign w:val="center"/>
          </w:tcPr>
          <w:p w:rsidR="00103CA5" w:rsidRPr="00103CA5" w:rsidRDefault="000707CF" w:rsidP="000707CF">
            <w:pPr>
              <w:pStyle w:val="af9"/>
              <w:snapToGrid w:val="0"/>
              <w:spacing w:line="0" w:lineRule="atLeast"/>
              <w:jc w:val="left"/>
              <w:rPr>
                <w:color w:val="auto"/>
                <w:kern w:val="24"/>
                <w:sz w:val="21"/>
                <w:szCs w:val="21"/>
              </w:rPr>
            </w:pPr>
            <w:r>
              <w:rPr>
                <w:color w:val="auto"/>
                <w:kern w:val="24"/>
                <w:sz w:val="21"/>
                <w:szCs w:val="21"/>
              </w:rPr>
              <w:lastRenderedPageBreak/>
              <w:t>LD</w:t>
            </w:r>
            <w:r>
              <w:rPr>
                <w:rFonts w:hint="eastAsia"/>
                <w:color w:val="auto"/>
                <w:kern w:val="24"/>
                <w:sz w:val="21"/>
                <w:szCs w:val="21"/>
              </w:rPr>
              <w:t>5</w:t>
            </w:r>
            <w:r w:rsidR="00103CA5" w:rsidRPr="00103CA5">
              <w:rPr>
                <w:color w:val="auto"/>
                <w:kern w:val="24"/>
                <w:sz w:val="21"/>
                <w:szCs w:val="21"/>
              </w:rPr>
              <w:t>0 :1600~2000mg/kg(</w:t>
            </w:r>
            <w:r w:rsidR="00103CA5" w:rsidRPr="00103CA5">
              <w:rPr>
                <w:rFonts w:hint="eastAsia"/>
                <w:color w:val="auto"/>
                <w:kern w:val="24"/>
                <w:sz w:val="21"/>
                <w:szCs w:val="21"/>
              </w:rPr>
              <w:t>大鼠经口</w:t>
            </w:r>
            <w:r w:rsidR="00103CA5" w:rsidRPr="00103CA5">
              <w:rPr>
                <w:rFonts w:hint="eastAsia"/>
                <w:color w:val="auto"/>
                <w:kern w:val="24"/>
                <w:sz w:val="21"/>
                <w:szCs w:val="21"/>
              </w:rPr>
              <w:t>)</w:t>
            </w:r>
          </w:p>
          <w:p w:rsidR="00103CA5" w:rsidRPr="00103CA5" w:rsidRDefault="00103CA5" w:rsidP="000707CF">
            <w:pPr>
              <w:pStyle w:val="af9"/>
              <w:snapToGrid w:val="0"/>
              <w:spacing w:line="0" w:lineRule="atLeast"/>
              <w:jc w:val="left"/>
              <w:rPr>
                <w:color w:val="auto"/>
                <w:kern w:val="24"/>
                <w:sz w:val="21"/>
                <w:szCs w:val="21"/>
              </w:rPr>
            </w:pPr>
            <w:r w:rsidRPr="00103CA5">
              <w:rPr>
                <w:rFonts w:hint="eastAsia"/>
                <w:color w:val="auto"/>
                <w:kern w:val="24"/>
                <w:sz w:val="21"/>
                <w:szCs w:val="21"/>
              </w:rPr>
              <w:lastRenderedPageBreak/>
              <w:t xml:space="preserve">LC 50 :56.2g/m </w:t>
            </w:r>
            <w:r w:rsidRPr="000707CF">
              <w:rPr>
                <w:rFonts w:hint="eastAsia"/>
                <w:color w:val="auto"/>
                <w:kern w:val="24"/>
                <w:sz w:val="21"/>
                <w:szCs w:val="21"/>
                <w:vertAlign w:val="superscript"/>
              </w:rPr>
              <w:t>3</w:t>
            </w:r>
            <w:r w:rsidRPr="00103CA5">
              <w:rPr>
                <w:rFonts w:hint="eastAsia"/>
                <w:color w:val="auto"/>
                <w:kern w:val="24"/>
                <w:sz w:val="21"/>
                <w:szCs w:val="21"/>
              </w:rPr>
              <w:t xml:space="preserve"> </w:t>
            </w:r>
            <w:r w:rsidRPr="00103CA5">
              <w:rPr>
                <w:rFonts w:hint="eastAsia"/>
                <w:color w:val="auto"/>
                <w:kern w:val="24"/>
                <w:sz w:val="21"/>
                <w:szCs w:val="21"/>
              </w:rPr>
              <w:t>，</w:t>
            </w:r>
            <w:r w:rsidR="000707CF">
              <w:rPr>
                <w:rFonts w:hint="eastAsia"/>
                <w:color w:val="auto"/>
                <w:kern w:val="24"/>
                <w:sz w:val="21"/>
                <w:szCs w:val="21"/>
              </w:rPr>
              <w:t>8</w:t>
            </w:r>
            <w:r w:rsidRPr="00103CA5">
              <w:rPr>
                <w:rFonts w:hint="eastAsia"/>
                <w:color w:val="auto"/>
                <w:kern w:val="24"/>
                <w:sz w:val="21"/>
                <w:szCs w:val="21"/>
              </w:rPr>
              <w:t>小时</w:t>
            </w:r>
            <w:r w:rsidRPr="00103CA5">
              <w:rPr>
                <w:rFonts w:hint="eastAsia"/>
                <w:color w:val="auto"/>
                <w:kern w:val="24"/>
                <w:sz w:val="21"/>
                <w:szCs w:val="21"/>
              </w:rPr>
              <w:t>(</w:t>
            </w:r>
            <w:r w:rsidRPr="00103CA5">
              <w:rPr>
                <w:rFonts w:hint="eastAsia"/>
                <w:color w:val="auto"/>
                <w:kern w:val="24"/>
                <w:sz w:val="21"/>
                <w:szCs w:val="21"/>
              </w:rPr>
              <w:t>小鼠吸入</w:t>
            </w:r>
            <w:r w:rsidRPr="00103CA5">
              <w:rPr>
                <w:rFonts w:hint="eastAsia"/>
                <w:color w:val="auto"/>
                <w:kern w:val="24"/>
                <w:sz w:val="21"/>
                <w:szCs w:val="21"/>
              </w:rPr>
              <w:t>)</w:t>
            </w:r>
          </w:p>
        </w:tc>
      </w:tr>
      <w:tr w:rsidR="00103CA5" w:rsidTr="00AC5293">
        <w:trPr>
          <w:trHeight w:val="19"/>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rFonts w:hint="eastAsia"/>
                <w:color w:val="auto"/>
                <w:kern w:val="24"/>
                <w:sz w:val="21"/>
                <w:szCs w:val="21"/>
              </w:rPr>
              <w:lastRenderedPageBreak/>
              <w:t>三乙胺</w:t>
            </w:r>
          </w:p>
        </w:tc>
        <w:tc>
          <w:tcPr>
            <w:tcW w:w="1021"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color w:val="auto"/>
                <w:kern w:val="24"/>
                <w:sz w:val="21"/>
                <w:szCs w:val="21"/>
              </w:rPr>
              <w:t>C</w:t>
            </w:r>
            <w:r w:rsidRPr="000F5374">
              <w:rPr>
                <w:color w:val="auto"/>
                <w:kern w:val="24"/>
                <w:sz w:val="21"/>
                <w:szCs w:val="21"/>
                <w:vertAlign w:val="subscript"/>
              </w:rPr>
              <w:t>6</w:t>
            </w:r>
            <w:r w:rsidRPr="00103CA5">
              <w:rPr>
                <w:color w:val="auto"/>
                <w:kern w:val="24"/>
                <w:sz w:val="21"/>
                <w:szCs w:val="21"/>
              </w:rPr>
              <w:t>H</w:t>
            </w:r>
            <w:r w:rsidR="000F5374" w:rsidRPr="000F5374">
              <w:rPr>
                <w:rFonts w:hint="eastAsia"/>
                <w:color w:val="auto"/>
                <w:kern w:val="24"/>
                <w:sz w:val="21"/>
                <w:szCs w:val="21"/>
                <w:vertAlign w:val="subscript"/>
              </w:rPr>
              <w:t>15</w:t>
            </w:r>
            <w:r w:rsidRPr="00103CA5">
              <w:rPr>
                <w:color w:val="auto"/>
                <w:kern w:val="24"/>
                <w:sz w:val="21"/>
                <w:szCs w:val="21"/>
              </w:rPr>
              <w:t>N</w:t>
            </w: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外观与性状：无色油状液体，有强烈氨臭；熔点</w:t>
            </w:r>
            <w:r w:rsidRPr="00103CA5">
              <w:rPr>
                <w:rFonts w:hint="eastAsia"/>
                <w:color w:val="auto"/>
                <w:kern w:val="24"/>
                <w:sz w:val="21"/>
                <w:szCs w:val="21"/>
              </w:rPr>
              <w:t>-114.8</w:t>
            </w:r>
            <w:r w:rsidRPr="00103CA5">
              <w:rPr>
                <w:rFonts w:hint="eastAsia"/>
                <w:color w:val="auto"/>
                <w:kern w:val="24"/>
                <w:sz w:val="21"/>
                <w:szCs w:val="21"/>
              </w:rPr>
              <w:t>℃；沸点</w:t>
            </w:r>
            <w:r w:rsidRPr="00103CA5">
              <w:rPr>
                <w:rFonts w:hint="eastAsia"/>
                <w:color w:val="auto"/>
                <w:kern w:val="24"/>
                <w:sz w:val="21"/>
                <w:szCs w:val="21"/>
              </w:rPr>
              <w:t xml:space="preserve"> 89.5</w:t>
            </w:r>
            <w:r w:rsidRPr="00103CA5">
              <w:rPr>
                <w:rFonts w:hint="eastAsia"/>
                <w:color w:val="auto"/>
                <w:kern w:val="24"/>
                <w:sz w:val="21"/>
                <w:szCs w:val="21"/>
              </w:rPr>
              <w:t>℃；相对密度（水</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0.70</w:t>
            </w:r>
            <w:r w:rsidRPr="00103CA5">
              <w:rPr>
                <w:rFonts w:hint="eastAsia"/>
                <w:color w:val="auto"/>
                <w:kern w:val="24"/>
                <w:sz w:val="21"/>
                <w:szCs w:val="21"/>
              </w:rPr>
              <w:t>；相对</w:t>
            </w:r>
            <w:proofErr w:type="gramStart"/>
            <w:r w:rsidRPr="00103CA5">
              <w:rPr>
                <w:rFonts w:hint="eastAsia"/>
                <w:color w:val="auto"/>
                <w:kern w:val="24"/>
                <w:sz w:val="21"/>
                <w:szCs w:val="21"/>
              </w:rPr>
              <w:t>蒸气</w:t>
            </w:r>
            <w:proofErr w:type="gramEnd"/>
            <w:r w:rsidRPr="00103CA5">
              <w:rPr>
                <w:rFonts w:hint="eastAsia"/>
                <w:color w:val="auto"/>
                <w:kern w:val="24"/>
                <w:sz w:val="21"/>
                <w:szCs w:val="21"/>
              </w:rPr>
              <w:t>密度（空气</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3.48</w:t>
            </w:r>
            <w:r w:rsidRPr="00103CA5">
              <w:rPr>
                <w:rFonts w:hint="eastAsia"/>
                <w:color w:val="auto"/>
                <w:kern w:val="24"/>
                <w:sz w:val="21"/>
                <w:szCs w:val="21"/>
              </w:rPr>
              <w:t>；饱和蒸气压</w:t>
            </w:r>
            <w:r w:rsidRPr="00103CA5">
              <w:rPr>
                <w:rFonts w:hint="eastAsia"/>
                <w:color w:val="auto"/>
                <w:kern w:val="24"/>
                <w:sz w:val="21"/>
                <w:szCs w:val="21"/>
              </w:rPr>
              <w:t xml:space="preserve"> 8.80 kPa</w:t>
            </w:r>
            <w:r w:rsidRPr="00103CA5">
              <w:rPr>
                <w:rFonts w:hint="eastAsia"/>
                <w:color w:val="auto"/>
                <w:kern w:val="24"/>
                <w:sz w:val="21"/>
                <w:szCs w:val="21"/>
              </w:rPr>
              <w:t>（</w:t>
            </w:r>
            <w:r w:rsidRPr="00103CA5">
              <w:rPr>
                <w:rFonts w:hint="eastAsia"/>
                <w:color w:val="auto"/>
                <w:kern w:val="24"/>
                <w:sz w:val="21"/>
                <w:szCs w:val="21"/>
              </w:rPr>
              <w:t>20</w:t>
            </w:r>
            <w:r w:rsidRPr="00103CA5">
              <w:rPr>
                <w:rFonts w:hint="eastAsia"/>
                <w:color w:val="auto"/>
                <w:kern w:val="24"/>
                <w:sz w:val="21"/>
                <w:szCs w:val="21"/>
              </w:rPr>
              <w:t>℃）；燃烧热（</w:t>
            </w:r>
            <w:r w:rsidRPr="00103CA5">
              <w:rPr>
                <w:rFonts w:hint="eastAsia"/>
                <w:color w:val="auto"/>
                <w:kern w:val="24"/>
                <w:sz w:val="21"/>
                <w:szCs w:val="21"/>
              </w:rPr>
              <w:t>kJ/mol</w:t>
            </w:r>
            <w:r w:rsidRPr="00103CA5">
              <w:rPr>
                <w:rFonts w:hint="eastAsia"/>
                <w:color w:val="auto"/>
                <w:kern w:val="24"/>
                <w:sz w:val="21"/>
                <w:szCs w:val="21"/>
              </w:rPr>
              <w:t>）：</w:t>
            </w:r>
            <w:r w:rsidRPr="00103CA5">
              <w:rPr>
                <w:rFonts w:hint="eastAsia"/>
                <w:color w:val="auto"/>
                <w:kern w:val="24"/>
                <w:sz w:val="21"/>
                <w:szCs w:val="21"/>
              </w:rPr>
              <w:t>4333.8</w:t>
            </w:r>
            <w:r w:rsidRPr="00103CA5">
              <w:rPr>
                <w:rFonts w:hint="eastAsia"/>
                <w:color w:val="auto"/>
                <w:kern w:val="24"/>
                <w:sz w:val="21"/>
                <w:szCs w:val="21"/>
              </w:rPr>
              <w:t>；临界温度（℃）：</w:t>
            </w:r>
            <w:r w:rsidRPr="00103CA5">
              <w:rPr>
                <w:rFonts w:hint="eastAsia"/>
                <w:color w:val="auto"/>
                <w:kern w:val="24"/>
                <w:sz w:val="21"/>
                <w:szCs w:val="21"/>
              </w:rPr>
              <w:t>259</w:t>
            </w:r>
            <w:r w:rsidRPr="00103CA5">
              <w:rPr>
                <w:rFonts w:hint="eastAsia"/>
                <w:color w:val="auto"/>
                <w:kern w:val="24"/>
                <w:sz w:val="21"/>
                <w:szCs w:val="21"/>
              </w:rPr>
              <w:t>；临界压力</w:t>
            </w:r>
            <w:r w:rsidRPr="00103CA5">
              <w:rPr>
                <w:rFonts w:hint="eastAsia"/>
                <w:color w:val="auto"/>
                <w:kern w:val="24"/>
                <w:sz w:val="21"/>
                <w:szCs w:val="21"/>
              </w:rPr>
              <w:t>3.04 MPa</w:t>
            </w:r>
            <w:r w:rsidRPr="00103CA5">
              <w:rPr>
                <w:rFonts w:hint="eastAsia"/>
                <w:color w:val="auto"/>
                <w:kern w:val="24"/>
                <w:sz w:val="21"/>
                <w:szCs w:val="21"/>
              </w:rPr>
              <w:t>；辛醇</w:t>
            </w:r>
            <w:r w:rsidRPr="00103CA5">
              <w:rPr>
                <w:rFonts w:hint="eastAsia"/>
                <w:color w:val="auto"/>
                <w:kern w:val="24"/>
                <w:sz w:val="21"/>
                <w:szCs w:val="21"/>
              </w:rPr>
              <w:t>/</w:t>
            </w:r>
            <w:r w:rsidRPr="00103CA5">
              <w:rPr>
                <w:rFonts w:hint="eastAsia"/>
                <w:color w:val="auto"/>
                <w:kern w:val="24"/>
                <w:sz w:val="21"/>
                <w:szCs w:val="21"/>
              </w:rPr>
              <w:t>水分配系数的对数值：</w:t>
            </w:r>
            <w:r w:rsidRPr="00103CA5">
              <w:rPr>
                <w:rFonts w:hint="eastAsia"/>
                <w:color w:val="auto"/>
                <w:kern w:val="24"/>
                <w:sz w:val="21"/>
                <w:szCs w:val="21"/>
              </w:rPr>
              <w:t>1.45</w:t>
            </w:r>
            <w:r w:rsidRPr="00103CA5">
              <w:rPr>
                <w:rFonts w:hint="eastAsia"/>
                <w:color w:val="auto"/>
                <w:kern w:val="24"/>
                <w:sz w:val="21"/>
                <w:szCs w:val="21"/>
              </w:rPr>
              <w:t>；闪点（℃）：</w:t>
            </w:r>
            <w:r w:rsidRPr="00103CA5">
              <w:rPr>
                <w:rFonts w:hint="eastAsia"/>
                <w:color w:val="auto"/>
                <w:kern w:val="24"/>
                <w:sz w:val="21"/>
                <w:szCs w:val="21"/>
              </w:rPr>
              <w:t>&lt;0</w:t>
            </w:r>
            <w:r w:rsidRPr="00103CA5">
              <w:rPr>
                <w:rFonts w:hint="eastAsia"/>
                <w:color w:val="auto"/>
                <w:kern w:val="24"/>
                <w:sz w:val="21"/>
                <w:szCs w:val="21"/>
              </w:rPr>
              <w:t>；引燃温度</w:t>
            </w:r>
            <w:r w:rsidRPr="00103CA5">
              <w:rPr>
                <w:rFonts w:hint="eastAsia"/>
                <w:color w:val="auto"/>
                <w:kern w:val="24"/>
                <w:sz w:val="21"/>
                <w:szCs w:val="21"/>
              </w:rPr>
              <w:t xml:space="preserve"> 249</w:t>
            </w:r>
            <w:r w:rsidRPr="00103CA5">
              <w:rPr>
                <w:rFonts w:hint="eastAsia"/>
                <w:color w:val="auto"/>
                <w:kern w:val="24"/>
                <w:sz w:val="21"/>
                <w:szCs w:val="21"/>
              </w:rPr>
              <w:t>℃；爆炸上限（</w:t>
            </w:r>
            <w:r w:rsidRPr="00103CA5">
              <w:rPr>
                <w:rFonts w:hint="eastAsia"/>
                <w:color w:val="auto"/>
                <w:kern w:val="24"/>
                <w:sz w:val="21"/>
                <w:szCs w:val="21"/>
              </w:rPr>
              <w:t>V/V</w:t>
            </w:r>
            <w:r w:rsidRPr="00103CA5">
              <w:rPr>
                <w:rFonts w:hint="eastAsia"/>
                <w:color w:val="auto"/>
                <w:kern w:val="24"/>
                <w:sz w:val="21"/>
                <w:szCs w:val="21"/>
              </w:rPr>
              <w:t>）</w:t>
            </w:r>
            <w:r w:rsidRPr="00103CA5">
              <w:rPr>
                <w:rFonts w:hint="eastAsia"/>
                <w:color w:val="auto"/>
                <w:kern w:val="24"/>
                <w:sz w:val="21"/>
                <w:szCs w:val="21"/>
              </w:rPr>
              <w:t>8.0%</w:t>
            </w:r>
            <w:r w:rsidRPr="00103CA5">
              <w:rPr>
                <w:rFonts w:hint="eastAsia"/>
                <w:color w:val="auto"/>
                <w:kern w:val="24"/>
                <w:sz w:val="21"/>
                <w:szCs w:val="21"/>
              </w:rPr>
              <w:t>；爆炸下限</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V/V</w:t>
            </w:r>
            <w:r w:rsidRPr="00103CA5">
              <w:rPr>
                <w:rFonts w:hint="eastAsia"/>
                <w:color w:val="auto"/>
                <w:kern w:val="24"/>
                <w:sz w:val="21"/>
                <w:szCs w:val="21"/>
              </w:rPr>
              <w:t>）：</w:t>
            </w:r>
            <w:r w:rsidRPr="00103CA5">
              <w:rPr>
                <w:rFonts w:hint="eastAsia"/>
                <w:color w:val="auto"/>
                <w:kern w:val="24"/>
                <w:sz w:val="21"/>
                <w:szCs w:val="21"/>
              </w:rPr>
              <w:t>1.2</w:t>
            </w:r>
            <w:r w:rsidRPr="00103CA5">
              <w:rPr>
                <w:rFonts w:hint="eastAsia"/>
                <w:color w:val="auto"/>
                <w:kern w:val="24"/>
                <w:sz w:val="21"/>
                <w:szCs w:val="21"/>
              </w:rPr>
              <w:t>。溶解性：微溶于水，溶于乙醇、乙醚等多数有机溶剂；主要用途：用作溶剂、阻聚剂、防腐剂，及合成染料等；禁配物：强氧化剂、酸类。</w:t>
            </w:r>
          </w:p>
        </w:tc>
        <w:tc>
          <w:tcPr>
            <w:tcW w:w="2627"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易燃，其</w:t>
            </w:r>
            <w:proofErr w:type="gramStart"/>
            <w:r w:rsidRPr="00103CA5">
              <w:rPr>
                <w:rFonts w:hint="eastAsia"/>
                <w:color w:val="auto"/>
                <w:kern w:val="24"/>
                <w:sz w:val="21"/>
                <w:szCs w:val="21"/>
              </w:rPr>
              <w:t>蒸气</w:t>
            </w:r>
            <w:proofErr w:type="gramEnd"/>
            <w:r w:rsidRPr="00103CA5">
              <w:rPr>
                <w:rFonts w:hint="eastAsia"/>
                <w:color w:val="auto"/>
                <w:kern w:val="24"/>
                <w:sz w:val="21"/>
                <w:szCs w:val="21"/>
              </w:rPr>
              <w:t>与空气可形成爆炸性混合物，遇明火、高热能引起燃烧爆炸。与氧化剂能发生强烈反应。其</w:t>
            </w:r>
            <w:proofErr w:type="gramStart"/>
            <w:r w:rsidRPr="00103CA5">
              <w:rPr>
                <w:rFonts w:hint="eastAsia"/>
                <w:color w:val="auto"/>
                <w:kern w:val="24"/>
                <w:sz w:val="21"/>
                <w:szCs w:val="21"/>
              </w:rPr>
              <w:t>蒸气</w:t>
            </w:r>
            <w:proofErr w:type="gramEnd"/>
            <w:r w:rsidRPr="00103CA5">
              <w:rPr>
                <w:rFonts w:hint="eastAsia"/>
                <w:color w:val="auto"/>
                <w:kern w:val="24"/>
                <w:sz w:val="21"/>
                <w:szCs w:val="21"/>
              </w:rPr>
              <w:t>比空气重，能在较低处扩散到相当远的地方，遇火源会</w:t>
            </w:r>
            <w:proofErr w:type="gramStart"/>
            <w:r w:rsidRPr="00103CA5">
              <w:rPr>
                <w:rFonts w:hint="eastAsia"/>
                <w:color w:val="auto"/>
                <w:kern w:val="24"/>
                <w:sz w:val="21"/>
                <w:szCs w:val="21"/>
              </w:rPr>
              <w:t>着火回燃</w:t>
            </w:r>
            <w:proofErr w:type="gramEnd"/>
            <w:r w:rsidRPr="00103CA5">
              <w:rPr>
                <w:rFonts w:hint="eastAsia"/>
                <w:color w:val="auto"/>
                <w:kern w:val="24"/>
                <w:sz w:val="21"/>
                <w:szCs w:val="21"/>
              </w:rPr>
              <w:t>。具有腐蚀性。</w:t>
            </w:r>
          </w:p>
        </w:tc>
        <w:tc>
          <w:tcPr>
            <w:tcW w:w="1948"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急性毒性：</w:t>
            </w:r>
            <w:r w:rsidRPr="00103CA5">
              <w:rPr>
                <w:rFonts w:hint="eastAsia"/>
                <w:color w:val="auto"/>
                <w:kern w:val="24"/>
                <w:sz w:val="21"/>
                <w:szCs w:val="21"/>
              </w:rPr>
              <w:t xml:space="preserve">LD 50 </w:t>
            </w:r>
            <w:r w:rsidRPr="00103CA5">
              <w:rPr>
                <w:rFonts w:hint="eastAsia"/>
                <w:color w:val="auto"/>
                <w:kern w:val="24"/>
                <w:sz w:val="21"/>
                <w:szCs w:val="21"/>
              </w:rPr>
              <w:t>：</w:t>
            </w:r>
            <w:r w:rsidRPr="00103CA5">
              <w:rPr>
                <w:rFonts w:hint="eastAsia"/>
                <w:color w:val="auto"/>
                <w:kern w:val="24"/>
                <w:sz w:val="21"/>
                <w:szCs w:val="21"/>
              </w:rPr>
              <w:t>460mg/kg</w:t>
            </w:r>
            <w:r w:rsidRPr="00103CA5">
              <w:rPr>
                <w:rFonts w:hint="eastAsia"/>
                <w:color w:val="auto"/>
                <w:kern w:val="24"/>
                <w:sz w:val="21"/>
                <w:szCs w:val="21"/>
              </w:rPr>
              <w:t>（大鼠经口）；</w:t>
            </w:r>
            <w:r w:rsidRPr="00103CA5">
              <w:rPr>
                <w:rFonts w:hint="eastAsia"/>
                <w:color w:val="auto"/>
                <w:kern w:val="24"/>
                <w:sz w:val="21"/>
                <w:szCs w:val="21"/>
              </w:rPr>
              <w:t>570mg/kg</w:t>
            </w:r>
            <w:r w:rsidRPr="00103CA5">
              <w:rPr>
                <w:rFonts w:hint="eastAsia"/>
                <w:color w:val="auto"/>
                <w:kern w:val="24"/>
                <w:sz w:val="21"/>
                <w:szCs w:val="21"/>
              </w:rPr>
              <w:t>（</w:t>
            </w:r>
            <w:proofErr w:type="gramStart"/>
            <w:r w:rsidRPr="00103CA5">
              <w:rPr>
                <w:rFonts w:hint="eastAsia"/>
                <w:color w:val="auto"/>
                <w:kern w:val="24"/>
                <w:sz w:val="21"/>
                <w:szCs w:val="21"/>
              </w:rPr>
              <w:t>兔经皮</w:t>
            </w:r>
            <w:proofErr w:type="gramEnd"/>
            <w:r w:rsidRPr="00103CA5">
              <w:rPr>
                <w:rFonts w:hint="eastAsia"/>
                <w:color w:val="auto"/>
                <w:kern w:val="24"/>
                <w:sz w:val="21"/>
                <w:szCs w:val="21"/>
              </w:rPr>
              <w:t>）；</w:t>
            </w:r>
            <w:r w:rsidRPr="00103CA5">
              <w:rPr>
                <w:rFonts w:hint="eastAsia"/>
                <w:color w:val="auto"/>
                <w:kern w:val="24"/>
                <w:sz w:val="21"/>
                <w:szCs w:val="21"/>
              </w:rPr>
              <w:t>LC 50</w:t>
            </w:r>
            <w:r w:rsidRPr="00103CA5">
              <w:rPr>
                <w:rFonts w:hint="eastAsia"/>
                <w:color w:val="auto"/>
                <w:kern w:val="24"/>
                <w:sz w:val="21"/>
                <w:szCs w:val="21"/>
              </w:rPr>
              <w:t>：</w:t>
            </w:r>
            <w:r w:rsidRPr="00103CA5">
              <w:rPr>
                <w:rFonts w:hint="eastAsia"/>
                <w:color w:val="auto"/>
                <w:kern w:val="24"/>
                <w:sz w:val="21"/>
                <w:szCs w:val="21"/>
              </w:rPr>
              <w:t>6000mg/m</w:t>
            </w:r>
            <w:r w:rsidRPr="00A31360">
              <w:rPr>
                <w:rFonts w:hint="eastAsia"/>
                <w:color w:val="auto"/>
                <w:kern w:val="24"/>
                <w:sz w:val="21"/>
                <w:szCs w:val="21"/>
                <w:vertAlign w:val="superscript"/>
              </w:rPr>
              <w:t xml:space="preserve"> 3</w:t>
            </w:r>
            <w:r w:rsidRPr="00103CA5">
              <w:rPr>
                <w:rFonts w:hint="eastAsia"/>
                <w:color w:val="auto"/>
                <w:kern w:val="24"/>
                <w:sz w:val="21"/>
                <w:szCs w:val="21"/>
              </w:rPr>
              <w:t xml:space="preserve"> </w:t>
            </w:r>
            <w:r w:rsidRPr="00103CA5">
              <w:rPr>
                <w:rFonts w:hint="eastAsia"/>
                <w:color w:val="auto"/>
                <w:kern w:val="24"/>
                <w:sz w:val="21"/>
                <w:szCs w:val="21"/>
              </w:rPr>
              <w:t>，</w:t>
            </w:r>
            <w:r w:rsidRPr="00103CA5">
              <w:rPr>
                <w:rFonts w:hint="eastAsia"/>
                <w:color w:val="auto"/>
                <w:kern w:val="24"/>
                <w:sz w:val="21"/>
                <w:szCs w:val="21"/>
              </w:rPr>
              <w:t xml:space="preserve">2 </w:t>
            </w:r>
            <w:r w:rsidRPr="00103CA5">
              <w:rPr>
                <w:rFonts w:hint="eastAsia"/>
                <w:color w:val="auto"/>
                <w:kern w:val="24"/>
                <w:sz w:val="21"/>
                <w:szCs w:val="21"/>
              </w:rPr>
              <w:t>小时（小鼠吸入）；</w:t>
            </w:r>
          </w:p>
        </w:tc>
      </w:tr>
      <w:tr w:rsidR="00103CA5" w:rsidTr="00AC5293">
        <w:trPr>
          <w:trHeight w:val="473"/>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color w:val="auto"/>
                <w:kern w:val="24"/>
                <w:sz w:val="21"/>
                <w:szCs w:val="21"/>
              </w:rPr>
              <w:t>氯甲酸异丙酯</w:t>
            </w:r>
          </w:p>
        </w:tc>
        <w:tc>
          <w:tcPr>
            <w:tcW w:w="1021"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color w:val="auto"/>
                <w:kern w:val="24"/>
                <w:sz w:val="21"/>
                <w:szCs w:val="21"/>
              </w:rPr>
              <w:t>C</w:t>
            </w:r>
            <w:r w:rsidRPr="00A31360">
              <w:rPr>
                <w:color w:val="auto"/>
                <w:kern w:val="24"/>
                <w:sz w:val="21"/>
                <w:szCs w:val="21"/>
                <w:vertAlign w:val="subscript"/>
              </w:rPr>
              <w:t>4</w:t>
            </w:r>
            <w:r w:rsidRPr="00103CA5">
              <w:rPr>
                <w:color w:val="auto"/>
                <w:kern w:val="24"/>
                <w:sz w:val="21"/>
                <w:szCs w:val="21"/>
              </w:rPr>
              <w:t>H</w:t>
            </w:r>
            <w:r w:rsidRPr="00A31360">
              <w:rPr>
                <w:color w:val="auto"/>
                <w:kern w:val="24"/>
                <w:sz w:val="21"/>
                <w:szCs w:val="21"/>
                <w:vertAlign w:val="subscript"/>
              </w:rPr>
              <w:t>7</w:t>
            </w:r>
            <w:r w:rsidRPr="00103CA5">
              <w:rPr>
                <w:color w:val="auto"/>
                <w:kern w:val="24"/>
                <w:sz w:val="21"/>
                <w:szCs w:val="21"/>
              </w:rPr>
              <w:t>ClO</w:t>
            </w:r>
            <w:r w:rsidRPr="00A31360">
              <w:rPr>
                <w:color w:val="auto"/>
                <w:kern w:val="24"/>
                <w:sz w:val="21"/>
                <w:szCs w:val="21"/>
                <w:vertAlign w:val="subscript"/>
              </w:rPr>
              <w:t>2</w:t>
            </w: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color w:val="auto"/>
                <w:kern w:val="24"/>
                <w:sz w:val="21"/>
                <w:szCs w:val="21"/>
              </w:rPr>
              <w:t>蒸汽压：</w:t>
            </w:r>
            <w:r w:rsidRPr="00103CA5">
              <w:rPr>
                <w:color w:val="auto"/>
                <w:kern w:val="24"/>
                <w:sz w:val="21"/>
                <w:szCs w:val="21"/>
              </w:rPr>
              <w:t>26.1mmHg at 25°C</w:t>
            </w:r>
            <w:hyperlink r:id="rId29" w:tgtFrame="_blank" w:history="1">
              <w:r w:rsidRPr="00103CA5">
                <w:rPr>
                  <w:color w:val="auto"/>
                  <w:kern w:val="24"/>
                  <w:sz w:val="21"/>
                  <w:szCs w:val="21"/>
                </w:rPr>
                <w:t>闪点</w:t>
              </w:r>
            </w:hyperlink>
            <w:r w:rsidRPr="00103CA5">
              <w:rPr>
                <w:color w:val="auto"/>
                <w:kern w:val="24"/>
                <w:sz w:val="21"/>
                <w:szCs w:val="21"/>
              </w:rPr>
              <w:t>：</w:t>
            </w:r>
            <w:r w:rsidRPr="00103CA5">
              <w:rPr>
                <w:color w:val="auto"/>
                <w:kern w:val="24"/>
                <w:sz w:val="21"/>
                <w:szCs w:val="21"/>
              </w:rPr>
              <w:t>25°C</w:t>
            </w:r>
            <w:hyperlink r:id="rId30" w:tgtFrame="_blank" w:history="1">
              <w:r w:rsidRPr="00103CA5">
                <w:rPr>
                  <w:color w:val="auto"/>
                  <w:kern w:val="24"/>
                  <w:sz w:val="21"/>
                  <w:szCs w:val="21"/>
                </w:rPr>
                <w:t>沸点</w:t>
              </w:r>
            </w:hyperlink>
            <w:r w:rsidRPr="00103CA5">
              <w:rPr>
                <w:color w:val="auto"/>
                <w:kern w:val="24"/>
                <w:sz w:val="21"/>
                <w:szCs w:val="21"/>
              </w:rPr>
              <w:t>：</w:t>
            </w:r>
            <w:r w:rsidRPr="00103CA5">
              <w:rPr>
                <w:color w:val="auto"/>
                <w:kern w:val="24"/>
                <w:sz w:val="21"/>
                <w:szCs w:val="21"/>
              </w:rPr>
              <w:t>108.3°C at 760 mmHg</w:t>
            </w:r>
            <w:r w:rsidRPr="00103CA5">
              <w:rPr>
                <w:color w:val="auto"/>
                <w:kern w:val="24"/>
                <w:sz w:val="21"/>
                <w:szCs w:val="21"/>
              </w:rPr>
              <w:t>溶解性：不溶于水，溶于乙醚。密度：</w:t>
            </w:r>
            <w:r w:rsidRPr="00103CA5">
              <w:rPr>
                <w:color w:val="auto"/>
                <w:kern w:val="24"/>
                <w:sz w:val="21"/>
                <w:szCs w:val="21"/>
              </w:rPr>
              <w:t>1.116g/cm3</w:t>
            </w:r>
            <w:r w:rsidRPr="00103CA5">
              <w:rPr>
                <w:color w:val="auto"/>
                <w:kern w:val="24"/>
                <w:sz w:val="21"/>
                <w:szCs w:val="21"/>
              </w:rPr>
              <w:t>稳定性：稳定。危险标记：</w:t>
            </w:r>
            <w:r w:rsidRPr="00103CA5">
              <w:rPr>
                <w:color w:val="auto"/>
                <w:kern w:val="24"/>
                <w:sz w:val="21"/>
                <w:szCs w:val="21"/>
              </w:rPr>
              <w:t>7(</w:t>
            </w:r>
            <w:r w:rsidRPr="00103CA5">
              <w:rPr>
                <w:color w:val="auto"/>
                <w:kern w:val="24"/>
                <w:sz w:val="21"/>
                <w:szCs w:val="21"/>
              </w:rPr>
              <w:t>易燃液体</w:t>
            </w:r>
            <w:r w:rsidRPr="00103CA5">
              <w:rPr>
                <w:color w:val="auto"/>
                <w:kern w:val="24"/>
                <w:sz w:val="21"/>
                <w:szCs w:val="21"/>
              </w:rPr>
              <w:t>)</w:t>
            </w:r>
            <w:r w:rsidRPr="00103CA5">
              <w:rPr>
                <w:color w:val="auto"/>
                <w:kern w:val="24"/>
                <w:sz w:val="21"/>
                <w:szCs w:val="21"/>
              </w:rPr>
              <w:t>，</w:t>
            </w:r>
            <w:r w:rsidRPr="00103CA5">
              <w:rPr>
                <w:color w:val="auto"/>
                <w:kern w:val="24"/>
                <w:sz w:val="21"/>
                <w:szCs w:val="21"/>
              </w:rPr>
              <w:t>8(</w:t>
            </w:r>
            <w:r w:rsidRPr="00103CA5">
              <w:rPr>
                <w:color w:val="auto"/>
                <w:kern w:val="24"/>
                <w:sz w:val="21"/>
                <w:szCs w:val="21"/>
              </w:rPr>
              <w:t>易燃固体</w:t>
            </w:r>
            <w:r w:rsidRPr="00103CA5">
              <w:rPr>
                <w:color w:val="auto"/>
                <w:kern w:val="24"/>
                <w:sz w:val="21"/>
                <w:szCs w:val="21"/>
              </w:rPr>
              <w:t>)</w:t>
            </w:r>
            <w:r w:rsidRPr="00103CA5">
              <w:rPr>
                <w:color w:val="auto"/>
                <w:kern w:val="24"/>
                <w:sz w:val="21"/>
                <w:szCs w:val="21"/>
              </w:rPr>
              <w:t>。储存条件：</w:t>
            </w:r>
            <w:r w:rsidRPr="00103CA5">
              <w:rPr>
                <w:color w:val="auto"/>
                <w:kern w:val="24"/>
                <w:sz w:val="21"/>
                <w:szCs w:val="21"/>
              </w:rPr>
              <w:t>2-8°C[2]</w:t>
            </w:r>
          </w:p>
          <w:p w:rsidR="00103CA5" w:rsidRPr="00103CA5" w:rsidRDefault="00103CA5" w:rsidP="00D3245B">
            <w:pPr>
              <w:pStyle w:val="af9"/>
              <w:snapToGrid w:val="0"/>
              <w:spacing w:line="0" w:lineRule="atLeast"/>
              <w:ind w:firstLine="480"/>
              <w:jc w:val="center"/>
              <w:rPr>
                <w:color w:val="auto"/>
                <w:kern w:val="24"/>
                <w:sz w:val="21"/>
                <w:szCs w:val="21"/>
              </w:rPr>
            </w:pPr>
          </w:p>
        </w:tc>
        <w:tc>
          <w:tcPr>
            <w:tcW w:w="2627"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具有</w:t>
            </w:r>
            <w:r w:rsidRPr="00103CA5">
              <w:rPr>
                <w:color w:val="auto"/>
                <w:kern w:val="24"/>
                <w:sz w:val="21"/>
                <w:szCs w:val="21"/>
              </w:rPr>
              <w:t>健康危害</w:t>
            </w:r>
            <w:r w:rsidRPr="00103CA5">
              <w:rPr>
                <w:rFonts w:hint="eastAsia"/>
                <w:color w:val="auto"/>
                <w:kern w:val="24"/>
                <w:sz w:val="21"/>
                <w:szCs w:val="21"/>
              </w:rPr>
              <w:t>，</w:t>
            </w:r>
            <w:r w:rsidRPr="00103CA5">
              <w:rPr>
                <w:color w:val="auto"/>
                <w:kern w:val="24"/>
                <w:sz w:val="21"/>
                <w:szCs w:val="21"/>
              </w:rPr>
              <w:t>人接触后主要中毒表现为眼及上呼吸道刺激；高浓度时可发生肺水肿。涂于皮肤引起深度坏死及形成焦痂。与</w:t>
            </w:r>
            <w:proofErr w:type="gramStart"/>
            <w:r w:rsidRPr="00103CA5">
              <w:rPr>
                <w:color w:val="auto"/>
                <w:kern w:val="24"/>
                <w:sz w:val="21"/>
                <w:szCs w:val="21"/>
              </w:rPr>
              <w:t>眼接触</w:t>
            </w:r>
            <w:proofErr w:type="gramEnd"/>
            <w:r w:rsidRPr="00103CA5">
              <w:rPr>
                <w:color w:val="auto"/>
                <w:kern w:val="24"/>
                <w:sz w:val="21"/>
                <w:szCs w:val="21"/>
              </w:rPr>
              <w:t>造成永久角膜损害。其</w:t>
            </w:r>
            <w:proofErr w:type="gramStart"/>
            <w:r w:rsidRPr="00103CA5">
              <w:rPr>
                <w:color w:val="auto"/>
                <w:kern w:val="24"/>
                <w:sz w:val="21"/>
                <w:szCs w:val="21"/>
              </w:rPr>
              <w:t>蒸气</w:t>
            </w:r>
            <w:proofErr w:type="gramEnd"/>
            <w:r w:rsidRPr="00103CA5">
              <w:rPr>
                <w:color w:val="auto"/>
                <w:kern w:val="24"/>
                <w:sz w:val="21"/>
                <w:szCs w:val="21"/>
              </w:rPr>
              <w:t>与空气可形成爆炸性混合物。遇明火、高热或与氧化剂，有引起燃烧爆炸的危险。受热分解能放出剧毒的光气。遇水或水蒸气反应放热并产生有毒的腐蚀性气体。</w:t>
            </w:r>
          </w:p>
          <w:p w:rsidR="00103CA5" w:rsidRPr="00103CA5" w:rsidRDefault="00103CA5" w:rsidP="00103CA5">
            <w:pPr>
              <w:pStyle w:val="af9"/>
              <w:snapToGrid w:val="0"/>
              <w:spacing w:line="0" w:lineRule="atLeast"/>
              <w:ind w:firstLine="480"/>
              <w:jc w:val="center"/>
              <w:rPr>
                <w:color w:val="auto"/>
                <w:kern w:val="24"/>
                <w:sz w:val="21"/>
                <w:szCs w:val="21"/>
              </w:rPr>
            </w:pPr>
          </w:p>
        </w:tc>
        <w:tc>
          <w:tcPr>
            <w:tcW w:w="1948"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color w:val="auto"/>
                <w:kern w:val="24"/>
                <w:sz w:val="21"/>
                <w:szCs w:val="21"/>
              </w:rPr>
              <w:t>急性毒性：</w:t>
            </w:r>
            <w:r w:rsidRPr="00103CA5">
              <w:rPr>
                <w:color w:val="auto"/>
                <w:kern w:val="24"/>
                <w:sz w:val="21"/>
                <w:szCs w:val="21"/>
              </w:rPr>
              <w:t>LD501070mg/kg(</w:t>
            </w:r>
            <w:hyperlink r:id="rId31" w:tgtFrame="_blank" w:history="1">
              <w:r w:rsidRPr="00103CA5">
                <w:rPr>
                  <w:color w:val="auto"/>
                  <w:kern w:val="24"/>
                  <w:sz w:val="21"/>
                  <w:szCs w:val="21"/>
                </w:rPr>
                <w:t>大鼠</w:t>
              </w:r>
            </w:hyperlink>
            <w:r w:rsidRPr="00103CA5">
              <w:rPr>
                <w:color w:val="auto"/>
                <w:kern w:val="24"/>
                <w:sz w:val="21"/>
                <w:szCs w:val="21"/>
              </w:rPr>
              <w:t>经口</w:t>
            </w:r>
            <w:r w:rsidRPr="00103CA5">
              <w:rPr>
                <w:color w:val="auto"/>
                <w:kern w:val="24"/>
                <w:sz w:val="21"/>
                <w:szCs w:val="21"/>
              </w:rPr>
              <w:t>)</w:t>
            </w:r>
            <w:r w:rsidRPr="00103CA5">
              <w:rPr>
                <w:color w:val="auto"/>
                <w:kern w:val="24"/>
                <w:sz w:val="21"/>
                <w:szCs w:val="21"/>
              </w:rPr>
              <w:t>；</w:t>
            </w:r>
            <w:r w:rsidRPr="00103CA5">
              <w:rPr>
                <w:color w:val="auto"/>
                <w:kern w:val="24"/>
                <w:sz w:val="21"/>
                <w:szCs w:val="21"/>
              </w:rPr>
              <w:t>LD50178mg/kg</w:t>
            </w:r>
            <w:r w:rsidRPr="00103CA5">
              <w:rPr>
                <w:color w:val="auto"/>
                <w:kern w:val="24"/>
                <w:sz w:val="21"/>
                <w:szCs w:val="21"/>
              </w:rPr>
              <w:t>（小鼠经口）；</w:t>
            </w:r>
            <w:r w:rsidRPr="00103CA5">
              <w:rPr>
                <w:color w:val="auto"/>
                <w:kern w:val="24"/>
                <w:sz w:val="21"/>
                <w:szCs w:val="21"/>
              </w:rPr>
              <w:t>LC501504mg/m</w:t>
            </w:r>
            <w:r w:rsidRPr="00A31360">
              <w:rPr>
                <w:color w:val="auto"/>
                <w:kern w:val="24"/>
                <w:sz w:val="21"/>
                <w:szCs w:val="21"/>
                <w:vertAlign w:val="superscript"/>
              </w:rPr>
              <w:t>3</w:t>
            </w:r>
            <w:r w:rsidRPr="00103CA5">
              <w:rPr>
                <w:color w:val="auto"/>
                <w:kern w:val="24"/>
                <w:sz w:val="21"/>
                <w:szCs w:val="21"/>
              </w:rPr>
              <w:t>，</w:t>
            </w:r>
            <w:r w:rsidRPr="00103CA5">
              <w:rPr>
                <w:color w:val="auto"/>
                <w:kern w:val="24"/>
                <w:sz w:val="21"/>
                <w:szCs w:val="21"/>
              </w:rPr>
              <w:t>1</w:t>
            </w:r>
            <w:r w:rsidRPr="00103CA5">
              <w:rPr>
                <w:color w:val="auto"/>
                <w:kern w:val="24"/>
                <w:sz w:val="21"/>
                <w:szCs w:val="21"/>
              </w:rPr>
              <w:t>小时</w:t>
            </w:r>
            <w:r w:rsidRPr="00103CA5">
              <w:rPr>
                <w:color w:val="auto"/>
                <w:kern w:val="24"/>
                <w:sz w:val="21"/>
                <w:szCs w:val="21"/>
              </w:rPr>
              <w:t>(</w:t>
            </w:r>
            <w:r w:rsidRPr="00103CA5">
              <w:rPr>
                <w:color w:val="auto"/>
                <w:kern w:val="24"/>
                <w:sz w:val="21"/>
                <w:szCs w:val="21"/>
              </w:rPr>
              <w:t>小鼠吸入</w:t>
            </w:r>
            <w:r w:rsidRPr="00103CA5">
              <w:rPr>
                <w:color w:val="auto"/>
                <w:kern w:val="24"/>
                <w:sz w:val="21"/>
                <w:szCs w:val="21"/>
              </w:rPr>
              <w:t>)</w:t>
            </w:r>
          </w:p>
        </w:tc>
      </w:tr>
      <w:tr w:rsidR="00103CA5" w:rsidTr="00AC5293">
        <w:trPr>
          <w:trHeight w:val="19"/>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rFonts w:hint="eastAsia"/>
                <w:color w:val="auto"/>
                <w:kern w:val="24"/>
                <w:sz w:val="21"/>
                <w:szCs w:val="21"/>
              </w:rPr>
              <w:t>甲基</w:t>
            </w:r>
            <w:proofErr w:type="gramStart"/>
            <w:r w:rsidRPr="00103CA5">
              <w:rPr>
                <w:rFonts w:hint="eastAsia"/>
                <w:color w:val="auto"/>
                <w:kern w:val="24"/>
                <w:sz w:val="21"/>
                <w:szCs w:val="21"/>
              </w:rPr>
              <w:t>磺</w:t>
            </w:r>
            <w:proofErr w:type="gramEnd"/>
            <w:r w:rsidRPr="00103CA5">
              <w:rPr>
                <w:rFonts w:hint="eastAsia"/>
                <w:color w:val="auto"/>
                <w:kern w:val="24"/>
                <w:sz w:val="21"/>
                <w:szCs w:val="21"/>
              </w:rPr>
              <w:lastRenderedPageBreak/>
              <w:t>酰氯</w:t>
            </w:r>
          </w:p>
        </w:tc>
        <w:tc>
          <w:tcPr>
            <w:tcW w:w="1021"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color w:val="auto"/>
                <w:kern w:val="24"/>
                <w:sz w:val="21"/>
                <w:szCs w:val="21"/>
              </w:rPr>
              <w:lastRenderedPageBreak/>
              <w:t>CH</w:t>
            </w:r>
            <w:r w:rsidRPr="001B517F">
              <w:rPr>
                <w:color w:val="auto"/>
                <w:kern w:val="24"/>
                <w:sz w:val="21"/>
                <w:szCs w:val="21"/>
                <w:vertAlign w:val="subscript"/>
              </w:rPr>
              <w:t>3</w:t>
            </w:r>
            <w:r w:rsidRPr="00103CA5">
              <w:rPr>
                <w:color w:val="auto"/>
                <w:kern w:val="24"/>
                <w:sz w:val="21"/>
                <w:szCs w:val="21"/>
              </w:rPr>
              <w:t>SO</w:t>
            </w:r>
            <w:r w:rsidRPr="001B517F">
              <w:rPr>
                <w:color w:val="auto"/>
                <w:kern w:val="24"/>
                <w:sz w:val="21"/>
                <w:szCs w:val="21"/>
                <w:vertAlign w:val="subscript"/>
              </w:rPr>
              <w:t>2</w:t>
            </w:r>
            <w:r w:rsidRPr="00103CA5">
              <w:rPr>
                <w:color w:val="auto"/>
                <w:kern w:val="24"/>
                <w:sz w:val="21"/>
                <w:szCs w:val="21"/>
              </w:rPr>
              <w:t>Cl</w:t>
            </w:r>
          </w:p>
        </w:tc>
        <w:tc>
          <w:tcPr>
            <w:tcW w:w="2626" w:type="dxa"/>
            <w:vAlign w:val="center"/>
          </w:tcPr>
          <w:p w:rsidR="00103CA5" w:rsidRPr="00103CA5" w:rsidRDefault="00103CA5" w:rsidP="00C63FDC">
            <w:pPr>
              <w:pStyle w:val="af9"/>
              <w:snapToGrid w:val="0"/>
              <w:spacing w:line="0" w:lineRule="atLeast"/>
              <w:ind w:firstLine="480"/>
              <w:jc w:val="center"/>
              <w:rPr>
                <w:color w:val="auto"/>
                <w:kern w:val="24"/>
                <w:sz w:val="21"/>
                <w:szCs w:val="21"/>
              </w:rPr>
            </w:pPr>
            <w:r w:rsidRPr="00103CA5">
              <w:rPr>
                <w:color w:val="auto"/>
                <w:kern w:val="24"/>
                <w:sz w:val="21"/>
                <w:szCs w:val="21"/>
              </w:rPr>
              <w:t>外观与性状</w:t>
            </w:r>
            <w:r w:rsidRPr="00103CA5">
              <w:rPr>
                <w:color w:val="auto"/>
                <w:kern w:val="24"/>
                <w:sz w:val="21"/>
                <w:szCs w:val="21"/>
              </w:rPr>
              <w:t xml:space="preserve"> </w:t>
            </w:r>
            <w:r w:rsidRPr="00103CA5">
              <w:rPr>
                <w:color w:val="auto"/>
                <w:kern w:val="24"/>
                <w:sz w:val="21"/>
                <w:szCs w:val="21"/>
              </w:rPr>
              <w:t>无色或微黄色液体分子量</w:t>
            </w:r>
            <w:r w:rsidRPr="00103CA5">
              <w:rPr>
                <w:color w:val="auto"/>
                <w:kern w:val="24"/>
                <w:sz w:val="21"/>
                <w:szCs w:val="21"/>
              </w:rPr>
              <w:t xml:space="preserve"> 114.55 </w:t>
            </w:r>
            <w:hyperlink r:id="rId32" w:tgtFrame="_blank" w:history="1">
              <w:r w:rsidRPr="00103CA5">
                <w:rPr>
                  <w:color w:val="auto"/>
                  <w:kern w:val="24"/>
                  <w:sz w:val="21"/>
                  <w:szCs w:val="21"/>
                </w:rPr>
                <w:t>蒸汽</w:t>
              </w:r>
              <w:r w:rsidRPr="00103CA5">
                <w:rPr>
                  <w:color w:val="auto"/>
                  <w:kern w:val="24"/>
                  <w:sz w:val="21"/>
                  <w:szCs w:val="21"/>
                </w:rPr>
                <w:lastRenderedPageBreak/>
                <w:t>压</w:t>
              </w:r>
            </w:hyperlink>
            <w:r w:rsidRPr="00103CA5">
              <w:rPr>
                <w:color w:val="auto"/>
                <w:kern w:val="24"/>
                <w:sz w:val="21"/>
                <w:szCs w:val="21"/>
              </w:rPr>
              <w:t> 1.60kPa/53</w:t>
            </w:r>
            <w:r w:rsidRPr="00103CA5">
              <w:rPr>
                <w:rFonts w:hint="eastAsia"/>
                <w:color w:val="auto"/>
                <w:kern w:val="24"/>
                <w:sz w:val="21"/>
                <w:szCs w:val="21"/>
              </w:rPr>
              <w:t>℃</w:t>
            </w:r>
            <w:r w:rsidRPr="00103CA5">
              <w:rPr>
                <w:color w:val="auto"/>
                <w:kern w:val="24"/>
                <w:sz w:val="21"/>
                <w:szCs w:val="21"/>
              </w:rPr>
              <w:t> </w:t>
            </w:r>
            <w:hyperlink r:id="rId33" w:tgtFrame="_blank" w:history="1">
              <w:r w:rsidRPr="00103CA5">
                <w:rPr>
                  <w:color w:val="auto"/>
                  <w:kern w:val="24"/>
                  <w:sz w:val="21"/>
                  <w:szCs w:val="21"/>
                </w:rPr>
                <w:t>闪点</w:t>
              </w:r>
            </w:hyperlink>
            <w:r w:rsidRPr="00103CA5">
              <w:rPr>
                <w:color w:val="auto"/>
                <w:kern w:val="24"/>
                <w:sz w:val="21"/>
                <w:szCs w:val="21"/>
              </w:rPr>
              <w:t>：</w:t>
            </w:r>
            <w:r w:rsidRPr="00103CA5">
              <w:rPr>
                <w:color w:val="auto"/>
                <w:kern w:val="24"/>
                <w:sz w:val="21"/>
                <w:szCs w:val="21"/>
              </w:rPr>
              <w:t>110</w:t>
            </w:r>
            <w:r w:rsidRPr="00103CA5">
              <w:rPr>
                <w:rFonts w:hint="eastAsia"/>
                <w:color w:val="auto"/>
                <w:kern w:val="24"/>
                <w:sz w:val="21"/>
                <w:szCs w:val="21"/>
              </w:rPr>
              <w:t>℃</w:t>
            </w:r>
            <w:r w:rsidRPr="00103CA5">
              <w:rPr>
                <w:color w:val="auto"/>
                <w:kern w:val="24"/>
                <w:sz w:val="21"/>
                <w:szCs w:val="21"/>
              </w:rPr>
              <w:t>熔</w:t>
            </w:r>
            <w:r w:rsidRPr="00103CA5">
              <w:rPr>
                <w:color w:val="auto"/>
                <w:kern w:val="24"/>
                <w:sz w:val="21"/>
                <w:szCs w:val="21"/>
              </w:rPr>
              <w:t xml:space="preserve"> </w:t>
            </w:r>
            <w:r w:rsidRPr="00103CA5">
              <w:rPr>
                <w:color w:val="auto"/>
                <w:kern w:val="24"/>
                <w:sz w:val="21"/>
                <w:szCs w:val="21"/>
              </w:rPr>
              <w:t>点</w:t>
            </w:r>
            <w:r w:rsidRPr="00103CA5">
              <w:rPr>
                <w:color w:val="auto"/>
                <w:kern w:val="24"/>
                <w:sz w:val="21"/>
                <w:szCs w:val="21"/>
              </w:rPr>
              <w:t xml:space="preserve"> -32</w:t>
            </w:r>
            <w:r w:rsidRPr="00103CA5">
              <w:rPr>
                <w:rFonts w:hint="eastAsia"/>
                <w:color w:val="auto"/>
                <w:kern w:val="24"/>
                <w:sz w:val="21"/>
                <w:szCs w:val="21"/>
              </w:rPr>
              <w:t>℃</w:t>
            </w:r>
            <w:r w:rsidRPr="00103CA5">
              <w:rPr>
                <w:color w:val="auto"/>
                <w:kern w:val="24"/>
                <w:sz w:val="21"/>
                <w:szCs w:val="21"/>
              </w:rPr>
              <w:t xml:space="preserve"> </w:t>
            </w:r>
            <w:r w:rsidRPr="00103CA5">
              <w:rPr>
                <w:color w:val="auto"/>
                <w:kern w:val="24"/>
                <w:sz w:val="21"/>
                <w:szCs w:val="21"/>
              </w:rPr>
              <w:t>沸点：</w:t>
            </w:r>
            <w:r w:rsidRPr="00103CA5">
              <w:rPr>
                <w:color w:val="auto"/>
                <w:kern w:val="24"/>
                <w:sz w:val="21"/>
                <w:szCs w:val="21"/>
              </w:rPr>
              <w:t>164</w:t>
            </w:r>
            <w:r w:rsidRPr="00103CA5">
              <w:rPr>
                <w:rFonts w:hint="eastAsia"/>
                <w:color w:val="auto"/>
                <w:kern w:val="24"/>
                <w:sz w:val="21"/>
                <w:szCs w:val="21"/>
              </w:rPr>
              <w:t>℃</w:t>
            </w:r>
            <w:r w:rsidRPr="00103CA5">
              <w:rPr>
                <w:color w:val="auto"/>
                <w:kern w:val="24"/>
                <w:sz w:val="21"/>
                <w:szCs w:val="21"/>
              </w:rPr>
              <w:t xml:space="preserve"> </w:t>
            </w:r>
            <w:r w:rsidRPr="00103CA5">
              <w:rPr>
                <w:color w:val="auto"/>
                <w:kern w:val="24"/>
                <w:sz w:val="21"/>
                <w:szCs w:val="21"/>
              </w:rPr>
              <w:t>溶解性</w:t>
            </w:r>
            <w:r w:rsidRPr="00103CA5">
              <w:rPr>
                <w:color w:val="auto"/>
                <w:kern w:val="24"/>
                <w:sz w:val="21"/>
                <w:szCs w:val="21"/>
              </w:rPr>
              <w:t xml:space="preserve"> </w:t>
            </w:r>
            <w:r w:rsidRPr="00103CA5">
              <w:rPr>
                <w:color w:val="auto"/>
                <w:kern w:val="24"/>
                <w:sz w:val="21"/>
                <w:szCs w:val="21"/>
              </w:rPr>
              <w:t>不溶于水，溶于乙醇、</w:t>
            </w:r>
            <w:hyperlink r:id="rId34" w:tgtFrame="_blank" w:history="1">
              <w:r w:rsidRPr="00103CA5">
                <w:rPr>
                  <w:color w:val="auto"/>
                  <w:kern w:val="24"/>
                  <w:sz w:val="21"/>
                  <w:szCs w:val="21"/>
                </w:rPr>
                <w:t>乙醚</w:t>
              </w:r>
            </w:hyperlink>
            <w:r w:rsidRPr="00103CA5">
              <w:rPr>
                <w:color w:val="auto"/>
                <w:kern w:val="24"/>
                <w:sz w:val="21"/>
                <w:szCs w:val="21"/>
              </w:rPr>
              <w:t>密</w:t>
            </w:r>
            <w:r w:rsidRPr="00103CA5">
              <w:rPr>
                <w:color w:val="auto"/>
                <w:kern w:val="24"/>
                <w:sz w:val="21"/>
                <w:szCs w:val="21"/>
              </w:rPr>
              <w:t xml:space="preserve"> </w:t>
            </w:r>
            <w:r w:rsidRPr="00103CA5">
              <w:rPr>
                <w:color w:val="auto"/>
                <w:kern w:val="24"/>
                <w:sz w:val="21"/>
                <w:szCs w:val="21"/>
              </w:rPr>
              <w:t>度</w:t>
            </w:r>
            <w:r w:rsidRPr="00103CA5">
              <w:rPr>
                <w:color w:val="auto"/>
                <w:kern w:val="24"/>
                <w:sz w:val="21"/>
                <w:szCs w:val="21"/>
              </w:rPr>
              <w:t> </w:t>
            </w:r>
            <w:hyperlink r:id="rId35" w:tgtFrame="_blank" w:history="1">
              <w:r w:rsidRPr="00103CA5">
                <w:rPr>
                  <w:color w:val="auto"/>
                  <w:kern w:val="24"/>
                  <w:sz w:val="21"/>
                  <w:szCs w:val="21"/>
                </w:rPr>
                <w:t>相对密度</w:t>
              </w:r>
            </w:hyperlink>
            <w:r w:rsidRPr="00103CA5">
              <w:rPr>
                <w:color w:val="auto"/>
                <w:kern w:val="24"/>
                <w:sz w:val="21"/>
                <w:szCs w:val="21"/>
              </w:rPr>
              <w:t>(</w:t>
            </w:r>
            <w:r w:rsidRPr="00103CA5">
              <w:rPr>
                <w:color w:val="auto"/>
                <w:kern w:val="24"/>
                <w:sz w:val="21"/>
                <w:szCs w:val="21"/>
              </w:rPr>
              <w:t>水</w:t>
            </w:r>
            <w:r w:rsidRPr="00103CA5">
              <w:rPr>
                <w:color w:val="auto"/>
                <w:kern w:val="24"/>
                <w:sz w:val="21"/>
                <w:szCs w:val="21"/>
              </w:rPr>
              <w:t>=1)1.48</w:t>
            </w:r>
            <w:r w:rsidRPr="00103CA5">
              <w:rPr>
                <w:color w:val="auto"/>
                <w:kern w:val="24"/>
                <w:sz w:val="21"/>
                <w:szCs w:val="21"/>
              </w:rPr>
              <w:t>；相对密度</w:t>
            </w:r>
            <w:r w:rsidRPr="00103CA5">
              <w:rPr>
                <w:color w:val="auto"/>
                <w:kern w:val="24"/>
                <w:sz w:val="21"/>
                <w:szCs w:val="21"/>
              </w:rPr>
              <w:t>(</w:t>
            </w:r>
            <w:r w:rsidRPr="00103CA5">
              <w:rPr>
                <w:color w:val="auto"/>
                <w:kern w:val="24"/>
                <w:sz w:val="21"/>
                <w:szCs w:val="21"/>
              </w:rPr>
              <w:t>空气</w:t>
            </w:r>
            <w:r w:rsidRPr="00103CA5">
              <w:rPr>
                <w:color w:val="auto"/>
                <w:kern w:val="24"/>
                <w:sz w:val="21"/>
                <w:szCs w:val="21"/>
              </w:rPr>
              <w:t xml:space="preserve">=1)3.9 </w:t>
            </w:r>
            <w:r w:rsidRPr="00103CA5">
              <w:rPr>
                <w:color w:val="auto"/>
                <w:kern w:val="24"/>
                <w:sz w:val="21"/>
                <w:szCs w:val="21"/>
              </w:rPr>
              <w:t>稳定性</w:t>
            </w:r>
            <w:r w:rsidRPr="00103CA5">
              <w:rPr>
                <w:rFonts w:hint="eastAsia"/>
                <w:color w:val="auto"/>
                <w:kern w:val="24"/>
                <w:sz w:val="21"/>
                <w:szCs w:val="21"/>
              </w:rPr>
              <w:t>：</w:t>
            </w:r>
            <w:r w:rsidRPr="00103CA5">
              <w:rPr>
                <w:color w:val="auto"/>
                <w:kern w:val="24"/>
                <w:sz w:val="21"/>
                <w:szCs w:val="21"/>
              </w:rPr>
              <w:t>稳定</w:t>
            </w:r>
          </w:p>
        </w:tc>
        <w:tc>
          <w:tcPr>
            <w:tcW w:w="2627"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color w:val="auto"/>
                <w:kern w:val="24"/>
                <w:sz w:val="21"/>
                <w:szCs w:val="21"/>
              </w:rPr>
              <w:lastRenderedPageBreak/>
              <w:t>健康危害：本品对粘膜、上呼吸道、眼和皮肤有强烈的刺激性。吸入可</w:t>
            </w:r>
            <w:r w:rsidRPr="00103CA5">
              <w:rPr>
                <w:color w:val="auto"/>
                <w:kern w:val="24"/>
                <w:sz w:val="21"/>
                <w:szCs w:val="21"/>
              </w:rPr>
              <w:lastRenderedPageBreak/>
              <w:t>因喉和支气管的痉挛、水肿、炎症、化学性肺炎或肺水肿而致死。接触后出现烧灼感、咳嗽、喘息、喉炎、气短、头痛、恶心和呕吐。能引起灼伤</w:t>
            </w:r>
            <w:r w:rsidR="00C85887">
              <w:rPr>
                <w:rFonts w:hint="eastAsia"/>
                <w:color w:val="auto"/>
                <w:kern w:val="24"/>
                <w:sz w:val="21"/>
                <w:szCs w:val="21"/>
              </w:rPr>
              <w:t>。</w:t>
            </w:r>
          </w:p>
        </w:tc>
        <w:tc>
          <w:tcPr>
            <w:tcW w:w="1948"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color w:val="auto"/>
                <w:kern w:val="24"/>
                <w:sz w:val="21"/>
                <w:szCs w:val="21"/>
              </w:rPr>
              <w:lastRenderedPageBreak/>
              <w:t>刺激性：家兔经眼：</w:t>
            </w:r>
            <w:r w:rsidRPr="00103CA5">
              <w:rPr>
                <w:color w:val="auto"/>
                <w:kern w:val="24"/>
                <w:sz w:val="21"/>
                <w:szCs w:val="21"/>
              </w:rPr>
              <w:t>122mg</w:t>
            </w:r>
            <w:r w:rsidRPr="00103CA5">
              <w:rPr>
                <w:color w:val="auto"/>
                <w:kern w:val="24"/>
                <w:sz w:val="21"/>
                <w:szCs w:val="21"/>
              </w:rPr>
              <w:t>，重度刺激。家兔经皮</w:t>
            </w:r>
            <w:r w:rsidRPr="00103CA5">
              <w:rPr>
                <w:color w:val="auto"/>
                <w:kern w:val="24"/>
                <w:sz w:val="21"/>
                <w:szCs w:val="21"/>
              </w:rPr>
              <w:lastRenderedPageBreak/>
              <w:t>开放性刺激试验：</w:t>
            </w:r>
            <w:r w:rsidRPr="00103CA5">
              <w:rPr>
                <w:color w:val="auto"/>
                <w:kern w:val="24"/>
                <w:sz w:val="21"/>
                <w:szCs w:val="21"/>
              </w:rPr>
              <w:t xml:space="preserve"> 610mg</w:t>
            </w:r>
            <w:r w:rsidRPr="00103CA5">
              <w:rPr>
                <w:color w:val="auto"/>
                <w:kern w:val="24"/>
                <w:sz w:val="21"/>
                <w:szCs w:val="21"/>
              </w:rPr>
              <w:t>，轻度刺激。危险特性：遇明火、高热可燃。与强氧化剂可发生反应。受高热分解产生有毒的</w:t>
            </w:r>
            <w:hyperlink r:id="rId36" w:tgtFrame="_blank" w:history="1">
              <w:r w:rsidRPr="00103CA5">
                <w:rPr>
                  <w:color w:val="auto"/>
                  <w:kern w:val="24"/>
                  <w:sz w:val="21"/>
                  <w:szCs w:val="21"/>
                </w:rPr>
                <w:t>腐蚀性</w:t>
              </w:r>
            </w:hyperlink>
            <w:r w:rsidRPr="00103CA5">
              <w:rPr>
                <w:color w:val="auto"/>
                <w:kern w:val="24"/>
                <w:sz w:val="21"/>
                <w:szCs w:val="21"/>
              </w:rPr>
              <w:t>气体。有腐蚀性。燃烧</w:t>
            </w:r>
            <w:r w:rsidRPr="00103CA5">
              <w:rPr>
                <w:color w:val="auto"/>
                <w:kern w:val="24"/>
                <w:sz w:val="21"/>
                <w:szCs w:val="21"/>
              </w:rPr>
              <w:t>(</w:t>
            </w:r>
            <w:r w:rsidRPr="00103CA5">
              <w:rPr>
                <w:color w:val="auto"/>
                <w:kern w:val="24"/>
                <w:sz w:val="21"/>
                <w:szCs w:val="21"/>
              </w:rPr>
              <w:t>分解</w:t>
            </w:r>
            <w:r w:rsidRPr="00103CA5">
              <w:rPr>
                <w:color w:val="auto"/>
                <w:kern w:val="24"/>
                <w:sz w:val="21"/>
                <w:szCs w:val="21"/>
              </w:rPr>
              <w:t>)</w:t>
            </w:r>
            <w:r w:rsidRPr="00103CA5">
              <w:rPr>
                <w:color w:val="auto"/>
                <w:kern w:val="24"/>
                <w:sz w:val="21"/>
                <w:szCs w:val="21"/>
              </w:rPr>
              <w:t>产物：氯化氢。</w:t>
            </w:r>
          </w:p>
          <w:p w:rsidR="00103CA5" w:rsidRPr="00103CA5" w:rsidRDefault="00103CA5" w:rsidP="00103CA5">
            <w:pPr>
              <w:pStyle w:val="af9"/>
              <w:snapToGrid w:val="0"/>
              <w:spacing w:line="0" w:lineRule="atLeast"/>
              <w:ind w:firstLine="480"/>
              <w:jc w:val="center"/>
              <w:rPr>
                <w:color w:val="auto"/>
                <w:kern w:val="24"/>
                <w:sz w:val="21"/>
                <w:szCs w:val="21"/>
              </w:rPr>
            </w:pPr>
          </w:p>
        </w:tc>
      </w:tr>
      <w:tr w:rsidR="00103CA5" w:rsidRPr="00B20659" w:rsidTr="00AC5293">
        <w:trPr>
          <w:trHeight w:val="19"/>
        </w:trPr>
        <w:tc>
          <w:tcPr>
            <w:tcW w:w="551" w:type="dxa"/>
            <w:vAlign w:val="center"/>
          </w:tcPr>
          <w:p w:rsidR="00103CA5" w:rsidRPr="00103CA5" w:rsidRDefault="00103CA5" w:rsidP="00C63FDC">
            <w:pPr>
              <w:pStyle w:val="af9"/>
              <w:snapToGrid w:val="0"/>
              <w:spacing w:line="0" w:lineRule="atLeast"/>
              <w:jc w:val="left"/>
              <w:rPr>
                <w:color w:val="auto"/>
                <w:kern w:val="24"/>
                <w:sz w:val="21"/>
                <w:szCs w:val="21"/>
              </w:rPr>
            </w:pPr>
            <w:r w:rsidRPr="00103CA5">
              <w:rPr>
                <w:rFonts w:hint="eastAsia"/>
                <w:color w:val="auto"/>
                <w:kern w:val="24"/>
                <w:sz w:val="21"/>
                <w:szCs w:val="21"/>
              </w:rPr>
              <w:lastRenderedPageBreak/>
              <w:t>乙醇</w:t>
            </w:r>
          </w:p>
        </w:tc>
        <w:tc>
          <w:tcPr>
            <w:tcW w:w="1021" w:type="dxa"/>
            <w:vAlign w:val="center"/>
          </w:tcPr>
          <w:p w:rsidR="00103CA5" w:rsidRPr="00103CA5" w:rsidRDefault="001B517F" w:rsidP="00D3245B">
            <w:pPr>
              <w:pStyle w:val="af9"/>
              <w:snapToGrid w:val="0"/>
              <w:spacing w:line="0" w:lineRule="atLeast"/>
              <w:jc w:val="center"/>
              <w:rPr>
                <w:color w:val="auto"/>
                <w:kern w:val="24"/>
                <w:sz w:val="21"/>
                <w:szCs w:val="21"/>
              </w:rPr>
            </w:pPr>
            <w:r>
              <w:rPr>
                <w:color w:val="auto"/>
                <w:kern w:val="24"/>
                <w:sz w:val="21"/>
                <w:szCs w:val="21"/>
              </w:rPr>
              <w:t>C</w:t>
            </w:r>
            <w:r w:rsidR="00103CA5" w:rsidRPr="001B517F">
              <w:rPr>
                <w:color w:val="auto"/>
                <w:kern w:val="24"/>
                <w:sz w:val="21"/>
                <w:szCs w:val="21"/>
                <w:vertAlign w:val="subscript"/>
              </w:rPr>
              <w:t>2</w:t>
            </w:r>
            <w:r>
              <w:rPr>
                <w:color w:val="auto"/>
                <w:kern w:val="24"/>
                <w:sz w:val="21"/>
                <w:szCs w:val="21"/>
              </w:rPr>
              <w:t>H</w:t>
            </w:r>
            <w:r w:rsidR="00103CA5" w:rsidRPr="001B517F">
              <w:rPr>
                <w:color w:val="auto"/>
                <w:kern w:val="24"/>
                <w:sz w:val="21"/>
                <w:szCs w:val="21"/>
                <w:vertAlign w:val="subscript"/>
              </w:rPr>
              <w:t>6</w:t>
            </w:r>
            <w:r w:rsidR="00103CA5" w:rsidRPr="00103CA5">
              <w:rPr>
                <w:color w:val="auto"/>
                <w:kern w:val="24"/>
                <w:sz w:val="21"/>
                <w:szCs w:val="21"/>
              </w:rPr>
              <w:t>O</w:t>
            </w:r>
          </w:p>
          <w:p w:rsidR="00103CA5" w:rsidRPr="00103CA5" w:rsidRDefault="00103CA5" w:rsidP="00D3245B">
            <w:pPr>
              <w:pStyle w:val="af9"/>
              <w:snapToGrid w:val="0"/>
              <w:spacing w:line="0" w:lineRule="atLeast"/>
              <w:jc w:val="center"/>
              <w:rPr>
                <w:color w:val="auto"/>
                <w:kern w:val="24"/>
                <w:sz w:val="21"/>
                <w:szCs w:val="21"/>
              </w:rPr>
            </w:pP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无色澄清液体。有灼烧味。易流动。极易从空气中吸收水分，能与水和氯仿、乙醚等多种有机溶剂以任意比例互溶。能与水形成共沸混合物</w:t>
            </w:r>
            <w:r w:rsidRPr="00103CA5">
              <w:rPr>
                <w:rFonts w:hint="eastAsia"/>
                <w:color w:val="auto"/>
                <w:kern w:val="24"/>
                <w:sz w:val="21"/>
                <w:szCs w:val="21"/>
              </w:rPr>
              <w:t>(</w:t>
            </w:r>
            <w:r w:rsidRPr="00103CA5">
              <w:rPr>
                <w:rFonts w:hint="eastAsia"/>
                <w:color w:val="auto"/>
                <w:kern w:val="24"/>
                <w:sz w:val="21"/>
                <w:szCs w:val="21"/>
              </w:rPr>
              <w:t>含水</w:t>
            </w:r>
            <w:r w:rsidRPr="00103CA5">
              <w:rPr>
                <w:rFonts w:hint="eastAsia"/>
                <w:color w:val="auto"/>
                <w:kern w:val="24"/>
                <w:sz w:val="21"/>
                <w:szCs w:val="21"/>
              </w:rPr>
              <w:t xml:space="preserve"> 4.43%)</w:t>
            </w:r>
            <w:r w:rsidRPr="00103CA5">
              <w:rPr>
                <w:rFonts w:hint="eastAsia"/>
                <w:color w:val="auto"/>
                <w:kern w:val="24"/>
                <w:sz w:val="21"/>
                <w:szCs w:val="21"/>
              </w:rPr>
              <w:t>，共沸点</w:t>
            </w:r>
            <w:r w:rsidRPr="00103CA5">
              <w:rPr>
                <w:rFonts w:hint="eastAsia"/>
                <w:color w:val="auto"/>
                <w:kern w:val="24"/>
                <w:sz w:val="21"/>
                <w:szCs w:val="21"/>
              </w:rPr>
              <w:t xml:space="preserve"> 78.15</w:t>
            </w:r>
            <w:r w:rsidRPr="00103CA5">
              <w:rPr>
                <w:rFonts w:hint="eastAsia"/>
                <w:color w:val="auto"/>
                <w:kern w:val="24"/>
                <w:sz w:val="21"/>
                <w:szCs w:val="21"/>
              </w:rPr>
              <w:t>℃。相对密度</w:t>
            </w:r>
            <w:r w:rsidRPr="00103CA5">
              <w:rPr>
                <w:rFonts w:hint="eastAsia"/>
                <w:color w:val="auto"/>
                <w:kern w:val="24"/>
                <w:sz w:val="21"/>
                <w:szCs w:val="21"/>
              </w:rPr>
              <w:t>(d204)0.789</w:t>
            </w:r>
            <w:r w:rsidRPr="00103CA5">
              <w:rPr>
                <w:rFonts w:hint="eastAsia"/>
                <w:color w:val="auto"/>
                <w:kern w:val="24"/>
                <w:sz w:val="21"/>
                <w:szCs w:val="21"/>
              </w:rPr>
              <w:t>。熔点</w:t>
            </w:r>
            <w:r w:rsidRPr="00103CA5">
              <w:rPr>
                <w:rFonts w:hint="eastAsia"/>
                <w:color w:val="auto"/>
                <w:kern w:val="24"/>
                <w:sz w:val="21"/>
                <w:szCs w:val="21"/>
              </w:rPr>
              <w:t>-114.1</w:t>
            </w:r>
            <w:r w:rsidRPr="00103CA5">
              <w:rPr>
                <w:rFonts w:hint="eastAsia"/>
                <w:color w:val="auto"/>
                <w:kern w:val="24"/>
                <w:sz w:val="21"/>
                <w:szCs w:val="21"/>
              </w:rPr>
              <w:t>℃。沸点</w:t>
            </w:r>
            <w:r w:rsidRPr="00103CA5">
              <w:rPr>
                <w:rFonts w:hint="eastAsia"/>
                <w:color w:val="auto"/>
                <w:kern w:val="24"/>
                <w:sz w:val="21"/>
                <w:szCs w:val="21"/>
              </w:rPr>
              <w:t xml:space="preserve"> 78.5</w:t>
            </w:r>
            <w:r w:rsidRPr="00103CA5">
              <w:rPr>
                <w:rFonts w:hint="eastAsia"/>
                <w:color w:val="auto"/>
                <w:kern w:val="24"/>
                <w:sz w:val="21"/>
                <w:szCs w:val="21"/>
              </w:rPr>
              <w:t>℃。折光率</w:t>
            </w:r>
            <w:r w:rsidRPr="00103CA5">
              <w:rPr>
                <w:rFonts w:hint="eastAsia"/>
                <w:color w:val="auto"/>
                <w:kern w:val="24"/>
                <w:sz w:val="21"/>
                <w:szCs w:val="21"/>
              </w:rPr>
              <w:t>(n20D)1.361</w:t>
            </w:r>
            <w:r w:rsidRPr="00103CA5">
              <w:rPr>
                <w:rFonts w:hint="eastAsia"/>
                <w:color w:val="auto"/>
                <w:kern w:val="24"/>
                <w:sz w:val="21"/>
                <w:szCs w:val="21"/>
              </w:rPr>
              <w:t>。</w:t>
            </w:r>
            <w:proofErr w:type="gramStart"/>
            <w:r w:rsidRPr="00103CA5">
              <w:rPr>
                <w:rFonts w:hint="eastAsia"/>
                <w:color w:val="auto"/>
                <w:kern w:val="24"/>
                <w:sz w:val="21"/>
                <w:szCs w:val="21"/>
              </w:rPr>
              <w:t>闭杯时</w:t>
            </w:r>
            <w:proofErr w:type="gramEnd"/>
            <w:r w:rsidRPr="00103CA5">
              <w:rPr>
                <w:rFonts w:hint="eastAsia"/>
                <w:color w:val="auto"/>
                <w:kern w:val="24"/>
                <w:sz w:val="21"/>
                <w:szCs w:val="21"/>
              </w:rPr>
              <w:t>闪点（在规定结构的容器中加热挥发出可燃气体与液面附近的空气混合，达到一定浓度时可被火星点燃时的温度）</w:t>
            </w:r>
            <w:r w:rsidRPr="00103CA5">
              <w:rPr>
                <w:rFonts w:hint="eastAsia"/>
                <w:color w:val="auto"/>
                <w:kern w:val="24"/>
                <w:sz w:val="21"/>
                <w:szCs w:val="21"/>
              </w:rPr>
              <w:t>13</w:t>
            </w:r>
            <w:r w:rsidRPr="00103CA5">
              <w:rPr>
                <w:rFonts w:hint="eastAsia"/>
                <w:color w:val="auto"/>
                <w:kern w:val="24"/>
                <w:sz w:val="21"/>
                <w:szCs w:val="21"/>
              </w:rPr>
              <w:t>℃。易燃。</w:t>
            </w:r>
            <w:proofErr w:type="gramStart"/>
            <w:r w:rsidRPr="00103CA5">
              <w:rPr>
                <w:rFonts w:hint="eastAsia"/>
                <w:color w:val="auto"/>
                <w:kern w:val="24"/>
                <w:sz w:val="21"/>
                <w:szCs w:val="21"/>
              </w:rPr>
              <w:t>蒸气</w:t>
            </w:r>
            <w:proofErr w:type="gramEnd"/>
            <w:r w:rsidRPr="00103CA5">
              <w:rPr>
                <w:rFonts w:hint="eastAsia"/>
                <w:color w:val="auto"/>
                <w:kern w:val="24"/>
                <w:sz w:val="21"/>
                <w:szCs w:val="21"/>
              </w:rPr>
              <w:t>与空气能形成爆炸性混合物，爆炸极限</w:t>
            </w:r>
            <w:r w:rsidRPr="00103CA5">
              <w:rPr>
                <w:rFonts w:hint="eastAsia"/>
                <w:color w:val="auto"/>
                <w:kern w:val="24"/>
                <w:sz w:val="21"/>
                <w:szCs w:val="21"/>
              </w:rPr>
              <w:t xml:space="preserve"> 3.5%</w:t>
            </w:r>
            <w:r w:rsidRPr="00103CA5">
              <w:rPr>
                <w:rFonts w:hint="eastAsia"/>
                <w:color w:val="auto"/>
                <w:kern w:val="24"/>
                <w:sz w:val="21"/>
                <w:szCs w:val="21"/>
              </w:rPr>
              <w:t>～</w:t>
            </w:r>
            <w:r w:rsidRPr="00103CA5">
              <w:rPr>
                <w:rFonts w:hint="eastAsia"/>
                <w:color w:val="auto"/>
                <w:kern w:val="24"/>
                <w:sz w:val="21"/>
                <w:szCs w:val="21"/>
              </w:rPr>
              <w:t>18.0%</w:t>
            </w:r>
            <w:r w:rsidRPr="00103CA5">
              <w:rPr>
                <w:rFonts w:hint="eastAsia"/>
                <w:color w:val="auto"/>
                <w:kern w:val="24"/>
                <w:sz w:val="21"/>
                <w:szCs w:val="21"/>
              </w:rPr>
              <w:t>（体积）</w:t>
            </w:r>
          </w:p>
        </w:tc>
        <w:tc>
          <w:tcPr>
            <w:tcW w:w="2627"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为中枢神经系统抑制剂。首先引起兴奋，随后抑制。该品易燃，具刺激性</w:t>
            </w:r>
          </w:p>
        </w:tc>
        <w:tc>
          <w:tcPr>
            <w:tcW w:w="1948"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LD 50 : 7060 mg/kg(</w:t>
            </w:r>
            <w:r w:rsidRPr="00103CA5">
              <w:rPr>
                <w:rFonts w:hint="eastAsia"/>
                <w:color w:val="auto"/>
                <w:kern w:val="24"/>
                <w:sz w:val="21"/>
                <w:szCs w:val="21"/>
              </w:rPr>
              <w:t>兔经</w:t>
            </w:r>
          </w:p>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口</w:t>
            </w:r>
            <w:r w:rsidRPr="00103CA5">
              <w:rPr>
                <w:rFonts w:hint="eastAsia"/>
                <w:color w:val="auto"/>
                <w:kern w:val="24"/>
                <w:sz w:val="21"/>
                <w:szCs w:val="21"/>
              </w:rPr>
              <w:t>);7430 mg/kg(</w:t>
            </w:r>
            <w:proofErr w:type="gramStart"/>
            <w:r w:rsidRPr="00103CA5">
              <w:rPr>
                <w:rFonts w:hint="eastAsia"/>
                <w:color w:val="auto"/>
                <w:kern w:val="24"/>
                <w:sz w:val="21"/>
                <w:szCs w:val="21"/>
              </w:rPr>
              <w:t>兔经皮</w:t>
            </w:r>
            <w:proofErr w:type="gramEnd"/>
            <w:r w:rsidRPr="00103CA5">
              <w:rPr>
                <w:rFonts w:hint="eastAsia"/>
                <w:color w:val="auto"/>
                <w:kern w:val="24"/>
                <w:sz w:val="21"/>
                <w:szCs w:val="21"/>
              </w:rPr>
              <w:t>)</w:t>
            </w:r>
          </w:p>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LC 50 :37620 mg/m 3 ,10</w:t>
            </w:r>
            <w:r w:rsidRPr="00103CA5">
              <w:rPr>
                <w:rFonts w:hint="eastAsia"/>
                <w:color w:val="auto"/>
                <w:kern w:val="24"/>
                <w:sz w:val="21"/>
                <w:szCs w:val="21"/>
              </w:rPr>
              <w:t>小</w:t>
            </w:r>
          </w:p>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时</w:t>
            </w:r>
            <w:r w:rsidRPr="00103CA5">
              <w:rPr>
                <w:rFonts w:hint="eastAsia"/>
                <w:color w:val="auto"/>
                <w:kern w:val="24"/>
                <w:sz w:val="21"/>
                <w:szCs w:val="21"/>
              </w:rPr>
              <w:t>(</w:t>
            </w:r>
            <w:r w:rsidRPr="00103CA5">
              <w:rPr>
                <w:rFonts w:hint="eastAsia"/>
                <w:color w:val="auto"/>
                <w:kern w:val="24"/>
                <w:sz w:val="21"/>
                <w:szCs w:val="21"/>
              </w:rPr>
              <w:t>大鼠吸入</w:t>
            </w:r>
            <w:r w:rsidRPr="00103CA5">
              <w:rPr>
                <w:rFonts w:hint="eastAsia"/>
                <w:color w:val="auto"/>
                <w:kern w:val="24"/>
                <w:sz w:val="21"/>
                <w:szCs w:val="21"/>
              </w:rPr>
              <w:t>)</w:t>
            </w:r>
          </w:p>
        </w:tc>
      </w:tr>
      <w:tr w:rsidR="00103CA5" w:rsidRPr="00B20659" w:rsidTr="00AC5293">
        <w:trPr>
          <w:trHeight w:val="19"/>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rFonts w:hint="eastAsia"/>
                <w:color w:val="auto"/>
                <w:kern w:val="24"/>
                <w:sz w:val="21"/>
                <w:szCs w:val="21"/>
              </w:rPr>
              <w:t>乙腈</w:t>
            </w:r>
          </w:p>
        </w:tc>
        <w:tc>
          <w:tcPr>
            <w:tcW w:w="1021" w:type="dxa"/>
            <w:vAlign w:val="center"/>
          </w:tcPr>
          <w:p w:rsidR="00103CA5" w:rsidRPr="00103CA5" w:rsidRDefault="00103CA5" w:rsidP="00D3245B">
            <w:pPr>
              <w:pStyle w:val="af9"/>
              <w:snapToGrid w:val="0"/>
              <w:spacing w:line="0" w:lineRule="atLeast"/>
              <w:jc w:val="left"/>
              <w:rPr>
                <w:color w:val="auto"/>
                <w:kern w:val="24"/>
                <w:sz w:val="21"/>
                <w:szCs w:val="21"/>
              </w:rPr>
            </w:pPr>
            <w:r w:rsidRPr="00103CA5">
              <w:rPr>
                <w:color w:val="auto"/>
                <w:kern w:val="24"/>
                <w:sz w:val="21"/>
                <w:szCs w:val="21"/>
              </w:rPr>
              <w:t>C</w:t>
            </w:r>
            <w:r w:rsidRPr="00D3245B">
              <w:rPr>
                <w:color w:val="auto"/>
                <w:kern w:val="24"/>
                <w:sz w:val="21"/>
                <w:szCs w:val="21"/>
                <w:vertAlign w:val="subscript"/>
              </w:rPr>
              <w:t>2</w:t>
            </w:r>
            <w:r w:rsidRPr="00103CA5">
              <w:rPr>
                <w:color w:val="auto"/>
                <w:kern w:val="24"/>
                <w:sz w:val="21"/>
                <w:szCs w:val="21"/>
              </w:rPr>
              <w:t>H</w:t>
            </w:r>
            <w:r w:rsidRPr="00D3245B">
              <w:rPr>
                <w:color w:val="auto"/>
                <w:kern w:val="24"/>
                <w:sz w:val="21"/>
                <w:szCs w:val="21"/>
                <w:vertAlign w:val="subscript"/>
              </w:rPr>
              <w:t>3</w:t>
            </w:r>
            <w:r w:rsidRPr="00103CA5">
              <w:rPr>
                <w:color w:val="auto"/>
                <w:kern w:val="24"/>
                <w:sz w:val="21"/>
                <w:szCs w:val="21"/>
              </w:rPr>
              <w:t>N</w:t>
            </w: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color w:val="auto"/>
                <w:kern w:val="24"/>
                <w:sz w:val="21"/>
                <w:szCs w:val="21"/>
              </w:rPr>
              <w:t>无色透明液体，有</w:t>
            </w:r>
            <w:proofErr w:type="gramStart"/>
            <w:r w:rsidRPr="00103CA5">
              <w:rPr>
                <w:color w:val="auto"/>
                <w:kern w:val="24"/>
                <w:sz w:val="21"/>
                <w:szCs w:val="21"/>
              </w:rPr>
              <w:t>类似醚的异香</w:t>
            </w:r>
            <w:proofErr w:type="gramEnd"/>
            <w:r w:rsidRPr="00103CA5">
              <w:rPr>
                <w:color w:val="auto"/>
                <w:kern w:val="24"/>
                <w:sz w:val="21"/>
                <w:szCs w:val="21"/>
              </w:rPr>
              <w:t>。</w:t>
            </w:r>
            <w:r w:rsidRPr="00103CA5">
              <w:rPr>
                <w:color w:val="auto"/>
                <w:kern w:val="24"/>
                <w:sz w:val="21"/>
                <w:szCs w:val="21"/>
              </w:rPr>
              <w:t xml:space="preserve"> </w:t>
            </w:r>
            <w:r w:rsidRPr="00103CA5">
              <w:rPr>
                <w:color w:val="auto"/>
                <w:kern w:val="24"/>
                <w:sz w:val="21"/>
                <w:szCs w:val="21"/>
              </w:rPr>
              <w:t>可与水、甲醇、醋酸甲酯、丙酮、乙醚、氯仿、四氯化碳和氯乙烯混溶</w:t>
            </w:r>
            <w:r w:rsidRPr="00103CA5">
              <w:rPr>
                <w:rFonts w:hint="eastAsia"/>
                <w:color w:val="auto"/>
                <w:kern w:val="24"/>
                <w:sz w:val="21"/>
                <w:szCs w:val="21"/>
              </w:rPr>
              <w:t>。</w:t>
            </w:r>
            <w:r w:rsidRPr="00103CA5">
              <w:rPr>
                <w:color w:val="auto"/>
                <w:kern w:val="24"/>
                <w:sz w:val="21"/>
                <w:szCs w:val="21"/>
              </w:rPr>
              <w:t>熔点</w:t>
            </w:r>
            <w:r w:rsidRPr="00103CA5">
              <w:rPr>
                <w:color w:val="auto"/>
                <w:kern w:val="24"/>
                <w:sz w:val="21"/>
                <w:szCs w:val="21"/>
              </w:rPr>
              <w:t>(</w:t>
            </w:r>
            <w:r w:rsidRPr="00103CA5">
              <w:rPr>
                <w:rFonts w:hint="eastAsia"/>
                <w:color w:val="auto"/>
                <w:kern w:val="24"/>
                <w:sz w:val="21"/>
                <w:szCs w:val="21"/>
              </w:rPr>
              <w:t>℃</w:t>
            </w:r>
            <w:r w:rsidRPr="00103CA5">
              <w:rPr>
                <w:color w:val="auto"/>
                <w:kern w:val="24"/>
                <w:sz w:val="21"/>
                <w:szCs w:val="21"/>
              </w:rPr>
              <w:t>)</w:t>
            </w:r>
            <w:r w:rsidRPr="00103CA5">
              <w:rPr>
                <w:color w:val="auto"/>
                <w:kern w:val="24"/>
                <w:sz w:val="21"/>
                <w:szCs w:val="21"/>
              </w:rPr>
              <w:t>：</w:t>
            </w:r>
            <w:r w:rsidRPr="00103CA5">
              <w:rPr>
                <w:color w:val="auto"/>
                <w:kern w:val="24"/>
                <w:sz w:val="21"/>
                <w:szCs w:val="21"/>
              </w:rPr>
              <w:t>-45.7</w:t>
            </w:r>
            <w:r w:rsidRPr="00103CA5">
              <w:rPr>
                <w:rFonts w:hint="eastAsia"/>
                <w:color w:val="auto"/>
                <w:kern w:val="24"/>
                <w:sz w:val="21"/>
                <w:szCs w:val="21"/>
              </w:rPr>
              <w:t>，</w:t>
            </w:r>
            <w:r w:rsidRPr="00103CA5">
              <w:rPr>
                <w:color w:val="auto"/>
                <w:kern w:val="24"/>
                <w:sz w:val="21"/>
                <w:szCs w:val="21"/>
              </w:rPr>
              <w:t>沸点</w:t>
            </w:r>
            <w:r w:rsidRPr="00103CA5">
              <w:rPr>
                <w:color w:val="auto"/>
                <w:kern w:val="24"/>
                <w:sz w:val="21"/>
                <w:szCs w:val="21"/>
              </w:rPr>
              <w:t>(</w:t>
            </w:r>
            <w:r w:rsidRPr="00103CA5">
              <w:rPr>
                <w:rFonts w:hint="eastAsia"/>
                <w:color w:val="auto"/>
                <w:kern w:val="24"/>
                <w:sz w:val="21"/>
                <w:szCs w:val="21"/>
              </w:rPr>
              <w:t>℃</w:t>
            </w:r>
            <w:r w:rsidRPr="00103CA5">
              <w:rPr>
                <w:color w:val="auto"/>
                <w:kern w:val="24"/>
                <w:sz w:val="21"/>
                <w:szCs w:val="21"/>
              </w:rPr>
              <w:t>)</w:t>
            </w:r>
            <w:r w:rsidRPr="00103CA5">
              <w:rPr>
                <w:color w:val="auto"/>
                <w:kern w:val="24"/>
                <w:sz w:val="21"/>
                <w:szCs w:val="21"/>
              </w:rPr>
              <w:t>：</w:t>
            </w:r>
            <w:r w:rsidRPr="00103CA5">
              <w:rPr>
                <w:color w:val="auto"/>
                <w:kern w:val="24"/>
                <w:sz w:val="21"/>
                <w:szCs w:val="21"/>
              </w:rPr>
              <w:t>81-82</w:t>
            </w:r>
            <w:r w:rsidRPr="00103CA5">
              <w:rPr>
                <w:rFonts w:hint="eastAsia"/>
                <w:color w:val="auto"/>
                <w:kern w:val="24"/>
                <w:sz w:val="21"/>
                <w:szCs w:val="21"/>
              </w:rPr>
              <w:t>℃，</w:t>
            </w:r>
            <w:r w:rsidRPr="00103CA5">
              <w:rPr>
                <w:color w:val="auto"/>
                <w:kern w:val="24"/>
                <w:sz w:val="21"/>
                <w:szCs w:val="21"/>
              </w:rPr>
              <w:t>相对</w:t>
            </w:r>
            <w:proofErr w:type="gramStart"/>
            <w:r w:rsidRPr="00103CA5">
              <w:rPr>
                <w:color w:val="auto"/>
                <w:kern w:val="24"/>
                <w:sz w:val="21"/>
                <w:szCs w:val="21"/>
              </w:rPr>
              <w:t>蒸气</w:t>
            </w:r>
            <w:proofErr w:type="gramEnd"/>
            <w:r w:rsidRPr="00103CA5">
              <w:rPr>
                <w:color w:val="auto"/>
                <w:kern w:val="24"/>
                <w:sz w:val="21"/>
                <w:szCs w:val="21"/>
              </w:rPr>
              <w:t>密度（空气</w:t>
            </w:r>
            <w:r w:rsidRPr="00103CA5">
              <w:rPr>
                <w:color w:val="auto"/>
                <w:kern w:val="24"/>
                <w:sz w:val="21"/>
                <w:szCs w:val="21"/>
              </w:rPr>
              <w:t>=1</w:t>
            </w:r>
            <w:r w:rsidRPr="00103CA5">
              <w:rPr>
                <w:color w:val="auto"/>
                <w:kern w:val="24"/>
                <w:sz w:val="21"/>
                <w:szCs w:val="21"/>
              </w:rPr>
              <w:t>）：</w:t>
            </w:r>
            <w:r w:rsidRPr="00103CA5">
              <w:rPr>
                <w:color w:val="auto"/>
                <w:kern w:val="24"/>
                <w:sz w:val="21"/>
                <w:szCs w:val="21"/>
              </w:rPr>
              <w:t>1.42</w:t>
            </w:r>
            <w:r w:rsidRPr="00103CA5">
              <w:rPr>
                <w:rFonts w:hint="eastAsia"/>
                <w:color w:val="auto"/>
                <w:kern w:val="24"/>
                <w:sz w:val="21"/>
                <w:szCs w:val="21"/>
              </w:rPr>
              <w:t>，</w:t>
            </w:r>
            <w:r w:rsidRPr="00103CA5">
              <w:rPr>
                <w:color w:val="auto"/>
                <w:kern w:val="24"/>
                <w:sz w:val="21"/>
                <w:szCs w:val="21"/>
              </w:rPr>
              <w:t>饱和蒸气压</w:t>
            </w:r>
            <w:r w:rsidRPr="00103CA5">
              <w:rPr>
                <w:color w:val="auto"/>
                <w:kern w:val="24"/>
                <w:sz w:val="21"/>
                <w:szCs w:val="21"/>
              </w:rPr>
              <w:t>(kPa)</w:t>
            </w:r>
            <w:r w:rsidRPr="00103CA5">
              <w:rPr>
                <w:color w:val="auto"/>
                <w:kern w:val="24"/>
                <w:sz w:val="21"/>
                <w:szCs w:val="21"/>
              </w:rPr>
              <w:t>：</w:t>
            </w:r>
            <w:r w:rsidRPr="00103CA5">
              <w:rPr>
                <w:color w:val="auto"/>
                <w:kern w:val="24"/>
                <w:sz w:val="21"/>
                <w:szCs w:val="21"/>
              </w:rPr>
              <w:t>13.33(27</w:t>
            </w:r>
            <w:r w:rsidRPr="00103CA5">
              <w:rPr>
                <w:rFonts w:hint="eastAsia"/>
                <w:color w:val="auto"/>
                <w:kern w:val="24"/>
                <w:sz w:val="21"/>
                <w:szCs w:val="21"/>
              </w:rPr>
              <w:t>℃</w:t>
            </w:r>
            <w:r w:rsidRPr="00103CA5">
              <w:rPr>
                <w:color w:val="auto"/>
                <w:kern w:val="24"/>
                <w:sz w:val="21"/>
                <w:szCs w:val="21"/>
              </w:rPr>
              <w:t>)</w:t>
            </w:r>
          </w:p>
        </w:tc>
        <w:tc>
          <w:tcPr>
            <w:tcW w:w="2627"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color w:val="auto"/>
                <w:kern w:val="24"/>
                <w:sz w:val="21"/>
                <w:szCs w:val="21"/>
              </w:rPr>
              <w:t>乙腈急性中毒发病较氢氰酸慢，可有数小时</w:t>
            </w:r>
            <w:r w:rsidRPr="00103CA5">
              <w:rPr>
                <w:color w:val="auto"/>
                <w:kern w:val="24"/>
                <w:sz w:val="21"/>
                <w:szCs w:val="21"/>
              </w:rPr>
              <w:t xml:space="preserve"> </w:t>
            </w:r>
            <w:r w:rsidRPr="00103CA5">
              <w:rPr>
                <w:color w:val="auto"/>
                <w:kern w:val="24"/>
                <w:sz w:val="21"/>
                <w:szCs w:val="21"/>
              </w:rPr>
              <w:t>潜伏期。主要症状为衰弱、无力、面色灰白、恶心、呕吐、腹痛、腹泻、胸闷、胸痛；严重者呼吸及循环系统紊乱，呼吸浅、慢而不规则，血压下降，脉搏细而慢，体温下降，阵发性抽搐，昏迷。可有尿频、蛋白尿等。</w:t>
            </w:r>
          </w:p>
        </w:tc>
        <w:tc>
          <w:tcPr>
            <w:tcW w:w="1948" w:type="dxa"/>
            <w:vAlign w:val="center"/>
          </w:tcPr>
          <w:p w:rsidR="00940EF1" w:rsidRDefault="003412E5" w:rsidP="003412E5">
            <w:pPr>
              <w:pStyle w:val="af9"/>
              <w:snapToGrid w:val="0"/>
              <w:spacing w:line="0" w:lineRule="atLeast"/>
              <w:jc w:val="left"/>
              <w:rPr>
                <w:color w:val="auto"/>
                <w:kern w:val="24"/>
                <w:sz w:val="21"/>
                <w:szCs w:val="21"/>
              </w:rPr>
            </w:pPr>
            <w:r>
              <w:rPr>
                <w:color w:val="auto"/>
                <w:kern w:val="24"/>
                <w:sz w:val="21"/>
                <w:szCs w:val="21"/>
              </w:rPr>
              <w:t>LD50</w:t>
            </w:r>
            <w:r>
              <w:rPr>
                <w:rFonts w:hint="eastAsia"/>
                <w:color w:val="auto"/>
                <w:kern w:val="24"/>
                <w:sz w:val="21"/>
                <w:szCs w:val="21"/>
              </w:rPr>
              <w:t>：</w:t>
            </w:r>
            <w:r>
              <w:rPr>
                <w:rFonts w:hint="eastAsia"/>
                <w:color w:val="auto"/>
                <w:kern w:val="24"/>
                <w:sz w:val="21"/>
                <w:szCs w:val="21"/>
              </w:rPr>
              <w:t>2</w:t>
            </w:r>
            <w:r w:rsidR="00103CA5" w:rsidRPr="00103CA5">
              <w:rPr>
                <w:color w:val="auto"/>
                <w:kern w:val="24"/>
                <w:sz w:val="21"/>
                <w:szCs w:val="21"/>
              </w:rPr>
              <w:t>730mg/kg(</w:t>
            </w:r>
            <w:r w:rsidR="00103CA5" w:rsidRPr="00103CA5">
              <w:rPr>
                <w:color w:val="auto"/>
                <w:kern w:val="24"/>
                <w:sz w:val="21"/>
                <w:szCs w:val="21"/>
              </w:rPr>
              <w:t>大鼠经口</w:t>
            </w:r>
            <w:r w:rsidR="00103CA5" w:rsidRPr="00103CA5">
              <w:rPr>
                <w:color w:val="auto"/>
                <w:kern w:val="24"/>
                <w:sz w:val="21"/>
                <w:szCs w:val="21"/>
              </w:rPr>
              <w:t>)</w:t>
            </w:r>
            <w:r w:rsidR="00103CA5" w:rsidRPr="00103CA5">
              <w:rPr>
                <w:color w:val="auto"/>
                <w:kern w:val="24"/>
                <w:sz w:val="21"/>
                <w:szCs w:val="21"/>
              </w:rPr>
              <w:t>；</w:t>
            </w:r>
            <w:r w:rsidR="00103CA5" w:rsidRPr="00103CA5">
              <w:rPr>
                <w:color w:val="auto"/>
                <w:kern w:val="24"/>
                <w:sz w:val="21"/>
                <w:szCs w:val="21"/>
              </w:rPr>
              <w:t>1250mg/kg(</w:t>
            </w:r>
            <w:proofErr w:type="gramStart"/>
            <w:r w:rsidR="00103CA5" w:rsidRPr="00103CA5">
              <w:rPr>
                <w:color w:val="auto"/>
                <w:kern w:val="24"/>
                <w:sz w:val="21"/>
                <w:szCs w:val="21"/>
              </w:rPr>
              <w:t>兔经皮</w:t>
            </w:r>
            <w:proofErr w:type="gramEnd"/>
            <w:r w:rsidR="00103CA5" w:rsidRPr="00103CA5">
              <w:rPr>
                <w:color w:val="auto"/>
                <w:kern w:val="24"/>
                <w:sz w:val="21"/>
                <w:szCs w:val="21"/>
              </w:rPr>
              <w:t>)</w:t>
            </w:r>
            <w:r w:rsidR="00103CA5" w:rsidRPr="00103CA5">
              <w:rPr>
                <w:color w:val="auto"/>
                <w:kern w:val="24"/>
                <w:sz w:val="21"/>
                <w:szCs w:val="21"/>
              </w:rPr>
              <w:t>；</w:t>
            </w:r>
          </w:p>
          <w:p w:rsidR="00103CA5" w:rsidRPr="00103CA5" w:rsidRDefault="00940EF1" w:rsidP="003412E5">
            <w:pPr>
              <w:pStyle w:val="af9"/>
              <w:snapToGrid w:val="0"/>
              <w:spacing w:line="0" w:lineRule="atLeast"/>
              <w:jc w:val="left"/>
              <w:rPr>
                <w:color w:val="auto"/>
                <w:kern w:val="24"/>
                <w:sz w:val="21"/>
                <w:szCs w:val="21"/>
              </w:rPr>
            </w:pPr>
            <w:r>
              <w:rPr>
                <w:color w:val="auto"/>
                <w:kern w:val="24"/>
                <w:sz w:val="21"/>
                <w:szCs w:val="21"/>
              </w:rPr>
              <w:t>LC50</w:t>
            </w:r>
            <w:r w:rsidR="003412E5">
              <w:rPr>
                <w:rFonts w:hint="eastAsia"/>
                <w:color w:val="auto"/>
                <w:kern w:val="24"/>
                <w:sz w:val="21"/>
                <w:szCs w:val="21"/>
              </w:rPr>
              <w:t>：</w:t>
            </w:r>
            <w:r w:rsidR="00103CA5" w:rsidRPr="00103CA5">
              <w:rPr>
                <w:color w:val="auto"/>
                <w:kern w:val="24"/>
                <w:sz w:val="21"/>
                <w:szCs w:val="21"/>
              </w:rPr>
              <w:t>12663mg/m</w:t>
            </w:r>
            <w:r w:rsidR="00103CA5" w:rsidRPr="00940EF1">
              <w:rPr>
                <w:color w:val="auto"/>
                <w:kern w:val="24"/>
                <w:sz w:val="21"/>
                <w:szCs w:val="21"/>
                <w:vertAlign w:val="superscript"/>
              </w:rPr>
              <w:t>3</w:t>
            </w:r>
            <w:r w:rsidR="00103CA5" w:rsidRPr="00103CA5">
              <w:rPr>
                <w:color w:val="auto"/>
                <w:kern w:val="24"/>
                <w:sz w:val="21"/>
                <w:szCs w:val="21"/>
              </w:rPr>
              <w:t>，</w:t>
            </w:r>
            <w:r w:rsidR="00103CA5" w:rsidRPr="00103CA5">
              <w:rPr>
                <w:color w:val="auto"/>
                <w:kern w:val="24"/>
                <w:sz w:val="21"/>
                <w:szCs w:val="21"/>
              </w:rPr>
              <w:t>8</w:t>
            </w:r>
            <w:r w:rsidR="00103CA5" w:rsidRPr="00103CA5">
              <w:rPr>
                <w:color w:val="auto"/>
                <w:kern w:val="24"/>
                <w:sz w:val="21"/>
                <w:szCs w:val="21"/>
              </w:rPr>
              <w:t>小时</w:t>
            </w:r>
            <w:r w:rsidR="00103CA5" w:rsidRPr="00103CA5">
              <w:rPr>
                <w:color w:val="auto"/>
                <w:kern w:val="24"/>
                <w:sz w:val="21"/>
                <w:szCs w:val="21"/>
              </w:rPr>
              <w:t>(</w:t>
            </w:r>
            <w:r w:rsidR="00103CA5" w:rsidRPr="00103CA5">
              <w:rPr>
                <w:color w:val="auto"/>
                <w:kern w:val="24"/>
                <w:sz w:val="21"/>
                <w:szCs w:val="21"/>
              </w:rPr>
              <w:t>大鼠吸入</w:t>
            </w:r>
            <w:r w:rsidR="00103CA5" w:rsidRPr="00103CA5">
              <w:rPr>
                <w:color w:val="auto"/>
                <w:kern w:val="24"/>
                <w:sz w:val="21"/>
                <w:szCs w:val="21"/>
              </w:rPr>
              <w:t>)</w:t>
            </w:r>
            <w:r w:rsidR="00103CA5" w:rsidRPr="00103CA5">
              <w:rPr>
                <w:color w:val="auto"/>
                <w:kern w:val="24"/>
                <w:sz w:val="21"/>
                <w:szCs w:val="21"/>
              </w:rPr>
              <w:t>人吸入</w:t>
            </w:r>
            <w:r w:rsidR="00103CA5" w:rsidRPr="00103CA5">
              <w:rPr>
                <w:color w:val="auto"/>
                <w:kern w:val="24"/>
                <w:sz w:val="21"/>
                <w:szCs w:val="21"/>
              </w:rPr>
              <w:t>&gt;500ppm</w:t>
            </w:r>
            <w:r w:rsidR="00103CA5" w:rsidRPr="00103CA5">
              <w:rPr>
                <w:color w:val="auto"/>
                <w:kern w:val="24"/>
                <w:sz w:val="21"/>
                <w:szCs w:val="21"/>
              </w:rPr>
              <w:t>，恶心、呕吐、胸闷、腹痛等；人吸入</w:t>
            </w:r>
            <w:r w:rsidR="00103CA5" w:rsidRPr="00103CA5">
              <w:rPr>
                <w:color w:val="auto"/>
                <w:kern w:val="24"/>
                <w:sz w:val="21"/>
                <w:szCs w:val="21"/>
              </w:rPr>
              <w:t>160ppm×4</w:t>
            </w:r>
            <w:r w:rsidR="00103CA5" w:rsidRPr="00103CA5">
              <w:rPr>
                <w:color w:val="auto"/>
                <w:kern w:val="24"/>
                <w:sz w:val="21"/>
                <w:szCs w:val="21"/>
              </w:rPr>
              <w:t>小时，</w:t>
            </w:r>
            <w:r w:rsidR="00103CA5" w:rsidRPr="00103CA5">
              <w:rPr>
                <w:color w:val="auto"/>
                <w:kern w:val="24"/>
                <w:sz w:val="21"/>
                <w:szCs w:val="21"/>
              </w:rPr>
              <w:t>1/2</w:t>
            </w:r>
            <w:r w:rsidR="00103CA5" w:rsidRPr="00103CA5">
              <w:rPr>
                <w:color w:val="auto"/>
                <w:kern w:val="24"/>
                <w:sz w:val="21"/>
                <w:szCs w:val="21"/>
              </w:rPr>
              <w:t>人面部轻度充血。</w:t>
            </w:r>
          </w:p>
        </w:tc>
      </w:tr>
      <w:tr w:rsidR="00103CA5" w:rsidRPr="00B20659" w:rsidTr="00AC5293">
        <w:trPr>
          <w:trHeight w:val="19"/>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rFonts w:hint="eastAsia"/>
                <w:color w:val="auto"/>
                <w:kern w:val="24"/>
                <w:sz w:val="21"/>
                <w:szCs w:val="21"/>
              </w:rPr>
              <w:t>硫酸</w:t>
            </w:r>
          </w:p>
        </w:tc>
        <w:tc>
          <w:tcPr>
            <w:tcW w:w="1021" w:type="dxa"/>
            <w:vAlign w:val="center"/>
          </w:tcPr>
          <w:p w:rsidR="00103CA5" w:rsidRPr="00103CA5" w:rsidRDefault="00D83821" w:rsidP="00D3245B">
            <w:pPr>
              <w:pStyle w:val="af9"/>
              <w:snapToGrid w:val="0"/>
              <w:spacing w:line="0" w:lineRule="atLeast"/>
              <w:jc w:val="center"/>
              <w:rPr>
                <w:color w:val="auto"/>
                <w:kern w:val="24"/>
                <w:sz w:val="21"/>
                <w:szCs w:val="21"/>
              </w:rPr>
            </w:pPr>
            <w:r>
              <w:rPr>
                <w:color w:val="auto"/>
                <w:kern w:val="24"/>
                <w:sz w:val="21"/>
                <w:szCs w:val="21"/>
              </w:rPr>
              <w:t>H</w:t>
            </w:r>
            <w:r w:rsidRPr="00D83821">
              <w:rPr>
                <w:rFonts w:hint="eastAsia"/>
                <w:color w:val="auto"/>
                <w:kern w:val="24"/>
                <w:sz w:val="21"/>
                <w:szCs w:val="21"/>
                <w:vertAlign w:val="subscript"/>
              </w:rPr>
              <w:t>2</w:t>
            </w:r>
            <w:r w:rsidR="00103CA5" w:rsidRPr="00103CA5">
              <w:rPr>
                <w:color w:val="auto"/>
                <w:kern w:val="24"/>
                <w:sz w:val="21"/>
                <w:szCs w:val="21"/>
              </w:rPr>
              <w:t>SO</w:t>
            </w:r>
            <w:r w:rsidR="00103CA5" w:rsidRPr="00D83821">
              <w:rPr>
                <w:color w:val="auto"/>
                <w:kern w:val="24"/>
                <w:sz w:val="21"/>
                <w:szCs w:val="21"/>
                <w:vertAlign w:val="subscript"/>
              </w:rPr>
              <w:t>4</w:t>
            </w: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纯品为无色透明油状液体，无臭。熔点</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 xml:space="preserve"> 10.5 </w:t>
            </w:r>
            <w:r w:rsidRPr="00103CA5">
              <w:rPr>
                <w:rFonts w:hint="eastAsia"/>
                <w:color w:val="auto"/>
                <w:kern w:val="24"/>
                <w:sz w:val="21"/>
                <w:szCs w:val="21"/>
              </w:rPr>
              <w:t>，相对密度</w:t>
            </w:r>
            <w:r w:rsidRPr="00103CA5">
              <w:rPr>
                <w:rFonts w:hint="eastAsia"/>
                <w:color w:val="auto"/>
                <w:kern w:val="24"/>
                <w:sz w:val="21"/>
                <w:szCs w:val="21"/>
              </w:rPr>
              <w:t>(</w:t>
            </w:r>
            <w:r w:rsidRPr="00103CA5">
              <w:rPr>
                <w:rFonts w:hint="eastAsia"/>
                <w:color w:val="auto"/>
                <w:kern w:val="24"/>
                <w:sz w:val="21"/>
                <w:szCs w:val="21"/>
              </w:rPr>
              <w:t>水</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1.83</w:t>
            </w:r>
            <w:r w:rsidRPr="00103CA5">
              <w:rPr>
                <w:rFonts w:hint="eastAsia"/>
                <w:color w:val="auto"/>
                <w:kern w:val="24"/>
                <w:sz w:val="21"/>
                <w:szCs w:val="21"/>
              </w:rPr>
              <w:t>，沸点</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 xml:space="preserve"> 330.0</w:t>
            </w:r>
            <w:r w:rsidRPr="00103CA5">
              <w:rPr>
                <w:rFonts w:hint="eastAsia"/>
                <w:color w:val="auto"/>
                <w:kern w:val="24"/>
                <w:sz w:val="21"/>
                <w:szCs w:val="21"/>
              </w:rPr>
              <w:t>，相对</w:t>
            </w:r>
            <w:proofErr w:type="gramStart"/>
            <w:r w:rsidRPr="00103CA5">
              <w:rPr>
                <w:rFonts w:hint="eastAsia"/>
                <w:color w:val="auto"/>
                <w:kern w:val="24"/>
                <w:sz w:val="21"/>
                <w:szCs w:val="21"/>
              </w:rPr>
              <w:t>蒸气</w:t>
            </w:r>
            <w:proofErr w:type="gramEnd"/>
            <w:r w:rsidRPr="00103CA5">
              <w:rPr>
                <w:rFonts w:hint="eastAsia"/>
                <w:color w:val="auto"/>
                <w:kern w:val="24"/>
                <w:sz w:val="21"/>
                <w:szCs w:val="21"/>
              </w:rPr>
              <w:t>密度</w:t>
            </w:r>
            <w:r w:rsidRPr="00103CA5">
              <w:rPr>
                <w:rFonts w:hint="eastAsia"/>
                <w:color w:val="auto"/>
                <w:kern w:val="24"/>
                <w:sz w:val="21"/>
                <w:szCs w:val="21"/>
              </w:rPr>
              <w:t>(</w:t>
            </w:r>
            <w:r w:rsidRPr="00103CA5">
              <w:rPr>
                <w:rFonts w:hint="eastAsia"/>
                <w:color w:val="auto"/>
                <w:kern w:val="24"/>
                <w:sz w:val="21"/>
                <w:szCs w:val="21"/>
              </w:rPr>
              <w:t>空气</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3.4</w:t>
            </w:r>
            <w:r w:rsidRPr="00103CA5">
              <w:rPr>
                <w:rFonts w:hint="eastAsia"/>
                <w:color w:val="auto"/>
                <w:kern w:val="24"/>
                <w:sz w:val="21"/>
                <w:szCs w:val="21"/>
              </w:rPr>
              <w:t>，饱和蒸气压</w:t>
            </w:r>
            <w:r w:rsidRPr="00103CA5">
              <w:rPr>
                <w:rFonts w:hint="eastAsia"/>
                <w:color w:val="auto"/>
                <w:kern w:val="24"/>
                <w:sz w:val="21"/>
                <w:szCs w:val="21"/>
              </w:rPr>
              <w:t>(kPa)</w:t>
            </w:r>
            <w:r w:rsidRPr="00103CA5">
              <w:rPr>
                <w:rFonts w:hint="eastAsia"/>
                <w:color w:val="auto"/>
                <w:kern w:val="24"/>
                <w:sz w:val="21"/>
                <w:szCs w:val="21"/>
              </w:rPr>
              <w:t>：</w:t>
            </w:r>
            <w:r w:rsidRPr="00103CA5">
              <w:rPr>
                <w:rFonts w:hint="eastAsia"/>
                <w:color w:val="auto"/>
                <w:kern w:val="24"/>
                <w:sz w:val="21"/>
                <w:szCs w:val="21"/>
              </w:rPr>
              <w:t>0.13(145.8</w:t>
            </w:r>
            <w:r w:rsidRPr="00103CA5">
              <w:rPr>
                <w:rFonts w:hint="eastAsia"/>
                <w:color w:val="auto"/>
                <w:kern w:val="24"/>
                <w:sz w:val="21"/>
                <w:szCs w:val="21"/>
              </w:rPr>
              <w:t>℃</w:t>
            </w:r>
            <w:r w:rsidRPr="00103CA5">
              <w:rPr>
                <w:rFonts w:hint="eastAsia"/>
                <w:color w:val="auto"/>
                <w:kern w:val="24"/>
                <w:sz w:val="21"/>
                <w:szCs w:val="21"/>
              </w:rPr>
              <w:t xml:space="preserve">) </w:t>
            </w:r>
            <w:r w:rsidRPr="00103CA5">
              <w:rPr>
                <w:rFonts w:hint="eastAsia"/>
                <w:color w:val="auto"/>
                <w:kern w:val="24"/>
                <w:sz w:val="21"/>
                <w:szCs w:val="21"/>
              </w:rPr>
              <w:t>，与水混溶。用于生产化学肥料，在化工、医药、塑料、染料、石油提炼等工业也有广泛的应用。</w:t>
            </w:r>
          </w:p>
        </w:tc>
        <w:tc>
          <w:tcPr>
            <w:tcW w:w="2627"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对皮肤、粘膜等组织有强烈的刺激和腐蚀作用。</w:t>
            </w:r>
            <w:proofErr w:type="gramStart"/>
            <w:r w:rsidRPr="00103CA5">
              <w:rPr>
                <w:rFonts w:hint="eastAsia"/>
                <w:color w:val="auto"/>
                <w:kern w:val="24"/>
                <w:sz w:val="21"/>
                <w:szCs w:val="21"/>
              </w:rPr>
              <w:t>蒸气或雾可引起</w:t>
            </w:r>
            <w:proofErr w:type="gramEnd"/>
            <w:r w:rsidRPr="00103CA5">
              <w:rPr>
                <w:rFonts w:hint="eastAsia"/>
                <w:color w:val="auto"/>
                <w:kern w:val="24"/>
                <w:sz w:val="21"/>
                <w:szCs w:val="21"/>
              </w:rPr>
              <w:t>结膜炎、结膜水肿、角膜混浊，以致失明；引起呼吸道刺激，重者发生呼吸困难和肺水肿；高浓度引起喉痉挛或声门水肿而窒息死亡。助燃，具强腐蚀性、强刺激性，可致人体灼伤</w:t>
            </w:r>
          </w:p>
        </w:tc>
        <w:tc>
          <w:tcPr>
            <w:tcW w:w="1948"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 xml:space="preserve">LD 50 </w:t>
            </w:r>
            <w:r w:rsidRPr="00103CA5">
              <w:rPr>
                <w:rFonts w:hint="eastAsia"/>
                <w:color w:val="auto"/>
                <w:kern w:val="24"/>
                <w:sz w:val="21"/>
                <w:szCs w:val="21"/>
              </w:rPr>
              <w:t>：</w:t>
            </w:r>
            <w:r w:rsidRPr="00103CA5">
              <w:rPr>
                <w:rFonts w:hint="eastAsia"/>
                <w:color w:val="auto"/>
                <w:kern w:val="24"/>
                <w:sz w:val="21"/>
                <w:szCs w:val="21"/>
              </w:rPr>
              <w:t>2140 mg/kg(</w:t>
            </w:r>
            <w:r w:rsidRPr="00103CA5">
              <w:rPr>
                <w:rFonts w:hint="eastAsia"/>
                <w:color w:val="auto"/>
                <w:kern w:val="24"/>
                <w:sz w:val="21"/>
                <w:szCs w:val="21"/>
              </w:rPr>
              <w:t>大鼠</w:t>
            </w:r>
          </w:p>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经口</w:t>
            </w:r>
            <w:r w:rsidRPr="00103CA5">
              <w:rPr>
                <w:rFonts w:hint="eastAsia"/>
                <w:color w:val="auto"/>
                <w:kern w:val="24"/>
                <w:sz w:val="21"/>
                <w:szCs w:val="21"/>
              </w:rPr>
              <w:t xml:space="preserve">)LC 50 </w:t>
            </w:r>
            <w:r w:rsidRPr="00103CA5">
              <w:rPr>
                <w:rFonts w:hint="eastAsia"/>
                <w:color w:val="auto"/>
                <w:kern w:val="24"/>
                <w:sz w:val="21"/>
                <w:szCs w:val="21"/>
              </w:rPr>
              <w:t>：</w:t>
            </w:r>
            <w:r w:rsidRPr="00103CA5">
              <w:rPr>
                <w:rFonts w:hint="eastAsia"/>
                <w:color w:val="auto"/>
                <w:kern w:val="24"/>
                <w:sz w:val="21"/>
                <w:szCs w:val="21"/>
              </w:rPr>
              <w:t xml:space="preserve">510mg/m 3 </w:t>
            </w:r>
            <w:r w:rsidRPr="00103CA5">
              <w:rPr>
                <w:rFonts w:hint="eastAsia"/>
                <w:color w:val="auto"/>
                <w:kern w:val="24"/>
                <w:sz w:val="21"/>
                <w:szCs w:val="21"/>
              </w:rPr>
              <w:t>，</w:t>
            </w:r>
            <w:r w:rsidRPr="00103CA5">
              <w:rPr>
                <w:rFonts w:hint="eastAsia"/>
                <w:color w:val="auto"/>
                <w:kern w:val="24"/>
                <w:sz w:val="21"/>
                <w:szCs w:val="21"/>
              </w:rPr>
              <w:t xml:space="preserve">2 </w:t>
            </w:r>
            <w:r w:rsidRPr="00103CA5">
              <w:rPr>
                <w:rFonts w:hint="eastAsia"/>
                <w:color w:val="auto"/>
                <w:kern w:val="24"/>
                <w:sz w:val="21"/>
                <w:szCs w:val="21"/>
              </w:rPr>
              <w:t>小时</w:t>
            </w:r>
            <w:r w:rsidRPr="00103CA5">
              <w:rPr>
                <w:rFonts w:hint="eastAsia"/>
                <w:color w:val="auto"/>
                <w:kern w:val="24"/>
                <w:sz w:val="21"/>
                <w:szCs w:val="21"/>
              </w:rPr>
              <w:t>(</w:t>
            </w:r>
            <w:r w:rsidRPr="00103CA5">
              <w:rPr>
                <w:rFonts w:hint="eastAsia"/>
                <w:color w:val="auto"/>
                <w:kern w:val="24"/>
                <w:sz w:val="21"/>
                <w:szCs w:val="21"/>
              </w:rPr>
              <w:t>大鼠吸入</w:t>
            </w:r>
            <w:r w:rsidRPr="00103CA5">
              <w:rPr>
                <w:rFonts w:hint="eastAsia"/>
                <w:color w:val="auto"/>
                <w:kern w:val="24"/>
                <w:sz w:val="21"/>
                <w:szCs w:val="21"/>
              </w:rPr>
              <w:t>)</w:t>
            </w:r>
            <w:r w:rsidRPr="00103CA5">
              <w:rPr>
                <w:rFonts w:hint="eastAsia"/>
                <w:color w:val="auto"/>
                <w:kern w:val="24"/>
                <w:sz w:val="21"/>
                <w:szCs w:val="21"/>
              </w:rPr>
              <w:t>；</w:t>
            </w:r>
          </w:p>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 xml:space="preserve">320mg/m 3 </w:t>
            </w:r>
            <w:r w:rsidRPr="00103CA5">
              <w:rPr>
                <w:rFonts w:hint="eastAsia"/>
                <w:color w:val="auto"/>
                <w:kern w:val="24"/>
                <w:sz w:val="21"/>
                <w:szCs w:val="21"/>
              </w:rPr>
              <w:t>，</w:t>
            </w:r>
            <w:r w:rsidRPr="00103CA5">
              <w:rPr>
                <w:rFonts w:hint="eastAsia"/>
                <w:color w:val="auto"/>
                <w:kern w:val="24"/>
                <w:sz w:val="21"/>
                <w:szCs w:val="21"/>
              </w:rPr>
              <w:t xml:space="preserve">2 </w:t>
            </w:r>
            <w:r w:rsidRPr="00103CA5">
              <w:rPr>
                <w:rFonts w:hint="eastAsia"/>
                <w:color w:val="auto"/>
                <w:kern w:val="24"/>
                <w:sz w:val="21"/>
                <w:szCs w:val="21"/>
              </w:rPr>
              <w:t>小时</w:t>
            </w:r>
            <w:r w:rsidRPr="00103CA5">
              <w:rPr>
                <w:rFonts w:hint="eastAsia"/>
                <w:color w:val="auto"/>
                <w:kern w:val="24"/>
                <w:sz w:val="21"/>
                <w:szCs w:val="21"/>
              </w:rPr>
              <w:t>(</w:t>
            </w:r>
            <w:r w:rsidRPr="00103CA5">
              <w:rPr>
                <w:rFonts w:hint="eastAsia"/>
                <w:color w:val="auto"/>
                <w:kern w:val="24"/>
                <w:sz w:val="21"/>
                <w:szCs w:val="21"/>
              </w:rPr>
              <w:t>小鼠吸入</w:t>
            </w:r>
            <w:r w:rsidRPr="00103CA5">
              <w:rPr>
                <w:rFonts w:hint="eastAsia"/>
                <w:color w:val="auto"/>
                <w:kern w:val="24"/>
                <w:sz w:val="21"/>
                <w:szCs w:val="21"/>
              </w:rPr>
              <w:t>)</w:t>
            </w:r>
          </w:p>
        </w:tc>
      </w:tr>
      <w:tr w:rsidR="00103CA5" w:rsidRPr="00B20659" w:rsidTr="00AC5293">
        <w:trPr>
          <w:trHeight w:val="19"/>
        </w:trPr>
        <w:tc>
          <w:tcPr>
            <w:tcW w:w="551" w:type="dxa"/>
            <w:vAlign w:val="center"/>
          </w:tcPr>
          <w:p w:rsidR="00103CA5" w:rsidRPr="00103CA5" w:rsidRDefault="00103CA5" w:rsidP="00AB48E7">
            <w:pPr>
              <w:pStyle w:val="af9"/>
              <w:snapToGrid w:val="0"/>
              <w:spacing w:line="0" w:lineRule="atLeast"/>
              <w:jc w:val="left"/>
              <w:rPr>
                <w:color w:val="auto"/>
                <w:kern w:val="24"/>
                <w:sz w:val="21"/>
                <w:szCs w:val="21"/>
              </w:rPr>
            </w:pPr>
            <w:r w:rsidRPr="00103CA5">
              <w:rPr>
                <w:rFonts w:hint="eastAsia"/>
                <w:color w:val="auto"/>
                <w:kern w:val="24"/>
                <w:sz w:val="21"/>
                <w:szCs w:val="21"/>
              </w:rPr>
              <w:lastRenderedPageBreak/>
              <w:t>丙酮</w:t>
            </w:r>
          </w:p>
        </w:tc>
        <w:tc>
          <w:tcPr>
            <w:tcW w:w="1021" w:type="dxa"/>
            <w:vAlign w:val="center"/>
          </w:tcPr>
          <w:p w:rsidR="00103CA5" w:rsidRPr="00103CA5" w:rsidRDefault="00103CA5" w:rsidP="00D3245B">
            <w:pPr>
              <w:pStyle w:val="af9"/>
              <w:snapToGrid w:val="0"/>
              <w:spacing w:line="0" w:lineRule="atLeast"/>
              <w:jc w:val="center"/>
              <w:rPr>
                <w:color w:val="auto"/>
                <w:kern w:val="24"/>
                <w:sz w:val="21"/>
                <w:szCs w:val="21"/>
              </w:rPr>
            </w:pPr>
            <w:r w:rsidRPr="00103CA5">
              <w:rPr>
                <w:color w:val="auto"/>
                <w:kern w:val="24"/>
                <w:sz w:val="21"/>
                <w:szCs w:val="21"/>
              </w:rPr>
              <w:t>C</w:t>
            </w:r>
            <w:r w:rsidRPr="00D83821">
              <w:rPr>
                <w:color w:val="auto"/>
                <w:kern w:val="24"/>
                <w:sz w:val="21"/>
                <w:szCs w:val="21"/>
                <w:vertAlign w:val="subscript"/>
              </w:rPr>
              <w:t xml:space="preserve"> 3</w:t>
            </w:r>
            <w:r w:rsidRPr="00103CA5">
              <w:rPr>
                <w:color w:val="auto"/>
                <w:kern w:val="24"/>
                <w:sz w:val="21"/>
                <w:szCs w:val="21"/>
              </w:rPr>
              <w:t xml:space="preserve"> H</w:t>
            </w:r>
            <w:r w:rsidRPr="00D83821">
              <w:rPr>
                <w:color w:val="auto"/>
                <w:kern w:val="24"/>
                <w:sz w:val="21"/>
                <w:szCs w:val="21"/>
                <w:vertAlign w:val="subscript"/>
              </w:rPr>
              <w:t xml:space="preserve"> 6</w:t>
            </w:r>
            <w:r w:rsidRPr="00103CA5">
              <w:rPr>
                <w:color w:val="auto"/>
                <w:kern w:val="24"/>
                <w:sz w:val="21"/>
                <w:szCs w:val="21"/>
              </w:rPr>
              <w:t>O</w:t>
            </w:r>
          </w:p>
        </w:tc>
        <w:tc>
          <w:tcPr>
            <w:tcW w:w="2626" w:type="dxa"/>
            <w:vAlign w:val="center"/>
          </w:tcPr>
          <w:p w:rsidR="00103CA5" w:rsidRPr="00103CA5" w:rsidRDefault="00103CA5" w:rsidP="00D3245B">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无色透明易流动液体，有芳香气味，极易挥发。熔点</w:t>
            </w:r>
            <w:r w:rsidRPr="00103CA5">
              <w:rPr>
                <w:rFonts w:hint="eastAsia"/>
                <w:color w:val="auto"/>
                <w:kern w:val="24"/>
                <w:sz w:val="21"/>
                <w:szCs w:val="21"/>
              </w:rPr>
              <w:t>-94.6</w:t>
            </w:r>
            <w:r w:rsidRPr="00103CA5">
              <w:rPr>
                <w:rFonts w:hint="eastAsia"/>
                <w:color w:val="auto"/>
                <w:kern w:val="24"/>
                <w:sz w:val="21"/>
                <w:szCs w:val="21"/>
              </w:rPr>
              <w:t>℃，相对密度</w:t>
            </w:r>
            <w:r w:rsidRPr="00103CA5">
              <w:rPr>
                <w:rFonts w:hint="eastAsia"/>
                <w:color w:val="auto"/>
                <w:kern w:val="24"/>
                <w:sz w:val="21"/>
                <w:szCs w:val="21"/>
              </w:rPr>
              <w:t>(</w:t>
            </w:r>
            <w:r w:rsidRPr="00103CA5">
              <w:rPr>
                <w:rFonts w:hint="eastAsia"/>
                <w:color w:val="auto"/>
                <w:kern w:val="24"/>
                <w:sz w:val="21"/>
                <w:szCs w:val="21"/>
              </w:rPr>
              <w:t>水</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0.80</w:t>
            </w:r>
            <w:r w:rsidRPr="00103CA5">
              <w:rPr>
                <w:rFonts w:hint="eastAsia"/>
                <w:color w:val="auto"/>
                <w:kern w:val="24"/>
                <w:sz w:val="21"/>
                <w:szCs w:val="21"/>
              </w:rPr>
              <w:t>，沸点</w:t>
            </w:r>
            <w:r w:rsidRPr="00103CA5">
              <w:rPr>
                <w:rFonts w:hint="eastAsia"/>
                <w:color w:val="auto"/>
                <w:kern w:val="24"/>
                <w:sz w:val="21"/>
                <w:szCs w:val="21"/>
              </w:rPr>
              <w:t xml:space="preserve"> 56.5</w:t>
            </w:r>
            <w:r w:rsidRPr="00103CA5">
              <w:rPr>
                <w:rFonts w:hint="eastAsia"/>
                <w:color w:val="auto"/>
                <w:kern w:val="24"/>
                <w:sz w:val="21"/>
                <w:szCs w:val="21"/>
              </w:rPr>
              <w:t>℃，</w:t>
            </w:r>
            <w:r w:rsidRPr="00103CA5">
              <w:rPr>
                <w:rFonts w:hint="eastAsia"/>
                <w:color w:val="auto"/>
                <w:kern w:val="24"/>
                <w:sz w:val="21"/>
                <w:szCs w:val="21"/>
              </w:rPr>
              <w:t xml:space="preserve"> </w:t>
            </w:r>
            <w:r w:rsidRPr="00103CA5">
              <w:rPr>
                <w:rFonts w:hint="eastAsia"/>
                <w:color w:val="auto"/>
                <w:kern w:val="24"/>
                <w:sz w:val="21"/>
                <w:szCs w:val="21"/>
              </w:rPr>
              <w:t>相对</w:t>
            </w:r>
            <w:proofErr w:type="gramStart"/>
            <w:r w:rsidRPr="00103CA5">
              <w:rPr>
                <w:rFonts w:hint="eastAsia"/>
                <w:color w:val="auto"/>
                <w:kern w:val="24"/>
                <w:sz w:val="21"/>
                <w:szCs w:val="21"/>
              </w:rPr>
              <w:t>蒸气</w:t>
            </w:r>
            <w:proofErr w:type="gramEnd"/>
            <w:r w:rsidRPr="00103CA5">
              <w:rPr>
                <w:rFonts w:hint="eastAsia"/>
                <w:color w:val="auto"/>
                <w:kern w:val="24"/>
                <w:sz w:val="21"/>
                <w:szCs w:val="21"/>
              </w:rPr>
              <w:t>密度</w:t>
            </w:r>
            <w:r w:rsidRPr="00103CA5">
              <w:rPr>
                <w:rFonts w:hint="eastAsia"/>
                <w:color w:val="auto"/>
                <w:kern w:val="24"/>
                <w:sz w:val="21"/>
                <w:szCs w:val="21"/>
              </w:rPr>
              <w:t>(</w:t>
            </w:r>
            <w:r w:rsidRPr="00103CA5">
              <w:rPr>
                <w:rFonts w:hint="eastAsia"/>
                <w:color w:val="auto"/>
                <w:kern w:val="24"/>
                <w:sz w:val="21"/>
                <w:szCs w:val="21"/>
              </w:rPr>
              <w:t>空气</w:t>
            </w:r>
            <w:r w:rsidRPr="00103CA5">
              <w:rPr>
                <w:rFonts w:hint="eastAsia"/>
                <w:color w:val="auto"/>
                <w:kern w:val="24"/>
                <w:sz w:val="21"/>
                <w:szCs w:val="21"/>
              </w:rPr>
              <w:t>=1)</w:t>
            </w:r>
            <w:r w:rsidRPr="00103CA5">
              <w:rPr>
                <w:rFonts w:hint="eastAsia"/>
                <w:color w:val="auto"/>
                <w:kern w:val="24"/>
                <w:sz w:val="21"/>
                <w:szCs w:val="21"/>
              </w:rPr>
              <w:t>：</w:t>
            </w:r>
            <w:r w:rsidRPr="00103CA5">
              <w:rPr>
                <w:rFonts w:hint="eastAsia"/>
                <w:color w:val="auto"/>
                <w:kern w:val="24"/>
                <w:sz w:val="21"/>
                <w:szCs w:val="21"/>
              </w:rPr>
              <w:t>2.00</w:t>
            </w:r>
            <w:r w:rsidRPr="00103CA5">
              <w:rPr>
                <w:rFonts w:hint="eastAsia"/>
                <w:color w:val="auto"/>
                <w:kern w:val="24"/>
                <w:sz w:val="21"/>
                <w:szCs w:val="21"/>
              </w:rPr>
              <w:t>，饱和蒸气压</w:t>
            </w:r>
            <w:r w:rsidRPr="00103CA5">
              <w:rPr>
                <w:rFonts w:hint="eastAsia"/>
                <w:color w:val="auto"/>
                <w:kern w:val="24"/>
                <w:sz w:val="21"/>
                <w:szCs w:val="21"/>
              </w:rPr>
              <w:t>(kPa)</w:t>
            </w:r>
            <w:r w:rsidRPr="00103CA5">
              <w:rPr>
                <w:rFonts w:hint="eastAsia"/>
                <w:color w:val="auto"/>
                <w:kern w:val="24"/>
                <w:sz w:val="21"/>
                <w:szCs w:val="21"/>
              </w:rPr>
              <w:t>：</w:t>
            </w:r>
            <w:r w:rsidRPr="00103CA5">
              <w:rPr>
                <w:rFonts w:hint="eastAsia"/>
                <w:color w:val="auto"/>
                <w:kern w:val="24"/>
                <w:sz w:val="21"/>
                <w:szCs w:val="21"/>
              </w:rPr>
              <w:t>53.32(39.5</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，燃烧热</w:t>
            </w:r>
            <w:r w:rsidRPr="00103CA5">
              <w:rPr>
                <w:rFonts w:hint="eastAsia"/>
                <w:color w:val="auto"/>
                <w:kern w:val="24"/>
                <w:sz w:val="21"/>
                <w:szCs w:val="21"/>
              </w:rPr>
              <w:t>(kJ/mol)</w:t>
            </w:r>
            <w:r w:rsidRPr="00103CA5">
              <w:rPr>
                <w:rFonts w:hint="eastAsia"/>
                <w:color w:val="auto"/>
                <w:kern w:val="24"/>
                <w:sz w:val="21"/>
                <w:szCs w:val="21"/>
              </w:rPr>
              <w:t>：</w:t>
            </w:r>
            <w:r w:rsidRPr="00103CA5">
              <w:rPr>
                <w:rFonts w:hint="eastAsia"/>
                <w:color w:val="auto"/>
                <w:kern w:val="24"/>
                <w:sz w:val="21"/>
                <w:szCs w:val="21"/>
              </w:rPr>
              <w:t>1788.7</w:t>
            </w:r>
            <w:r w:rsidRPr="00103CA5">
              <w:rPr>
                <w:rFonts w:hint="eastAsia"/>
                <w:color w:val="auto"/>
                <w:kern w:val="24"/>
                <w:sz w:val="21"/>
                <w:szCs w:val="21"/>
              </w:rPr>
              <w:t>，临界温度</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235.5</w:t>
            </w:r>
            <w:r w:rsidRPr="00103CA5">
              <w:rPr>
                <w:rFonts w:hint="eastAsia"/>
                <w:color w:val="auto"/>
                <w:kern w:val="24"/>
                <w:sz w:val="21"/>
                <w:szCs w:val="21"/>
              </w:rPr>
              <w:t>，临界压力</w:t>
            </w:r>
            <w:r w:rsidRPr="00103CA5">
              <w:rPr>
                <w:rFonts w:hint="eastAsia"/>
                <w:color w:val="auto"/>
                <w:kern w:val="24"/>
                <w:sz w:val="21"/>
                <w:szCs w:val="21"/>
              </w:rPr>
              <w:t>(MPa)</w:t>
            </w:r>
            <w:r w:rsidRPr="00103CA5">
              <w:rPr>
                <w:rFonts w:hint="eastAsia"/>
                <w:color w:val="auto"/>
                <w:kern w:val="24"/>
                <w:sz w:val="21"/>
                <w:szCs w:val="21"/>
              </w:rPr>
              <w:t>：</w:t>
            </w:r>
            <w:r w:rsidRPr="00103CA5">
              <w:rPr>
                <w:rFonts w:hint="eastAsia"/>
                <w:color w:val="auto"/>
                <w:kern w:val="24"/>
                <w:sz w:val="21"/>
                <w:szCs w:val="21"/>
              </w:rPr>
              <w:t xml:space="preserve"> 4.72</w:t>
            </w:r>
            <w:r w:rsidRPr="00103CA5">
              <w:rPr>
                <w:rFonts w:hint="eastAsia"/>
                <w:color w:val="auto"/>
                <w:kern w:val="24"/>
                <w:sz w:val="21"/>
                <w:szCs w:val="21"/>
              </w:rPr>
              <w:t>，闪点</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 xml:space="preserve"> -20 </w:t>
            </w:r>
            <w:r w:rsidRPr="00103CA5">
              <w:rPr>
                <w:rFonts w:hint="eastAsia"/>
                <w:color w:val="auto"/>
                <w:kern w:val="24"/>
                <w:sz w:val="21"/>
                <w:szCs w:val="21"/>
              </w:rPr>
              <w:t>爆炸上限</w:t>
            </w:r>
            <w:r w:rsidRPr="00103CA5">
              <w:rPr>
                <w:rFonts w:hint="eastAsia"/>
                <w:color w:val="auto"/>
                <w:kern w:val="24"/>
                <w:sz w:val="21"/>
                <w:szCs w:val="21"/>
              </w:rPr>
              <w:t>%(V/V)</w:t>
            </w:r>
            <w:r w:rsidRPr="00103CA5">
              <w:rPr>
                <w:rFonts w:hint="eastAsia"/>
                <w:color w:val="auto"/>
                <w:kern w:val="24"/>
                <w:sz w:val="21"/>
                <w:szCs w:val="21"/>
              </w:rPr>
              <w:t>：</w:t>
            </w:r>
            <w:r w:rsidRPr="00103CA5">
              <w:rPr>
                <w:rFonts w:hint="eastAsia"/>
                <w:color w:val="auto"/>
                <w:kern w:val="24"/>
                <w:sz w:val="21"/>
                <w:szCs w:val="21"/>
              </w:rPr>
              <w:t>13.0</w:t>
            </w:r>
            <w:r w:rsidRPr="00103CA5">
              <w:rPr>
                <w:rFonts w:hint="eastAsia"/>
                <w:color w:val="auto"/>
                <w:kern w:val="24"/>
                <w:sz w:val="21"/>
                <w:szCs w:val="21"/>
              </w:rPr>
              <w:t>，引燃温度</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465</w:t>
            </w:r>
            <w:r w:rsidRPr="00103CA5">
              <w:rPr>
                <w:rFonts w:hint="eastAsia"/>
                <w:color w:val="auto"/>
                <w:kern w:val="24"/>
                <w:sz w:val="21"/>
                <w:szCs w:val="21"/>
              </w:rPr>
              <w:t>，爆炸下限</w:t>
            </w:r>
            <w:r w:rsidRPr="00103CA5">
              <w:rPr>
                <w:rFonts w:hint="eastAsia"/>
                <w:color w:val="auto"/>
                <w:kern w:val="24"/>
                <w:sz w:val="21"/>
                <w:szCs w:val="21"/>
              </w:rPr>
              <w:t>%(V/V)</w:t>
            </w:r>
            <w:r w:rsidRPr="00103CA5">
              <w:rPr>
                <w:rFonts w:hint="eastAsia"/>
                <w:color w:val="auto"/>
                <w:kern w:val="24"/>
                <w:sz w:val="21"/>
                <w:szCs w:val="21"/>
              </w:rPr>
              <w:t>：</w:t>
            </w:r>
            <w:r w:rsidRPr="00103CA5">
              <w:rPr>
                <w:rFonts w:hint="eastAsia"/>
                <w:color w:val="auto"/>
                <w:kern w:val="24"/>
                <w:sz w:val="21"/>
                <w:szCs w:val="21"/>
              </w:rPr>
              <w:t xml:space="preserve"> 2.5</w:t>
            </w:r>
            <w:r w:rsidRPr="00103CA5">
              <w:rPr>
                <w:rFonts w:hint="eastAsia"/>
                <w:color w:val="auto"/>
                <w:kern w:val="24"/>
                <w:sz w:val="21"/>
                <w:szCs w:val="21"/>
              </w:rPr>
              <w:t>，与水混溶，可混溶于乙醇、乙醚、氯仿、油类、烃类等多数有机溶剂。</w:t>
            </w:r>
          </w:p>
        </w:tc>
        <w:tc>
          <w:tcPr>
            <w:tcW w:w="2627" w:type="dxa"/>
            <w:vAlign w:val="center"/>
          </w:tcPr>
          <w:p w:rsidR="00103CA5" w:rsidRPr="00103CA5" w:rsidRDefault="00103CA5" w:rsidP="00103CA5">
            <w:pPr>
              <w:pStyle w:val="af9"/>
              <w:snapToGrid w:val="0"/>
              <w:spacing w:line="0" w:lineRule="atLeast"/>
              <w:ind w:firstLine="480"/>
              <w:jc w:val="center"/>
              <w:rPr>
                <w:color w:val="auto"/>
                <w:kern w:val="24"/>
                <w:sz w:val="21"/>
                <w:szCs w:val="21"/>
              </w:rPr>
            </w:pPr>
            <w:r w:rsidRPr="00103CA5">
              <w:rPr>
                <w:rFonts w:hint="eastAsia"/>
                <w:color w:val="auto"/>
                <w:kern w:val="24"/>
                <w:sz w:val="21"/>
                <w:szCs w:val="21"/>
              </w:rPr>
              <w:t>急性中毒主要表现为对中枢神经系统的麻醉作用，出现乏力、恶心、头痛、头晕、易激动。重者发生呕吐、气急、痉挛，甚至昏迷。对眼、鼻、喉有刺激性。口服后，先有口唇、咽喉有烧灼感，后出现口干、呕吐、昏迷、酸中毒和</w:t>
            </w:r>
            <w:proofErr w:type="gramStart"/>
            <w:r w:rsidRPr="00103CA5">
              <w:rPr>
                <w:rFonts w:hint="eastAsia"/>
                <w:color w:val="auto"/>
                <w:kern w:val="24"/>
                <w:sz w:val="21"/>
                <w:szCs w:val="21"/>
              </w:rPr>
              <w:t>酮症</w:t>
            </w:r>
            <w:proofErr w:type="gramEnd"/>
            <w:r w:rsidRPr="00103CA5">
              <w:rPr>
                <w:rFonts w:hint="eastAsia"/>
                <w:color w:val="auto"/>
                <w:kern w:val="24"/>
                <w:sz w:val="21"/>
                <w:szCs w:val="21"/>
              </w:rPr>
              <w:t>。</w:t>
            </w:r>
            <w:r w:rsidRPr="00103CA5">
              <w:rPr>
                <w:rFonts w:hint="eastAsia"/>
                <w:color w:val="auto"/>
                <w:kern w:val="24"/>
                <w:sz w:val="21"/>
                <w:szCs w:val="21"/>
              </w:rPr>
              <w:t xml:space="preserve"> </w:t>
            </w:r>
            <w:r w:rsidRPr="00103CA5">
              <w:rPr>
                <w:rFonts w:hint="eastAsia"/>
                <w:color w:val="auto"/>
                <w:kern w:val="24"/>
                <w:sz w:val="21"/>
                <w:szCs w:val="21"/>
              </w:rPr>
              <w:t>慢性影响：长期接触该品出现眩晕、灼烧感、咽炎、支气管炎、乏力、易激动等。皮肤长期反复接触可致皮炎。</w:t>
            </w:r>
          </w:p>
        </w:tc>
        <w:tc>
          <w:tcPr>
            <w:tcW w:w="1948" w:type="dxa"/>
            <w:vAlign w:val="center"/>
          </w:tcPr>
          <w:p w:rsidR="00103CA5" w:rsidRPr="00103CA5" w:rsidRDefault="00103CA5" w:rsidP="00D83821">
            <w:pPr>
              <w:pStyle w:val="af9"/>
              <w:snapToGrid w:val="0"/>
              <w:spacing w:line="0" w:lineRule="atLeast"/>
              <w:ind w:firstLine="480"/>
              <w:jc w:val="left"/>
              <w:rPr>
                <w:color w:val="auto"/>
                <w:kern w:val="24"/>
                <w:sz w:val="21"/>
                <w:szCs w:val="21"/>
              </w:rPr>
            </w:pPr>
            <w:r w:rsidRPr="00103CA5">
              <w:rPr>
                <w:rFonts w:hint="eastAsia"/>
                <w:color w:val="auto"/>
                <w:kern w:val="24"/>
                <w:sz w:val="21"/>
                <w:szCs w:val="21"/>
              </w:rPr>
              <w:t xml:space="preserve">LD 50 </w:t>
            </w:r>
            <w:r w:rsidRPr="00103CA5">
              <w:rPr>
                <w:rFonts w:hint="eastAsia"/>
                <w:color w:val="auto"/>
                <w:kern w:val="24"/>
                <w:sz w:val="21"/>
                <w:szCs w:val="21"/>
              </w:rPr>
              <w:t>：</w:t>
            </w:r>
            <w:r w:rsidRPr="00103CA5">
              <w:rPr>
                <w:rFonts w:hint="eastAsia"/>
                <w:color w:val="auto"/>
                <w:kern w:val="24"/>
                <w:sz w:val="21"/>
                <w:szCs w:val="21"/>
              </w:rPr>
              <w:t>5800 mg/kg(</w:t>
            </w:r>
            <w:r w:rsidRPr="00103CA5">
              <w:rPr>
                <w:rFonts w:hint="eastAsia"/>
                <w:color w:val="auto"/>
                <w:kern w:val="24"/>
                <w:sz w:val="21"/>
                <w:szCs w:val="21"/>
              </w:rPr>
              <w:t>大鼠经口</w:t>
            </w:r>
            <w:r w:rsidRPr="00103CA5">
              <w:rPr>
                <w:rFonts w:hint="eastAsia"/>
                <w:color w:val="auto"/>
                <w:kern w:val="24"/>
                <w:sz w:val="21"/>
                <w:szCs w:val="21"/>
              </w:rPr>
              <w:t>)</w:t>
            </w:r>
            <w:r w:rsidRPr="00103CA5">
              <w:rPr>
                <w:rFonts w:hint="eastAsia"/>
                <w:color w:val="auto"/>
                <w:kern w:val="24"/>
                <w:sz w:val="21"/>
                <w:szCs w:val="21"/>
              </w:rPr>
              <w:t>；</w:t>
            </w:r>
            <w:r w:rsidRPr="00103CA5">
              <w:rPr>
                <w:rFonts w:hint="eastAsia"/>
                <w:color w:val="auto"/>
                <w:kern w:val="24"/>
                <w:sz w:val="21"/>
                <w:szCs w:val="21"/>
              </w:rPr>
              <w:t>20000 mg/kg(</w:t>
            </w:r>
            <w:proofErr w:type="gramStart"/>
            <w:r w:rsidRPr="00103CA5">
              <w:rPr>
                <w:rFonts w:hint="eastAsia"/>
                <w:color w:val="auto"/>
                <w:kern w:val="24"/>
                <w:sz w:val="21"/>
                <w:szCs w:val="21"/>
              </w:rPr>
              <w:t>兔经皮</w:t>
            </w:r>
            <w:proofErr w:type="gramEnd"/>
            <w:r w:rsidRPr="00103CA5">
              <w:rPr>
                <w:rFonts w:hint="eastAsia"/>
                <w:color w:val="auto"/>
                <w:kern w:val="24"/>
                <w:sz w:val="21"/>
                <w:szCs w:val="21"/>
              </w:rPr>
              <w:t>)</w:t>
            </w:r>
          </w:p>
        </w:tc>
      </w:tr>
    </w:tbl>
    <w:p w:rsidR="000272C3" w:rsidRPr="008E252A" w:rsidRDefault="000272C3" w:rsidP="00411EBB">
      <w:pPr>
        <w:pStyle w:val="2"/>
        <w:widowControl w:val="0"/>
        <w:spacing w:before="0" w:line="360" w:lineRule="auto"/>
        <w:ind w:leftChars="-42" w:left="2" w:hangingChars="39" w:hanging="94"/>
        <w:jc w:val="both"/>
        <w:rPr>
          <w:rFonts w:ascii="Arial" w:eastAsia="宋体" w:hAnsi="宋体" w:cs="Arial"/>
          <w:bCs w:val="0"/>
          <w:color w:val="000000"/>
          <w:kern w:val="2"/>
          <w:sz w:val="24"/>
          <w:szCs w:val="24"/>
        </w:rPr>
      </w:pPr>
      <w:bookmarkStart w:id="406" w:name="_Toc484095035"/>
      <w:bookmarkStart w:id="407" w:name="_Toc484096572"/>
      <w:bookmarkStart w:id="408" w:name="_Toc485890176"/>
      <w:bookmarkStart w:id="409" w:name="_Toc486604802"/>
      <w:bookmarkStart w:id="410" w:name="_Toc490132760"/>
      <w:r w:rsidRPr="008E252A">
        <w:rPr>
          <w:rFonts w:ascii="Arial" w:eastAsia="宋体" w:hAnsi="宋体" w:cs="Arial" w:hint="eastAsia"/>
          <w:bCs w:val="0"/>
          <w:color w:val="000000"/>
          <w:kern w:val="2"/>
          <w:sz w:val="24"/>
          <w:szCs w:val="24"/>
        </w:rPr>
        <w:t>4</w:t>
      </w:r>
      <w:r w:rsidRPr="008E252A">
        <w:rPr>
          <w:rFonts w:ascii="Arial" w:eastAsia="宋体" w:hAnsi="宋体" w:cs="Arial"/>
          <w:bCs w:val="0"/>
          <w:color w:val="000000"/>
          <w:kern w:val="2"/>
          <w:sz w:val="24"/>
          <w:szCs w:val="24"/>
        </w:rPr>
        <w:t>.</w:t>
      </w:r>
      <w:r w:rsidR="003565D5">
        <w:rPr>
          <w:rFonts w:ascii="Arial" w:eastAsia="宋体" w:hAnsi="宋体" w:cs="Arial" w:hint="eastAsia"/>
          <w:bCs w:val="0"/>
          <w:color w:val="000000"/>
          <w:kern w:val="2"/>
          <w:sz w:val="24"/>
          <w:szCs w:val="24"/>
        </w:rPr>
        <w:t>4</w:t>
      </w:r>
      <w:r w:rsidRPr="008E252A">
        <w:rPr>
          <w:rFonts w:ascii="Arial" w:eastAsia="宋体" w:hAnsi="宋体" w:cs="Arial"/>
          <w:bCs w:val="0"/>
          <w:color w:val="000000"/>
          <w:kern w:val="2"/>
          <w:sz w:val="24"/>
          <w:szCs w:val="24"/>
        </w:rPr>
        <w:t>.</w:t>
      </w:r>
      <w:r w:rsidRPr="008E252A">
        <w:rPr>
          <w:rFonts w:ascii="Arial" w:eastAsia="宋体" w:hAnsi="宋体" w:cs="Arial" w:hint="eastAsia"/>
          <w:bCs w:val="0"/>
          <w:color w:val="000000"/>
          <w:kern w:val="2"/>
          <w:sz w:val="24"/>
          <w:szCs w:val="24"/>
        </w:rPr>
        <w:t>2</w:t>
      </w:r>
      <w:r w:rsidRPr="008E252A">
        <w:rPr>
          <w:rFonts w:ascii="Arial" w:eastAsia="宋体" w:hAnsi="宋体" w:cs="Arial"/>
          <w:bCs w:val="0"/>
          <w:color w:val="000000"/>
          <w:kern w:val="2"/>
          <w:sz w:val="24"/>
          <w:szCs w:val="24"/>
        </w:rPr>
        <w:t xml:space="preserve"> </w:t>
      </w:r>
      <w:r w:rsidRPr="008E252A">
        <w:rPr>
          <w:rFonts w:ascii="Arial" w:eastAsia="宋体" w:hAnsi="宋体" w:cs="Arial" w:hint="eastAsia"/>
          <w:bCs w:val="0"/>
          <w:color w:val="000000"/>
          <w:kern w:val="2"/>
          <w:sz w:val="24"/>
          <w:szCs w:val="24"/>
        </w:rPr>
        <w:t>主要原辅材料市场分析</w:t>
      </w:r>
      <w:bookmarkEnd w:id="406"/>
      <w:bookmarkEnd w:id="407"/>
      <w:bookmarkEnd w:id="408"/>
      <w:bookmarkEnd w:id="409"/>
      <w:bookmarkEnd w:id="410"/>
    </w:p>
    <w:p w:rsidR="000272C3" w:rsidRPr="000272C3" w:rsidRDefault="000272C3" w:rsidP="00411EBB">
      <w:pPr>
        <w:pStyle w:val="2"/>
        <w:widowControl w:val="0"/>
        <w:spacing w:before="0" w:line="360" w:lineRule="auto"/>
        <w:ind w:leftChars="-42" w:left="2" w:hangingChars="39" w:hanging="94"/>
        <w:jc w:val="both"/>
        <w:rPr>
          <w:rFonts w:ascii="Times New Roman" w:eastAsia="宋体" w:hAnsi="宋体" w:cs="Times New Roman"/>
          <w:bCs w:val="0"/>
          <w:color w:val="auto"/>
          <w:kern w:val="2"/>
          <w:sz w:val="24"/>
          <w:szCs w:val="24"/>
        </w:rPr>
      </w:pPr>
      <w:bookmarkStart w:id="411" w:name="_Toc484095036"/>
      <w:bookmarkStart w:id="412" w:name="_Toc484096573"/>
      <w:bookmarkStart w:id="413" w:name="_Toc485890177"/>
      <w:bookmarkStart w:id="414" w:name="_Toc486604803"/>
      <w:bookmarkStart w:id="415" w:name="_Toc490132761"/>
      <w:r w:rsidRPr="00207EBD">
        <w:rPr>
          <w:rFonts w:ascii="Times New Roman" w:eastAsia="宋体" w:hAnsi="宋体" w:cs="Times New Roman" w:hint="eastAsia"/>
          <w:bCs w:val="0"/>
          <w:color w:val="auto"/>
          <w:kern w:val="2"/>
          <w:sz w:val="24"/>
          <w:szCs w:val="24"/>
        </w:rPr>
        <w:t>4.</w:t>
      </w:r>
      <w:r w:rsidR="003565D5">
        <w:rPr>
          <w:rFonts w:ascii="Times New Roman" w:eastAsia="宋体" w:hAnsi="宋体" w:cs="Times New Roman" w:hint="eastAsia"/>
          <w:bCs w:val="0"/>
          <w:color w:val="auto"/>
          <w:kern w:val="2"/>
          <w:sz w:val="24"/>
          <w:szCs w:val="24"/>
        </w:rPr>
        <w:t>4</w:t>
      </w:r>
      <w:r w:rsidRPr="00207EBD">
        <w:rPr>
          <w:rFonts w:ascii="Times New Roman" w:eastAsia="宋体" w:hAnsi="宋体" w:cs="Times New Roman" w:hint="eastAsia"/>
          <w:bCs w:val="0"/>
          <w:color w:val="auto"/>
          <w:kern w:val="2"/>
          <w:sz w:val="24"/>
          <w:szCs w:val="24"/>
        </w:rPr>
        <w:t>.2.1</w:t>
      </w:r>
      <w:r w:rsidRPr="00207EBD">
        <w:rPr>
          <w:rFonts w:ascii="Times New Roman" w:eastAsia="宋体" w:hAnsi="宋体" w:cs="Times New Roman"/>
          <w:bCs w:val="0"/>
          <w:color w:val="auto"/>
          <w:kern w:val="2"/>
          <w:sz w:val="24"/>
          <w:szCs w:val="24"/>
        </w:rPr>
        <w:t>供需状况分析</w:t>
      </w:r>
      <w:bookmarkEnd w:id="411"/>
      <w:bookmarkEnd w:id="412"/>
      <w:bookmarkEnd w:id="413"/>
      <w:bookmarkEnd w:id="414"/>
      <w:bookmarkEnd w:id="415"/>
    </w:p>
    <w:p w:rsidR="00353B6C" w:rsidRPr="00207EBD" w:rsidRDefault="00353B6C" w:rsidP="00965D2D">
      <w:pPr>
        <w:widowControl w:val="0"/>
        <w:spacing w:after="0" w:line="360" w:lineRule="auto"/>
        <w:ind w:firstLine="480"/>
        <w:jc w:val="both"/>
        <w:rPr>
          <w:rFonts w:ascii="Times New Roman" w:eastAsia="宋体" w:hAnsi="Times New Roman" w:cs="Times New Roman"/>
          <w:kern w:val="2"/>
          <w:sz w:val="24"/>
          <w:szCs w:val="24"/>
        </w:rPr>
      </w:pPr>
      <w:r w:rsidRPr="00207EBD">
        <w:rPr>
          <w:rFonts w:ascii="Times New Roman" w:eastAsia="宋体" w:hAnsi="Times New Roman" w:cs="Times New Roman"/>
          <w:kern w:val="2"/>
          <w:sz w:val="24"/>
          <w:szCs w:val="24"/>
        </w:rPr>
        <w:t>本项目主要、辅助材料均为化工原料，国内供应充足，且本项目所用原料量不大，市场供应充足、国内可以能满足本装置对原料的需要。</w:t>
      </w:r>
    </w:p>
    <w:p w:rsidR="00353B6C" w:rsidRPr="00207EBD" w:rsidRDefault="00353B6C" w:rsidP="00411EBB">
      <w:pPr>
        <w:pStyle w:val="2"/>
        <w:widowControl w:val="0"/>
        <w:spacing w:before="0" w:line="360" w:lineRule="auto"/>
        <w:ind w:leftChars="-42" w:left="2" w:hangingChars="39" w:hanging="94"/>
        <w:jc w:val="both"/>
        <w:rPr>
          <w:rFonts w:ascii="Times New Roman" w:eastAsia="宋体" w:hAnsi="宋体" w:cs="Times New Roman"/>
          <w:bCs w:val="0"/>
          <w:color w:val="auto"/>
          <w:kern w:val="2"/>
          <w:sz w:val="24"/>
          <w:szCs w:val="24"/>
        </w:rPr>
      </w:pPr>
      <w:bookmarkStart w:id="416" w:name="_Toc484095037"/>
      <w:bookmarkStart w:id="417" w:name="_Toc484096574"/>
      <w:bookmarkStart w:id="418" w:name="_Toc485890178"/>
      <w:bookmarkStart w:id="419" w:name="_Toc486604804"/>
      <w:bookmarkStart w:id="420" w:name="_Toc490132762"/>
      <w:r w:rsidRPr="00207EBD">
        <w:rPr>
          <w:rFonts w:ascii="Times New Roman" w:eastAsia="宋体" w:hAnsi="宋体" w:cs="Times New Roman" w:hint="eastAsia"/>
          <w:bCs w:val="0"/>
          <w:color w:val="auto"/>
          <w:kern w:val="2"/>
          <w:sz w:val="24"/>
          <w:szCs w:val="24"/>
        </w:rPr>
        <w:t>4.</w:t>
      </w:r>
      <w:r w:rsidR="003565D5">
        <w:rPr>
          <w:rFonts w:ascii="Times New Roman" w:eastAsia="宋体" w:hAnsi="宋体" w:cs="Times New Roman" w:hint="eastAsia"/>
          <w:bCs w:val="0"/>
          <w:color w:val="auto"/>
          <w:kern w:val="2"/>
          <w:sz w:val="24"/>
          <w:szCs w:val="24"/>
        </w:rPr>
        <w:t>4</w:t>
      </w:r>
      <w:r w:rsidRPr="00207EBD">
        <w:rPr>
          <w:rFonts w:ascii="Times New Roman" w:eastAsia="宋体" w:hAnsi="宋体" w:cs="Times New Roman" w:hint="eastAsia"/>
          <w:bCs w:val="0"/>
          <w:color w:val="auto"/>
          <w:kern w:val="2"/>
          <w:sz w:val="24"/>
          <w:szCs w:val="24"/>
        </w:rPr>
        <w:t>.2.2</w:t>
      </w:r>
      <w:r w:rsidRPr="00207EBD">
        <w:rPr>
          <w:rFonts w:ascii="Times New Roman" w:eastAsia="宋体" w:hAnsi="宋体" w:cs="Times New Roman"/>
          <w:bCs w:val="0"/>
          <w:color w:val="auto"/>
          <w:kern w:val="2"/>
          <w:sz w:val="24"/>
          <w:szCs w:val="24"/>
        </w:rPr>
        <w:t>供应可靠性分析</w:t>
      </w:r>
      <w:bookmarkEnd w:id="416"/>
      <w:bookmarkEnd w:id="417"/>
      <w:bookmarkEnd w:id="418"/>
      <w:bookmarkEnd w:id="419"/>
      <w:bookmarkEnd w:id="420"/>
    </w:p>
    <w:p w:rsidR="00353B6C" w:rsidRPr="00207EBD" w:rsidRDefault="00353B6C" w:rsidP="00965D2D">
      <w:pPr>
        <w:widowControl w:val="0"/>
        <w:spacing w:after="0" w:line="360" w:lineRule="auto"/>
        <w:ind w:firstLine="480"/>
        <w:jc w:val="both"/>
        <w:rPr>
          <w:rFonts w:ascii="Times New Roman" w:eastAsia="宋体" w:hAnsi="Times New Roman" w:cs="Times New Roman"/>
          <w:kern w:val="2"/>
          <w:sz w:val="24"/>
          <w:szCs w:val="24"/>
        </w:rPr>
      </w:pPr>
      <w:r w:rsidRPr="00207EBD">
        <w:rPr>
          <w:rFonts w:ascii="Times New Roman" w:eastAsia="宋体" w:hAnsi="Times New Roman" w:cs="Times New Roman"/>
          <w:kern w:val="2"/>
          <w:sz w:val="24"/>
          <w:szCs w:val="24"/>
        </w:rPr>
        <w:t>本项目原、辅材料均属国内大宗化工产品，市场供应量充足。</w:t>
      </w:r>
      <w:r w:rsidRPr="00207EBD">
        <w:rPr>
          <w:rFonts w:ascii="Times New Roman" w:eastAsia="宋体" w:hAnsi="Times New Roman" w:cs="Times New Roman" w:hint="eastAsia"/>
          <w:kern w:val="2"/>
          <w:sz w:val="24"/>
          <w:szCs w:val="24"/>
        </w:rPr>
        <w:t>且大都在省内都能解决，</w:t>
      </w:r>
      <w:r w:rsidRPr="00207EBD">
        <w:rPr>
          <w:rFonts w:ascii="Times New Roman" w:eastAsia="宋体" w:hAnsi="Times New Roman" w:cs="Times New Roman"/>
          <w:kern w:val="2"/>
          <w:sz w:val="24"/>
          <w:szCs w:val="24"/>
        </w:rPr>
        <w:t>能完全满足生产需求。</w:t>
      </w:r>
    </w:p>
    <w:p w:rsidR="00353B6C" w:rsidRPr="00207EBD" w:rsidRDefault="00353B6C" w:rsidP="00411EBB">
      <w:pPr>
        <w:pStyle w:val="2"/>
        <w:widowControl w:val="0"/>
        <w:spacing w:before="0" w:line="360" w:lineRule="auto"/>
        <w:ind w:leftChars="-42" w:left="2" w:hangingChars="39" w:hanging="94"/>
        <w:jc w:val="both"/>
        <w:rPr>
          <w:rFonts w:ascii="Times New Roman" w:eastAsia="宋体" w:hAnsi="宋体" w:cs="Times New Roman"/>
          <w:bCs w:val="0"/>
          <w:color w:val="auto"/>
          <w:kern w:val="2"/>
          <w:sz w:val="24"/>
          <w:szCs w:val="24"/>
        </w:rPr>
      </w:pPr>
      <w:bookmarkStart w:id="421" w:name="_Toc484095038"/>
      <w:bookmarkStart w:id="422" w:name="_Toc484096575"/>
      <w:bookmarkStart w:id="423" w:name="_Toc485890179"/>
      <w:bookmarkStart w:id="424" w:name="_Toc486604805"/>
      <w:bookmarkStart w:id="425" w:name="_Toc490132763"/>
      <w:r w:rsidRPr="00207EBD">
        <w:rPr>
          <w:rFonts w:ascii="Times New Roman" w:eastAsia="宋体" w:hAnsi="宋体" w:cs="Times New Roman" w:hint="eastAsia"/>
          <w:bCs w:val="0"/>
          <w:color w:val="auto"/>
          <w:kern w:val="2"/>
          <w:sz w:val="24"/>
          <w:szCs w:val="24"/>
        </w:rPr>
        <w:t>4.</w:t>
      </w:r>
      <w:r w:rsidR="003565D5">
        <w:rPr>
          <w:rFonts w:ascii="Times New Roman" w:eastAsia="宋体" w:hAnsi="宋体" w:cs="Times New Roman" w:hint="eastAsia"/>
          <w:bCs w:val="0"/>
          <w:color w:val="auto"/>
          <w:kern w:val="2"/>
          <w:sz w:val="24"/>
          <w:szCs w:val="24"/>
        </w:rPr>
        <w:t>4</w:t>
      </w:r>
      <w:r w:rsidRPr="00207EBD">
        <w:rPr>
          <w:rFonts w:ascii="Times New Roman" w:eastAsia="宋体" w:hAnsi="宋体" w:cs="Times New Roman" w:hint="eastAsia"/>
          <w:bCs w:val="0"/>
          <w:color w:val="auto"/>
          <w:kern w:val="2"/>
          <w:sz w:val="24"/>
          <w:szCs w:val="24"/>
        </w:rPr>
        <w:t>.2.3</w:t>
      </w:r>
      <w:r w:rsidRPr="00207EBD">
        <w:rPr>
          <w:rFonts w:ascii="Times New Roman" w:eastAsia="宋体" w:hAnsi="宋体" w:cs="Times New Roman"/>
          <w:bCs w:val="0"/>
          <w:color w:val="auto"/>
          <w:kern w:val="2"/>
          <w:sz w:val="24"/>
          <w:szCs w:val="24"/>
        </w:rPr>
        <w:t>水、电动力供应</w:t>
      </w:r>
      <w:bookmarkEnd w:id="421"/>
      <w:bookmarkEnd w:id="422"/>
      <w:bookmarkEnd w:id="423"/>
      <w:bookmarkEnd w:id="424"/>
      <w:bookmarkEnd w:id="425"/>
      <w:r w:rsidRPr="00207EBD">
        <w:rPr>
          <w:rFonts w:ascii="Times New Roman" w:eastAsia="宋体" w:hAnsi="宋体" w:cs="Times New Roman"/>
          <w:bCs w:val="0"/>
          <w:color w:val="auto"/>
          <w:kern w:val="2"/>
          <w:sz w:val="24"/>
          <w:szCs w:val="24"/>
        </w:rPr>
        <w:tab/>
      </w:r>
    </w:p>
    <w:p w:rsidR="00353B6C" w:rsidRDefault="00353B6C" w:rsidP="00965D2D">
      <w:pPr>
        <w:widowControl w:val="0"/>
        <w:spacing w:after="0" w:line="360" w:lineRule="auto"/>
        <w:ind w:firstLine="480"/>
        <w:jc w:val="both"/>
        <w:rPr>
          <w:rFonts w:ascii="Times New Roman" w:eastAsia="宋体" w:hAnsi="Times New Roman" w:cs="Times New Roman"/>
          <w:kern w:val="2"/>
          <w:sz w:val="24"/>
          <w:szCs w:val="24"/>
        </w:rPr>
      </w:pPr>
      <w:r w:rsidRPr="00207EBD">
        <w:rPr>
          <w:rFonts w:ascii="Times New Roman" w:eastAsia="宋体" w:hAnsi="Times New Roman" w:cs="Times New Roman" w:hint="eastAsia"/>
          <w:kern w:val="2"/>
          <w:sz w:val="24"/>
          <w:szCs w:val="24"/>
        </w:rPr>
        <w:t>本项目水、电均依靠现有厂区解决，现有水、电设施能力完全可以满足生产、生活用水及生产和消防用电需要。</w:t>
      </w:r>
    </w:p>
    <w:p w:rsidR="00DF6F5C" w:rsidRPr="008E252A" w:rsidRDefault="00DF6F5C" w:rsidP="00411EBB">
      <w:pPr>
        <w:pStyle w:val="2"/>
        <w:widowControl w:val="0"/>
        <w:spacing w:before="0" w:line="360" w:lineRule="auto"/>
        <w:ind w:leftChars="-97" w:left="1" w:hangingChars="89" w:hanging="214"/>
        <w:jc w:val="both"/>
        <w:rPr>
          <w:rFonts w:ascii="Arial" w:eastAsia="宋体" w:hAnsi="宋体" w:cs="Arial"/>
          <w:bCs w:val="0"/>
          <w:color w:val="000000"/>
          <w:kern w:val="2"/>
          <w:sz w:val="24"/>
          <w:szCs w:val="24"/>
        </w:rPr>
      </w:pPr>
      <w:bookmarkStart w:id="426" w:name="_Toc485890180"/>
      <w:bookmarkStart w:id="427" w:name="_Toc486604806"/>
      <w:bookmarkStart w:id="428" w:name="_Toc490132764"/>
      <w:r w:rsidRPr="008E252A">
        <w:rPr>
          <w:rFonts w:ascii="Arial" w:eastAsia="宋体" w:hAnsi="宋体" w:cs="Arial" w:hint="eastAsia"/>
          <w:bCs w:val="0"/>
          <w:color w:val="000000"/>
          <w:kern w:val="2"/>
          <w:sz w:val="24"/>
          <w:szCs w:val="24"/>
        </w:rPr>
        <w:t>4</w:t>
      </w:r>
      <w:r w:rsidRPr="008E252A">
        <w:rPr>
          <w:rFonts w:ascii="Arial" w:eastAsia="宋体" w:hAnsi="宋体" w:cs="Arial"/>
          <w:bCs w:val="0"/>
          <w:color w:val="000000"/>
          <w:kern w:val="2"/>
          <w:sz w:val="24"/>
          <w:szCs w:val="24"/>
        </w:rPr>
        <w:t>.</w:t>
      </w:r>
      <w:r w:rsidR="003565D5">
        <w:rPr>
          <w:rFonts w:ascii="Arial" w:eastAsia="宋体" w:hAnsi="宋体" w:cs="Arial" w:hint="eastAsia"/>
          <w:bCs w:val="0"/>
          <w:color w:val="000000"/>
          <w:kern w:val="2"/>
          <w:sz w:val="24"/>
          <w:szCs w:val="24"/>
        </w:rPr>
        <w:t>4</w:t>
      </w:r>
      <w:r w:rsidRPr="008E252A">
        <w:rPr>
          <w:rFonts w:ascii="Arial" w:eastAsia="宋体" w:hAnsi="宋体" w:cs="Arial"/>
          <w:bCs w:val="0"/>
          <w:color w:val="000000"/>
          <w:kern w:val="2"/>
          <w:sz w:val="24"/>
          <w:szCs w:val="24"/>
        </w:rPr>
        <w:t>.</w:t>
      </w:r>
      <w:r>
        <w:rPr>
          <w:rFonts w:ascii="Arial" w:eastAsia="宋体" w:hAnsi="宋体" w:cs="Arial" w:hint="eastAsia"/>
          <w:bCs w:val="0"/>
          <w:color w:val="000000"/>
          <w:kern w:val="2"/>
          <w:sz w:val="24"/>
          <w:szCs w:val="24"/>
        </w:rPr>
        <w:t>3</w:t>
      </w:r>
      <w:r w:rsidRPr="008E252A">
        <w:rPr>
          <w:rFonts w:ascii="Arial" w:eastAsia="宋体" w:hAnsi="宋体" w:cs="Arial"/>
          <w:bCs w:val="0"/>
          <w:color w:val="000000"/>
          <w:kern w:val="2"/>
          <w:sz w:val="24"/>
          <w:szCs w:val="24"/>
        </w:rPr>
        <w:t xml:space="preserve"> </w:t>
      </w:r>
      <w:r w:rsidRPr="008E252A">
        <w:rPr>
          <w:rFonts w:ascii="Arial" w:eastAsia="宋体" w:hAnsi="宋体" w:cs="Arial" w:hint="eastAsia"/>
          <w:bCs w:val="0"/>
          <w:color w:val="000000"/>
          <w:kern w:val="2"/>
          <w:sz w:val="24"/>
          <w:szCs w:val="24"/>
        </w:rPr>
        <w:t>主要原辅材料</w:t>
      </w:r>
      <w:r>
        <w:rPr>
          <w:rFonts w:ascii="Arial" w:eastAsia="宋体" w:hAnsi="宋体" w:cs="Arial" w:hint="eastAsia"/>
          <w:bCs w:val="0"/>
          <w:color w:val="000000"/>
          <w:kern w:val="2"/>
          <w:sz w:val="24"/>
          <w:szCs w:val="24"/>
        </w:rPr>
        <w:t>存储分析</w:t>
      </w:r>
      <w:bookmarkEnd w:id="426"/>
      <w:bookmarkEnd w:id="427"/>
      <w:bookmarkEnd w:id="428"/>
    </w:p>
    <w:p w:rsidR="00DF6F5C" w:rsidRDefault="00DF6F5C" w:rsidP="00D66B94">
      <w:pPr>
        <w:widowControl w:val="0"/>
        <w:spacing w:after="0" w:line="360" w:lineRule="auto"/>
        <w:ind w:firstLine="480"/>
        <w:jc w:val="both"/>
        <w:rPr>
          <w:sz w:val="24"/>
          <w:szCs w:val="24"/>
          <w:u w:val="single"/>
        </w:rPr>
      </w:pPr>
      <w:r w:rsidRPr="00DF6F5C">
        <w:rPr>
          <w:rFonts w:hint="eastAsia"/>
          <w:sz w:val="24"/>
          <w:szCs w:val="24"/>
          <w:u w:val="single"/>
        </w:rPr>
        <w:t>本项目原料都是桶装，液体存放</w:t>
      </w:r>
      <w:r w:rsidR="00642633">
        <w:rPr>
          <w:rFonts w:hint="eastAsia"/>
          <w:sz w:val="24"/>
          <w:szCs w:val="24"/>
          <w:u w:val="single"/>
        </w:rPr>
        <w:t>于</w:t>
      </w:r>
      <w:r w:rsidRPr="00DF6F5C">
        <w:rPr>
          <w:rFonts w:hint="eastAsia"/>
          <w:sz w:val="24"/>
          <w:szCs w:val="24"/>
          <w:u w:val="single"/>
        </w:rPr>
        <w:t>准备新建</w:t>
      </w:r>
      <w:r w:rsidRPr="00DF6F5C">
        <w:rPr>
          <w:rFonts w:hint="eastAsia"/>
          <w:sz w:val="24"/>
          <w:szCs w:val="24"/>
          <w:u w:val="single"/>
        </w:rPr>
        <w:t>3#</w:t>
      </w:r>
      <w:r w:rsidRPr="00DF6F5C">
        <w:rPr>
          <w:rFonts w:hint="eastAsia"/>
          <w:sz w:val="24"/>
          <w:szCs w:val="24"/>
          <w:u w:val="single"/>
        </w:rPr>
        <w:t>车间预留地上的甲类临时库棚，固体原料存放在现有乙类车间位置，甲类</w:t>
      </w:r>
      <w:proofErr w:type="gramStart"/>
      <w:r w:rsidRPr="00DF6F5C">
        <w:rPr>
          <w:rFonts w:hint="eastAsia"/>
          <w:sz w:val="24"/>
          <w:szCs w:val="24"/>
          <w:u w:val="single"/>
        </w:rPr>
        <w:t>临时库棚存放</w:t>
      </w:r>
      <w:proofErr w:type="gramEnd"/>
      <w:r w:rsidRPr="00DF6F5C">
        <w:rPr>
          <w:rFonts w:hint="eastAsia"/>
          <w:sz w:val="24"/>
          <w:szCs w:val="24"/>
          <w:u w:val="single"/>
        </w:rPr>
        <w:t>甲类原料及其他液体，乙类车间存放固体原料。</w:t>
      </w:r>
      <w:r>
        <w:rPr>
          <w:rFonts w:hint="eastAsia"/>
          <w:sz w:val="24"/>
          <w:szCs w:val="24"/>
          <w:u w:val="single"/>
        </w:rPr>
        <w:t>原料存储一览表见表</w:t>
      </w:r>
      <w:r>
        <w:rPr>
          <w:rFonts w:hint="eastAsia"/>
          <w:sz w:val="24"/>
          <w:szCs w:val="24"/>
          <w:u w:val="single"/>
        </w:rPr>
        <w:t>4-</w:t>
      </w:r>
      <w:r w:rsidR="007D3447">
        <w:rPr>
          <w:rFonts w:hint="eastAsia"/>
          <w:sz w:val="24"/>
          <w:szCs w:val="24"/>
          <w:u w:val="single"/>
        </w:rPr>
        <w:t>9</w:t>
      </w:r>
    </w:p>
    <w:p w:rsidR="00DF6F5C" w:rsidRPr="00FF0F9C" w:rsidRDefault="00FF0F9C" w:rsidP="00965D2D">
      <w:pPr>
        <w:widowControl w:val="0"/>
        <w:spacing w:after="0" w:line="360" w:lineRule="auto"/>
        <w:ind w:firstLine="480"/>
        <w:jc w:val="center"/>
        <w:rPr>
          <w:b/>
          <w:sz w:val="21"/>
          <w:szCs w:val="21"/>
          <w:u w:val="single"/>
        </w:rPr>
      </w:pPr>
      <w:r w:rsidRPr="00FF0F9C">
        <w:rPr>
          <w:rFonts w:hint="eastAsia"/>
          <w:b/>
          <w:sz w:val="21"/>
          <w:szCs w:val="21"/>
          <w:u w:val="single"/>
        </w:rPr>
        <w:t>表</w:t>
      </w:r>
      <w:r w:rsidRPr="00FF0F9C">
        <w:rPr>
          <w:rFonts w:hint="eastAsia"/>
          <w:b/>
          <w:sz w:val="21"/>
          <w:szCs w:val="21"/>
          <w:u w:val="single"/>
        </w:rPr>
        <w:t>4-</w:t>
      </w:r>
      <w:r w:rsidR="007D3447">
        <w:rPr>
          <w:rFonts w:hint="eastAsia"/>
          <w:b/>
          <w:sz w:val="21"/>
          <w:szCs w:val="21"/>
          <w:u w:val="single"/>
        </w:rPr>
        <w:t>9</w:t>
      </w:r>
      <w:r w:rsidR="00DF6F5C" w:rsidRPr="00FF0F9C">
        <w:rPr>
          <w:rFonts w:hint="eastAsia"/>
          <w:b/>
          <w:sz w:val="21"/>
          <w:szCs w:val="21"/>
          <w:u w:val="single"/>
        </w:rPr>
        <w:t>原料存储一览表</w:t>
      </w:r>
    </w:p>
    <w:tbl>
      <w:tblPr>
        <w:tblW w:w="8906" w:type="dxa"/>
        <w:jc w:val="center"/>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700"/>
        <w:gridCol w:w="1984"/>
        <w:gridCol w:w="852"/>
        <w:gridCol w:w="1158"/>
        <w:gridCol w:w="992"/>
        <w:gridCol w:w="1559"/>
        <w:gridCol w:w="1221"/>
      </w:tblGrid>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序号</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类别</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名称</w:t>
            </w:r>
          </w:p>
        </w:tc>
        <w:tc>
          <w:tcPr>
            <w:tcW w:w="85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规格</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最大储存量（</w:t>
            </w:r>
            <w:r w:rsidRPr="00FF0F9C">
              <w:rPr>
                <w:rFonts w:hAnsi="宋体" w:cs="宋体" w:hint="eastAsia"/>
                <w:color w:val="000000"/>
                <w:sz w:val="21"/>
                <w:szCs w:val="21"/>
              </w:rPr>
              <w:t>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物质形态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储存方式</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储存场所</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1</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盐酸</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31%</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widowControl w:val="0"/>
              <w:overflowPunct w:val="0"/>
              <w:snapToGrid w:val="0"/>
              <w:spacing w:after="0" w:line="240" w:lineRule="auto"/>
              <w:jc w:val="center"/>
              <w:rPr>
                <w:rFonts w:ascii="宋体" w:hAnsi="宋体" w:cs="宋体"/>
                <w:color w:val="000000"/>
                <w:kern w:val="2"/>
                <w:sz w:val="21"/>
                <w:szCs w:val="21"/>
              </w:rPr>
            </w:pPr>
            <w:r w:rsidRPr="00FF0F9C">
              <w:rPr>
                <w:rFonts w:hint="eastAsia"/>
                <w:color w:val="000000"/>
                <w:sz w:val="21"/>
                <w:szCs w:val="21"/>
              </w:rPr>
              <w:t>2.00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200kg</w:t>
            </w:r>
            <w:r w:rsidRPr="00FF0F9C">
              <w:rPr>
                <w:rFonts w:hAnsi="宋体" w:cs="宋体" w:hint="eastAsia"/>
                <w:color w:val="000000"/>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proofErr w:type="gramStart"/>
            <w:r w:rsidRPr="00FF0F9C">
              <w:rPr>
                <w:rFonts w:hAnsi="宋体" w:cs="宋体" w:hint="eastAsia"/>
                <w:color w:val="000000"/>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氢氧化钠</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98%</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widowControl w:val="0"/>
              <w:overflowPunct w:val="0"/>
              <w:snapToGrid w:val="0"/>
              <w:spacing w:after="0" w:line="240" w:lineRule="auto"/>
              <w:jc w:val="center"/>
              <w:rPr>
                <w:rFonts w:ascii="宋体" w:hAnsi="宋体" w:cs="宋体"/>
                <w:color w:val="000000"/>
                <w:kern w:val="2"/>
                <w:sz w:val="21"/>
                <w:szCs w:val="21"/>
              </w:rPr>
            </w:pPr>
            <w:r w:rsidRPr="00FF0F9C">
              <w:rPr>
                <w:rFonts w:hint="eastAsia"/>
                <w:color w:val="000000"/>
                <w:sz w:val="21"/>
                <w:szCs w:val="21"/>
              </w:rPr>
              <w:t>1.50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25kg</w:t>
            </w:r>
            <w:r w:rsidRPr="00FF0F9C">
              <w:rPr>
                <w:rFonts w:hAnsi="宋体" w:cs="宋体" w:hint="eastAsia"/>
                <w:color w:val="000000"/>
                <w:sz w:val="21"/>
                <w:szCs w:val="21"/>
              </w:rPr>
              <w:t>编制袋</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3</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氯甲酸对硝基</w:t>
            </w:r>
            <w:proofErr w:type="gramStart"/>
            <w:r w:rsidRPr="00FF0F9C">
              <w:rPr>
                <w:rFonts w:hAnsi="宋体" w:cs="宋体" w:hint="eastAsia"/>
                <w:sz w:val="21"/>
                <w:szCs w:val="21"/>
              </w:rPr>
              <w:t>苄</w:t>
            </w:r>
            <w:proofErr w:type="gramEnd"/>
            <w:r w:rsidRPr="00FF0F9C">
              <w:rPr>
                <w:rFonts w:hAnsi="宋体" w:cs="宋体" w:hint="eastAsia"/>
                <w:sz w:val="21"/>
                <w:szCs w:val="21"/>
              </w:rPr>
              <w:t>酯</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widowControl w:val="0"/>
              <w:overflowPunct w:val="0"/>
              <w:snapToGrid w:val="0"/>
              <w:spacing w:after="0" w:line="240" w:lineRule="auto"/>
              <w:jc w:val="center"/>
              <w:rPr>
                <w:rFonts w:ascii="宋体" w:hAnsi="宋体" w:cs="宋体"/>
                <w:color w:val="000000"/>
                <w:kern w:val="2"/>
                <w:sz w:val="21"/>
                <w:szCs w:val="21"/>
              </w:rPr>
            </w:pPr>
            <w:r w:rsidRPr="00FF0F9C">
              <w:rPr>
                <w:rFonts w:hint="eastAsia"/>
                <w:color w:val="000000"/>
                <w:sz w:val="21"/>
                <w:szCs w:val="21"/>
              </w:rPr>
              <w:t>4.00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200kg</w:t>
            </w:r>
            <w:r w:rsidRPr="00FF0F9C">
              <w:rPr>
                <w:rFonts w:hAnsi="宋体" w:cs="宋体" w:hint="eastAsia"/>
                <w:color w:val="000000"/>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proofErr w:type="gramStart"/>
            <w:r w:rsidRPr="00FF0F9C">
              <w:rPr>
                <w:rFonts w:hAnsi="宋体" w:cs="宋体" w:hint="eastAsia"/>
                <w:color w:val="000000"/>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4</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溶剂</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二氯甲烷</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widowControl w:val="0"/>
              <w:overflowPunct w:val="0"/>
              <w:snapToGrid w:val="0"/>
              <w:spacing w:after="0" w:line="240" w:lineRule="auto"/>
              <w:jc w:val="center"/>
              <w:rPr>
                <w:rFonts w:ascii="宋体" w:hAnsi="宋体" w:cs="宋体"/>
                <w:color w:val="000000"/>
                <w:kern w:val="2"/>
                <w:sz w:val="21"/>
                <w:szCs w:val="21"/>
              </w:rPr>
            </w:pPr>
            <w:r w:rsidRPr="00FF0F9C">
              <w:rPr>
                <w:rFonts w:hint="eastAsia"/>
                <w:color w:val="000000"/>
                <w:sz w:val="21"/>
                <w:szCs w:val="21"/>
              </w:rPr>
              <w:t>2.50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200kg</w:t>
            </w:r>
            <w:r w:rsidRPr="00FF0F9C">
              <w:rPr>
                <w:rFonts w:hAnsi="宋体" w:cs="宋体" w:hint="eastAsia"/>
                <w:color w:val="000000"/>
                <w:sz w:val="21"/>
                <w:szCs w:val="21"/>
              </w:rPr>
              <w:t>铁桶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proofErr w:type="gramStart"/>
            <w:r w:rsidRPr="00FF0F9C">
              <w:rPr>
                <w:rFonts w:hAnsi="宋体" w:cs="宋体" w:hint="eastAsia"/>
                <w:color w:val="000000"/>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5</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Arial" w:hAnsi="Arial" w:cs="Arial"/>
                <w:sz w:val="21"/>
                <w:szCs w:val="21"/>
              </w:rPr>
            </w:pPr>
            <w:r w:rsidRPr="00FF0F9C">
              <w:rPr>
                <w:rFonts w:ascii="Arial" w:hAnsi="Arial" w:cs="Arial"/>
                <w:sz w:val="21"/>
                <w:szCs w:val="21"/>
              </w:rPr>
              <w:t>L-</w:t>
            </w:r>
            <w:r w:rsidRPr="00FF0F9C">
              <w:rPr>
                <w:rFonts w:ascii="Arial" w:hAnsi="Arial" w:cs="Arial" w:hint="eastAsia"/>
                <w:sz w:val="21"/>
                <w:szCs w:val="21"/>
              </w:rPr>
              <w:t>羟基脯氨酸</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widowControl w:val="0"/>
              <w:overflowPunct w:val="0"/>
              <w:snapToGrid w:val="0"/>
              <w:spacing w:after="0" w:line="240" w:lineRule="auto"/>
              <w:jc w:val="center"/>
              <w:rPr>
                <w:rFonts w:ascii="宋体" w:hAnsi="宋体" w:cs="宋体"/>
                <w:color w:val="000000"/>
                <w:kern w:val="2"/>
                <w:sz w:val="21"/>
                <w:szCs w:val="21"/>
              </w:rPr>
            </w:pPr>
            <w:r w:rsidRPr="00FF0F9C">
              <w:rPr>
                <w:rFonts w:hint="eastAsia"/>
                <w:color w:val="000000"/>
                <w:sz w:val="21"/>
                <w:szCs w:val="21"/>
              </w:rPr>
              <w:t>2.50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25kg</w:t>
            </w:r>
            <w:r w:rsidRPr="00FF0F9C">
              <w:rPr>
                <w:rFonts w:hAnsi="宋体" w:cs="宋体" w:hint="eastAsia"/>
                <w:color w:val="000000"/>
                <w:sz w:val="21"/>
                <w:szCs w:val="21"/>
              </w:rPr>
              <w:t>纸板桶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lastRenderedPageBreak/>
              <w:t>6</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三乙胺</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widowControl w:val="0"/>
              <w:overflowPunct w:val="0"/>
              <w:snapToGrid w:val="0"/>
              <w:spacing w:after="0" w:line="240" w:lineRule="auto"/>
              <w:jc w:val="center"/>
              <w:rPr>
                <w:rFonts w:ascii="宋体" w:hAnsi="宋体" w:cs="宋体"/>
                <w:color w:val="000000"/>
                <w:kern w:val="2"/>
                <w:sz w:val="21"/>
                <w:szCs w:val="21"/>
              </w:rPr>
            </w:pPr>
            <w:r w:rsidRPr="00FF0F9C">
              <w:rPr>
                <w:rFonts w:hint="eastAsia"/>
                <w:color w:val="000000"/>
                <w:sz w:val="21"/>
                <w:szCs w:val="21"/>
              </w:rPr>
              <w:t>3.00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200kg</w:t>
            </w:r>
            <w:r w:rsidRPr="00FF0F9C">
              <w:rPr>
                <w:rFonts w:hAnsi="宋体" w:cs="宋体" w:hint="eastAsia"/>
                <w:color w:val="000000"/>
                <w:sz w:val="21"/>
                <w:szCs w:val="21"/>
              </w:rPr>
              <w:t>铁桶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proofErr w:type="gramStart"/>
            <w:r w:rsidRPr="00FF0F9C">
              <w:rPr>
                <w:rFonts w:hAnsi="宋体" w:cs="宋体" w:hint="eastAsia"/>
                <w:color w:val="000000"/>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7</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氯甲酸异丙酯</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widowControl w:val="0"/>
              <w:overflowPunct w:val="0"/>
              <w:snapToGrid w:val="0"/>
              <w:spacing w:after="0" w:line="240" w:lineRule="auto"/>
              <w:jc w:val="center"/>
              <w:rPr>
                <w:rFonts w:ascii="宋体" w:hAnsi="宋体" w:cs="宋体"/>
                <w:color w:val="000000"/>
                <w:kern w:val="2"/>
                <w:sz w:val="21"/>
                <w:szCs w:val="21"/>
              </w:rPr>
            </w:pPr>
            <w:r w:rsidRPr="00FF0F9C">
              <w:rPr>
                <w:rFonts w:hint="eastAsia"/>
                <w:color w:val="000000"/>
                <w:sz w:val="21"/>
                <w:szCs w:val="21"/>
              </w:rPr>
              <w:t>2.50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200kg</w:t>
            </w:r>
            <w:r w:rsidRPr="00FF0F9C">
              <w:rPr>
                <w:rFonts w:hAnsi="宋体" w:cs="宋体" w:hint="eastAsia"/>
                <w:color w:val="000000"/>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proofErr w:type="gramStart"/>
            <w:r w:rsidRPr="00FF0F9C">
              <w:rPr>
                <w:rFonts w:hAnsi="宋体" w:cs="宋体" w:hint="eastAsia"/>
                <w:color w:val="000000"/>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8</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甲基</w:t>
            </w:r>
            <w:proofErr w:type="gramStart"/>
            <w:r w:rsidRPr="00C174CC">
              <w:rPr>
                <w:rFonts w:hAnsi="宋体" w:cs="宋体" w:hint="eastAsia"/>
                <w:sz w:val="21"/>
                <w:szCs w:val="21"/>
              </w:rPr>
              <w:t>磺</w:t>
            </w:r>
            <w:proofErr w:type="gramEnd"/>
            <w:r w:rsidRPr="00C174CC">
              <w:rPr>
                <w:rFonts w:hAnsi="宋体" w:cs="宋体" w:hint="eastAsia"/>
                <w:sz w:val="21"/>
                <w:szCs w:val="21"/>
              </w:rPr>
              <w:t>酰氯</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生产车间</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碳酸钾</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2.00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25kg</w:t>
            </w:r>
            <w:r w:rsidRPr="00C174CC">
              <w:rPr>
                <w:rFonts w:hAnsi="宋体" w:cs="宋体" w:hint="eastAsia"/>
                <w:sz w:val="21"/>
                <w:szCs w:val="21"/>
              </w:rPr>
              <w:t>编制袋</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10</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硫氢化钠</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1.20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25kg</w:t>
            </w:r>
            <w:r w:rsidRPr="00C174CC">
              <w:rPr>
                <w:rFonts w:hAnsi="宋体" w:cs="宋体" w:hint="eastAsia"/>
                <w:sz w:val="21"/>
                <w:szCs w:val="21"/>
              </w:rPr>
              <w:t>编制袋</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11</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溶剂</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乙酸乙酯</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铁桶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12</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溶剂</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乙醇</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0.66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铁桶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13</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二甲胺</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40%</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1.80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14</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溶剂</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乙腈</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0.60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铁桶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15</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Arial" w:hAnsi="Arial" w:cs="Arial"/>
                <w:sz w:val="21"/>
                <w:szCs w:val="21"/>
              </w:rPr>
            </w:pPr>
            <w:proofErr w:type="gramStart"/>
            <w:r w:rsidRPr="00C174CC">
              <w:rPr>
                <w:rFonts w:ascii="Arial" w:hAnsi="Arial" w:cs="Arial" w:hint="eastAsia"/>
                <w:sz w:val="21"/>
                <w:szCs w:val="21"/>
              </w:rPr>
              <w:t>杂氮双</w:t>
            </w:r>
            <w:proofErr w:type="gramEnd"/>
            <w:r w:rsidRPr="00C174CC">
              <w:rPr>
                <w:rFonts w:ascii="Arial" w:hAnsi="Arial" w:cs="Arial" w:hint="eastAsia"/>
                <w:sz w:val="21"/>
                <w:szCs w:val="21"/>
              </w:rPr>
              <w:t>环磷酸酯</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25kg</w:t>
            </w:r>
            <w:r w:rsidRPr="00C174CC">
              <w:rPr>
                <w:rFonts w:hAnsi="宋体" w:cs="宋体" w:hint="eastAsia"/>
                <w:sz w:val="21"/>
                <w:szCs w:val="21"/>
              </w:rPr>
              <w:t>纸板桶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16</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厄</w:t>
            </w:r>
            <w:proofErr w:type="gramEnd"/>
            <w:r w:rsidRPr="00C174CC">
              <w:rPr>
                <w:rFonts w:hAnsi="宋体" w:cs="宋体" w:hint="eastAsia"/>
                <w:sz w:val="21"/>
                <w:szCs w:val="21"/>
              </w:rPr>
              <w:t>他培南侧链</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25kg</w:t>
            </w:r>
            <w:r w:rsidRPr="00C174CC">
              <w:rPr>
                <w:rFonts w:hAnsi="宋体" w:cs="宋体" w:hint="eastAsia"/>
                <w:sz w:val="21"/>
                <w:szCs w:val="21"/>
              </w:rPr>
              <w:t>纸板桶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17</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原料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比阿培南侧链</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25kg</w:t>
            </w:r>
            <w:r w:rsidRPr="00C174CC">
              <w:rPr>
                <w:rFonts w:hAnsi="宋体" w:cs="宋体" w:hint="eastAsia"/>
                <w:sz w:val="21"/>
                <w:szCs w:val="21"/>
              </w:rPr>
              <w:t>纸板桶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18</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磷酸二氢钾</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25kg</w:t>
            </w:r>
            <w:r w:rsidRPr="00C174CC">
              <w:rPr>
                <w:rFonts w:hAnsi="宋体" w:cs="宋体" w:hint="eastAsia"/>
                <w:sz w:val="21"/>
                <w:szCs w:val="21"/>
              </w:rPr>
              <w:t>编制袋</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19</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Arial" w:hAnsi="Arial" w:cs="Arial"/>
                <w:sz w:val="21"/>
                <w:szCs w:val="21"/>
              </w:rPr>
            </w:pPr>
            <w:r w:rsidRPr="00C174CC">
              <w:rPr>
                <w:rFonts w:ascii="Arial" w:hAnsi="Arial" w:cs="Arial" w:hint="eastAsia"/>
                <w:sz w:val="21"/>
                <w:szCs w:val="21"/>
              </w:rPr>
              <w:t>硫酸</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8D7A30">
              <w:rPr>
                <w:rFonts w:hAnsi="宋体" w:cs="宋体" w:hint="eastAsia"/>
                <w:sz w:val="20"/>
                <w:szCs w:val="21"/>
              </w:rPr>
              <w:t>共用硫酸库</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溶剂</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丙酮</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铁桶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21</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活性炭</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sz w:val="21"/>
                <w:szCs w:val="21"/>
              </w:rPr>
            </w:pPr>
            <w:r w:rsidRPr="00FF0F9C">
              <w:rPr>
                <w:rFonts w:hAnsi="宋体" w:cs="宋体" w:hint="eastAsia"/>
                <w:sz w:val="21"/>
                <w:szCs w:val="21"/>
              </w:rPr>
              <w:t>98%</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widowControl w:val="0"/>
              <w:overflowPunct w:val="0"/>
              <w:snapToGrid w:val="0"/>
              <w:spacing w:after="0" w:line="240" w:lineRule="auto"/>
              <w:jc w:val="center"/>
              <w:rPr>
                <w:rFonts w:ascii="宋体" w:hAnsi="宋体" w:cs="宋体"/>
                <w:color w:val="000000"/>
                <w:kern w:val="2"/>
                <w:sz w:val="21"/>
                <w:szCs w:val="21"/>
              </w:rPr>
            </w:pPr>
            <w:r w:rsidRPr="00FF0F9C">
              <w:rPr>
                <w:rFonts w:hint="eastAsia"/>
                <w:color w:val="000000"/>
                <w:sz w:val="21"/>
                <w:szCs w:val="21"/>
              </w:rPr>
              <w:t>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固体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5kg</w:t>
            </w:r>
            <w:r w:rsidRPr="00FF0F9C">
              <w:rPr>
                <w:rFonts w:hAnsi="宋体" w:cs="宋体" w:hint="eastAsia"/>
                <w:color w:val="000000"/>
                <w:sz w:val="21"/>
                <w:szCs w:val="21"/>
              </w:rPr>
              <w:t>纸袋</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乙类库房</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22</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冰乙酸</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0.60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23</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三正丁基磷</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40kg</w:t>
            </w:r>
            <w:r w:rsidRPr="00C174CC">
              <w:rPr>
                <w:rFonts w:hAnsi="宋体" w:cs="宋体" w:hint="eastAsia"/>
                <w:sz w:val="21"/>
                <w:szCs w:val="21"/>
              </w:rPr>
              <w:t>不锈钢罐</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生产车间</w:t>
            </w:r>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24</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Arial" w:hAnsi="Arial" w:cs="Arial"/>
                <w:sz w:val="21"/>
                <w:szCs w:val="21"/>
              </w:rPr>
            </w:pPr>
            <w:r w:rsidRPr="00C174CC">
              <w:rPr>
                <w:rFonts w:ascii="Arial" w:hAnsi="Arial" w:cs="Arial"/>
                <w:sz w:val="21"/>
                <w:szCs w:val="21"/>
              </w:rPr>
              <w:t>N,N-</w:t>
            </w:r>
            <w:r w:rsidRPr="00C174CC">
              <w:rPr>
                <w:rFonts w:hAnsi="宋体" w:cs="Arial" w:hint="eastAsia"/>
                <w:sz w:val="21"/>
                <w:szCs w:val="21"/>
              </w:rPr>
              <w:t>二异丙基乙胺</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95%</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0.40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000000"/>
                <w:sz w:val="21"/>
                <w:szCs w:val="21"/>
              </w:rPr>
            </w:pPr>
            <w:r w:rsidRPr="00FF0F9C">
              <w:rPr>
                <w:rFonts w:hAnsi="宋体" w:cs="宋体" w:hint="eastAsia"/>
                <w:color w:val="000000"/>
                <w:sz w:val="21"/>
                <w:szCs w:val="21"/>
              </w:rPr>
              <w:t>25</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N,N-</w:t>
            </w:r>
            <w:r w:rsidRPr="00C174CC">
              <w:rPr>
                <w:rFonts w:hAnsi="宋体" w:cs="宋体" w:hint="eastAsia"/>
                <w:sz w:val="21"/>
                <w:szCs w:val="21"/>
              </w:rPr>
              <w:t>二甲基甲酰胺</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widowControl w:val="0"/>
              <w:overflowPunct w:val="0"/>
              <w:snapToGrid w:val="0"/>
              <w:spacing w:after="0" w:line="240" w:lineRule="auto"/>
              <w:jc w:val="center"/>
              <w:rPr>
                <w:rFonts w:ascii="宋体" w:hAnsi="宋体" w:cs="宋体"/>
                <w:kern w:val="2"/>
                <w:sz w:val="21"/>
                <w:szCs w:val="21"/>
              </w:rPr>
            </w:pPr>
            <w:r w:rsidRPr="00C174CC">
              <w:rPr>
                <w:rFonts w:hint="eastAsia"/>
                <w:sz w:val="21"/>
                <w:szCs w:val="21"/>
              </w:rPr>
              <w:t>0.20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液体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200kg</w:t>
            </w:r>
            <w:r w:rsidRPr="00C174CC">
              <w:rPr>
                <w:rFonts w:hAnsi="宋体" w:cs="宋体" w:hint="eastAsia"/>
                <w:sz w:val="21"/>
                <w:szCs w:val="21"/>
              </w:rPr>
              <w:t>塑料桶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proofErr w:type="gramStart"/>
            <w:r w:rsidRPr="00C174CC">
              <w:rPr>
                <w:rFonts w:hAnsi="宋体" w:cs="宋体" w:hint="eastAsia"/>
                <w:sz w:val="21"/>
                <w:szCs w:val="21"/>
              </w:rPr>
              <w:t>甲类库棚</w:t>
            </w:r>
            <w:proofErr w:type="gramEnd"/>
          </w:p>
        </w:tc>
      </w:tr>
      <w:tr w:rsidR="00DF6F5C" w:rsidRPr="00FF0F9C" w:rsidTr="00B50A8D">
        <w:trPr>
          <w:trHeight w:val="345"/>
          <w:jc w:val="center"/>
        </w:trPr>
        <w:tc>
          <w:tcPr>
            <w:tcW w:w="440" w:type="dxa"/>
            <w:tcBorders>
              <w:top w:val="single" w:sz="4" w:space="0" w:color="auto"/>
              <w:left w:val="single" w:sz="4" w:space="0" w:color="auto"/>
              <w:bottom w:val="single" w:sz="4" w:space="0" w:color="auto"/>
              <w:right w:val="single" w:sz="4" w:space="0" w:color="auto"/>
            </w:tcBorders>
            <w:noWrap/>
            <w:vAlign w:val="center"/>
            <w:hideMark/>
          </w:tcPr>
          <w:p w:rsidR="00DF6F5C" w:rsidRPr="00FF0F9C" w:rsidRDefault="00DF6F5C" w:rsidP="00B50A8D">
            <w:pPr>
              <w:spacing w:after="0" w:line="240" w:lineRule="auto"/>
              <w:jc w:val="center"/>
              <w:rPr>
                <w:rFonts w:ascii="宋体" w:hAnsi="宋体" w:cs="宋体"/>
                <w:color w:val="FF0000"/>
                <w:sz w:val="21"/>
                <w:szCs w:val="21"/>
              </w:rPr>
            </w:pPr>
            <w:r w:rsidRPr="00A611C7">
              <w:rPr>
                <w:rFonts w:hAnsi="宋体" w:cs="宋体" w:hint="eastAsia"/>
                <w:sz w:val="21"/>
                <w:szCs w:val="21"/>
              </w:rPr>
              <w:t>26</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辅料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氮气</w:t>
            </w:r>
          </w:p>
        </w:tc>
        <w:tc>
          <w:tcPr>
            <w:tcW w:w="852"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99%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C174CC" w:rsidP="00B50A8D">
            <w:pPr>
              <w:widowControl w:val="0"/>
              <w:overflowPunct w:val="0"/>
              <w:snapToGrid w:val="0"/>
              <w:spacing w:after="0" w:line="240" w:lineRule="auto"/>
              <w:jc w:val="center"/>
              <w:rPr>
                <w:rFonts w:ascii="宋体" w:hAnsi="宋体" w:cs="宋体"/>
                <w:kern w:val="2"/>
                <w:sz w:val="21"/>
                <w:szCs w:val="21"/>
              </w:rPr>
            </w:pPr>
            <w:r>
              <w:rPr>
                <w:rFonts w:hint="eastAsia"/>
                <w:sz w:val="21"/>
                <w:szCs w:val="21"/>
              </w:rPr>
              <w:t>2</w:t>
            </w:r>
            <w:r w:rsidR="00DF6F5C" w:rsidRPr="00C174CC">
              <w:rPr>
                <w:rFonts w:hint="eastAsia"/>
                <w:sz w:val="21"/>
                <w:szCs w:val="21"/>
              </w:rPr>
              <w:t>.00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气体</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钢瓶</w:t>
            </w:r>
          </w:p>
        </w:tc>
        <w:tc>
          <w:tcPr>
            <w:tcW w:w="1221" w:type="dxa"/>
            <w:tcBorders>
              <w:top w:val="single" w:sz="4" w:space="0" w:color="auto"/>
              <w:left w:val="single" w:sz="4" w:space="0" w:color="auto"/>
              <w:bottom w:val="single" w:sz="4" w:space="0" w:color="auto"/>
              <w:right w:val="single" w:sz="4" w:space="0" w:color="auto"/>
            </w:tcBorders>
            <w:vAlign w:val="center"/>
            <w:hideMark/>
          </w:tcPr>
          <w:p w:rsidR="00DF6F5C" w:rsidRPr="00C174CC" w:rsidRDefault="00DF6F5C" w:rsidP="00B50A8D">
            <w:pPr>
              <w:spacing w:after="0" w:line="240" w:lineRule="auto"/>
              <w:jc w:val="center"/>
              <w:rPr>
                <w:rFonts w:ascii="宋体" w:hAnsi="宋体" w:cs="宋体"/>
                <w:sz w:val="21"/>
                <w:szCs w:val="21"/>
              </w:rPr>
            </w:pPr>
            <w:r w:rsidRPr="00C174CC">
              <w:rPr>
                <w:rFonts w:hAnsi="宋体" w:cs="宋体" w:hint="eastAsia"/>
                <w:sz w:val="21"/>
                <w:szCs w:val="21"/>
              </w:rPr>
              <w:t>生产车间</w:t>
            </w:r>
          </w:p>
        </w:tc>
      </w:tr>
    </w:tbl>
    <w:p w:rsidR="00353B6C" w:rsidRPr="00207EBD" w:rsidRDefault="00353B6C" w:rsidP="00251C3A">
      <w:pPr>
        <w:pStyle w:val="2"/>
        <w:widowControl w:val="0"/>
        <w:spacing w:before="0" w:line="360" w:lineRule="auto"/>
        <w:ind w:leftChars="-2" w:left="-4"/>
        <w:jc w:val="both"/>
        <w:rPr>
          <w:rFonts w:ascii="Arial" w:eastAsia="宋体" w:hAnsi="宋体" w:cs="Arial"/>
          <w:bCs w:val="0"/>
          <w:color w:val="auto"/>
          <w:kern w:val="2"/>
          <w:sz w:val="30"/>
          <w:szCs w:val="30"/>
        </w:rPr>
      </w:pPr>
      <w:bookmarkStart w:id="429" w:name="_Toc484095039"/>
      <w:bookmarkStart w:id="430" w:name="_Toc484096576"/>
      <w:bookmarkStart w:id="431" w:name="_Toc490132765"/>
      <w:r w:rsidRPr="00207EBD">
        <w:rPr>
          <w:rFonts w:ascii="Arial" w:eastAsia="宋体" w:hAnsi="宋体" w:cs="Arial" w:hint="eastAsia"/>
          <w:bCs w:val="0"/>
          <w:color w:val="auto"/>
          <w:kern w:val="2"/>
          <w:sz w:val="30"/>
          <w:szCs w:val="30"/>
        </w:rPr>
        <w:t>4</w:t>
      </w:r>
      <w:r w:rsidRPr="00207EBD">
        <w:rPr>
          <w:rFonts w:ascii="Arial" w:eastAsia="宋体" w:hAnsi="宋体" w:cs="Arial"/>
          <w:bCs w:val="0"/>
          <w:color w:val="auto"/>
          <w:kern w:val="2"/>
          <w:sz w:val="30"/>
          <w:szCs w:val="30"/>
        </w:rPr>
        <w:t>.</w:t>
      </w:r>
      <w:r w:rsidR="003565D5">
        <w:rPr>
          <w:rFonts w:ascii="Arial" w:eastAsia="宋体" w:hAnsi="宋体" w:cs="Arial" w:hint="eastAsia"/>
          <w:bCs w:val="0"/>
          <w:color w:val="auto"/>
          <w:kern w:val="2"/>
          <w:sz w:val="30"/>
          <w:szCs w:val="30"/>
        </w:rPr>
        <w:t>5</w:t>
      </w:r>
      <w:r w:rsidRPr="00207EBD">
        <w:rPr>
          <w:rFonts w:ascii="Arial" w:eastAsia="宋体" w:hAnsi="宋体" w:cs="Arial"/>
          <w:bCs w:val="0"/>
          <w:color w:val="auto"/>
          <w:kern w:val="2"/>
          <w:sz w:val="30"/>
          <w:szCs w:val="30"/>
        </w:rPr>
        <w:t xml:space="preserve"> </w:t>
      </w:r>
      <w:r w:rsidRPr="00207EBD">
        <w:rPr>
          <w:rFonts w:ascii="Arial" w:eastAsia="宋体" w:hAnsi="宋体" w:cs="Arial" w:hint="eastAsia"/>
          <w:bCs w:val="0"/>
          <w:color w:val="auto"/>
          <w:kern w:val="2"/>
          <w:sz w:val="30"/>
          <w:szCs w:val="30"/>
        </w:rPr>
        <w:t>供应方案选择</w:t>
      </w:r>
      <w:bookmarkEnd w:id="429"/>
      <w:bookmarkEnd w:id="430"/>
      <w:bookmarkEnd w:id="431"/>
    </w:p>
    <w:p w:rsidR="00353B6C" w:rsidRPr="00207EBD" w:rsidRDefault="00353B6C" w:rsidP="00251C3A">
      <w:pPr>
        <w:pStyle w:val="2"/>
        <w:widowControl w:val="0"/>
        <w:spacing w:before="0" w:line="360" w:lineRule="auto"/>
        <w:ind w:leftChars="1" w:left="2"/>
        <w:jc w:val="both"/>
        <w:rPr>
          <w:rFonts w:ascii="Arial" w:eastAsia="宋体" w:hAnsi="宋体" w:cs="Arial"/>
          <w:bCs w:val="0"/>
          <w:color w:val="auto"/>
          <w:kern w:val="2"/>
          <w:sz w:val="24"/>
          <w:szCs w:val="24"/>
        </w:rPr>
      </w:pPr>
      <w:bookmarkStart w:id="432" w:name="_Toc484095040"/>
      <w:bookmarkStart w:id="433" w:name="_Toc484096577"/>
      <w:bookmarkStart w:id="434" w:name="_Toc485890182"/>
      <w:bookmarkStart w:id="435" w:name="_Toc486604808"/>
      <w:bookmarkStart w:id="436" w:name="_Toc490132766"/>
      <w:r w:rsidRPr="00207EBD">
        <w:rPr>
          <w:rFonts w:ascii="Arial" w:eastAsia="宋体" w:hAnsi="宋体" w:cs="Arial" w:hint="eastAsia"/>
          <w:bCs w:val="0"/>
          <w:color w:val="auto"/>
          <w:kern w:val="2"/>
          <w:sz w:val="24"/>
          <w:szCs w:val="24"/>
        </w:rPr>
        <w:t>4.</w:t>
      </w:r>
      <w:r w:rsidR="003565D5">
        <w:rPr>
          <w:rFonts w:ascii="Arial" w:eastAsia="宋体" w:hAnsi="宋体" w:cs="Arial" w:hint="eastAsia"/>
          <w:bCs w:val="0"/>
          <w:color w:val="auto"/>
          <w:kern w:val="2"/>
          <w:sz w:val="24"/>
          <w:szCs w:val="24"/>
        </w:rPr>
        <w:t>5</w:t>
      </w:r>
      <w:r w:rsidRPr="00207EBD">
        <w:rPr>
          <w:rFonts w:ascii="Arial" w:eastAsia="宋体" w:hAnsi="宋体" w:cs="Arial" w:hint="eastAsia"/>
          <w:bCs w:val="0"/>
          <w:color w:val="auto"/>
          <w:kern w:val="2"/>
          <w:sz w:val="24"/>
          <w:szCs w:val="24"/>
        </w:rPr>
        <w:t>.1</w:t>
      </w:r>
      <w:r w:rsidRPr="00207EBD">
        <w:rPr>
          <w:rFonts w:ascii="Arial" w:eastAsia="宋体" w:hAnsi="宋体" w:cs="Arial"/>
          <w:bCs w:val="0"/>
          <w:color w:val="auto"/>
          <w:kern w:val="2"/>
          <w:sz w:val="24"/>
          <w:szCs w:val="24"/>
        </w:rPr>
        <w:t>原、辅材料</w:t>
      </w:r>
      <w:bookmarkEnd w:id="432"/>
      <w:bookmarkEnd w:id="433"/>
      <w:bookmarkEnd w:id="434"/>
      <w:bookmarkEnd w:id="435"/>
      <w:bookmarkEnd w:id="436"/>
    </w:p>
    <w:p w:rsidR="00353B6C" w:rsidRPr="00353B6C" w:rsidRDefault="00353B6C" w:rsidP="00965D2D">
      <w:pPr>
        <w:pStyle w:val="af9"/>
        <w:snapToGrid w:val="0"/>
        <w:ind w:firstLine="480"/>
        <w:rPr>
          <w:color w:val="auto"/>
          <w:kern w:val="24"/>
        </w:rPr>
      </w:pPr>
      <w:r w:rsidRPr="00353B6C">
        <w:rPr>
          <w:color w:val="auto"/>
          <w:kern w:val="24"/>
        </w:rPr>
        <w:t>本项目原、辅材料及燃料</w:t>
      </w:r>
      <w:r w:rsidRPr="00353B6C">
        <w:rPr>
          <w:rFonts w:hint="eastAsia"/>
          <w:color w:val="auto"/>
          <w:kern w:val="24"/>
        </w:rPr>
        <w:t>采购</w:t>
      </w:r>
      <w:r w:rsidRPr="00353B6C">
        <w:rPr>
          <w:color w:val="auto"/>
          <w:kern w:val="24"/>
        </w:rPr>
        <w:t>将根据工艺</w:t>
      </w:r>
      <w:r w:rsidRPr="00353B6C">
        <w:rPr>
          <w:rFonts w:hint="eastAsia"/>
          <w:color w:val="auto"/>
          <w:kern w:val="24"/>
        </w:rPr>
        <w:t>、</w:t>
      </w:r>
      <w:r w:rsidRPr="00353B6C">
        <w:rPr>
          <w:color w:val="auto"/>
          <w:kern w:val="24"/>
        </w:rPr>
        <w:t>质量要求</w:t>
      </w:r>
      <w:r w:rsidRPr="00353B6C">
        <w:rPr>
          <w:rFonts w:hint="eastAsia"/>
          <w:color w:val="auto"/>
          <w:kern w:val="24"/>
        </w:rPr>
        <w:t>和</w:t>
      </w:r>
      <w:r w:rsidRPr="00353B6C">
        <w:rPr>
          <w:color w:val="auto"/>
          <w:kern w:val="24"/>
        </w:rPr>
        <w:t>价格等情况，分别从省内和周边省市采购。</w:t>
      </w:r>
    </w:p>
    <w:p w:rsidR="00353B6C" w:rsidRPr="00353B6C" w:rsidRDefault="00353B6C" w:rsidP="00965D2D">
      <w:pPr>
        <w:pStyle w:val="af9"/>
        <w:snapToGrid w:val="0"/>
        <w:ind w:firstLine="480"/>
        <w:rPr>
          <w:color w:val="auto"/>
          <w:kern w:val="24"/>
        </w:rPr>
      </w:pPr>
      <w:r w:rsidRPr="00353B6C">
        <w:rPr>
          <w:rFonts w:hint="eastAsia"/>
          <w:color w:val="auto"/>
          <w:kern w:val="24"/>
        </w:rPr>
        <w:t>本项目所需原料</w:t>
      </w:r>
      <w:r w:rsidRPr="00353B6C">
        <w:rPr>
          <w:color w:val="auto"/>
          <w:kern w:val="24"/>
        </w:rPr>
        <w:t>化学品有相当一部分为易燃、易爆化学危险品，对这部分原料的运输必须使用</w:t>
      </w:r>
      <w:r w:rsidRPr="00353B6C">
        <w:rPr>
          <w:rFonts w:hint="eastAsia"/>
          <w:color w:val="auto"/>
          <w:kern w:val="24"/>
        </w:rPr>
        <w:t>有资质的</w:t>
      </w:r>
      <w:r w:rsidRPr="00353B6C">
        <w:rPr>
          <w:color w:val="auto"/>
          <w:kern w:val="24"/>
        </w:rPr>
        <w:t>专用运输槽车，由于该公司已有近十年的生产历史，已建立有可靠的原料来源渠道，</w:t>
      </w:r>
      <w:r w:rsidRPr="00353B6C">
        <w:rPr>
          <w:rFonts w:hint="eastAsia"/>
          <w:color w:val="auto"/>
          <w:kern w:val="24"/>
        </w:rPr>
        <w:t>且</w:t>
      </w:r>
      <w:r w:rsidRPr="00353B6C">
        <w:rPr>
          <w:color w:val="auto"/>
          <w:kern w:val="24"/>
        </w:rPr>
        <w:t>所用其它原材料增加不多，可从原供货渠道进货，运输方式可采用汽</w:t>
      </w:r>
      <w:r w:rsidRPr="00353B6C">
        <w:rPr>
          <w:rFonts w:hint="eastAsia"/>
          <w:color w:val="auto"/>
          <w:kern w:val="24"/>
        </w:rPr>
        <w:t>车</w:t>
      </w:r>
      <w:r w:rsidRPr="00353B6C">
        <w:rPr>
          <w:color w:val="auto"/>
          <w:kern w:val="24"/>
        </w:rPr>
        <w:t>运输。</w:t>
      </w:r>
    </w:p>
    <w:p w:rsidR="00353B6C" w:rsidRPr="00353B6C" w:rsidRDefault="00353B6C" w:rsidP="00965D2D">
      <w:pPr>
        <w:pStyle w:val="af9"/>
        <w:snapToGrid w:val="0"/>
        <w:ind w:firstLine="480"/>
        <w:rPr>
          <w:color w:val="auto"/>
          <w:kern w:val="24"/>
        </w:rPr>
      </w:pPr>
      <w:r w:rsidRPr="00353B6C">
        <w:rPr>
          <w:color w:val="auto"/>
          <w:kern w:val="24"/>
        </w:rPr>
        <w:t>汽车运输主要依靠社会运输，本项目不再增加新的运输车辆。</w:t>
      </w:r>
    </w:p>
    <w:p w:rsidR="00353B6C" w:rsidRPr="00207EBD" w:rsidRDefault="00353B6C" w:rsidP="00E66749">
      <w:pPr>
        <w:pStyle w:val="2"/>
        <w:widowControl w:val="0"/>
        <w:spacing w:before="0" w:line="360" w:lineRule="auto"/>
        <w:ind w:leftChars="-42" w:left="2" w:hangingChars="39" w:hanging="94"/>
        <w:jc w:val="both"/>
        <w:rPr>
          <w:rFonts w:ascii="Arial" w:eastAsia="宋体" w:hAnsi="宋体" w:cs="Arial"/>
          <w:bCs w:val="0"/>
          <w:color w:val="auto"/>
          <w:kern w:val="2"/>
          <w:sz w:val="24"/>
          <w:szCs w:val="24"/>
        </w:rPr>
      </w:pPr>
      <w:bookmarkStart w:id="437" w:name="_Toc484095041"/>
      <w:bookmarkStart w:id="438" w:name="_Toc484096578"/>
      <w:bookmarkStart w:id="439" w:name="_Toc485890183"/>
      <w:bookmarkStart w:id="440" w:name="_Toc486604809"/>
      <w:bookmarkStart w:id="441" w:name="_Toc490132767"/>
      <w:r w:rsidRPr="00207EBD">
        <w:rPr>
          <w:rFonts w:ascii="Arial" w:eastAsia="宋体" w:hAnsi="宋体" w:cs="Arial" w:hint="eastAsia"/>
          <w:bCs w:val="0"/>
          <w:color w:val="auto"/>
          <w:kern w:val="2"/>
          <w:sz w:val="24"/>
          <w:szCs w:val="24"/>
        </w:rPr>
        <w:t>4.</w:t>
      </w:r>
      <w:r w:rsidR="003565D5">
        <w:rPr>
          <w:rFonts w:ascii="Arial" w:eastAsia="宋体" w:hAnsi="宋体" w:cs="Arial" w:hint="eastAsia"/>
          <w:bCs w:val="0"/>
          <w:color w:val="auto"/>
          <w:kern w:val="2"/>
          <w:sz w:val="24"/>
          <w:szCs w:val="24"/>
        </w:rPr>
        <w:t>5</w:t>
      </w:r>
      <w:r w:rsidRPr="00207EBD">
        <w:rPr>
          <w:rFonts w:ascii="Arial" w:eastAsia="宋体" w:hAnsi="宋体" w:cs="Arial" w:hint="eastAsia"/>
          <w:bCs w:val="0"/>
          <w:color w:val="auto"/>
          <w:kern w:val="2"/>
          <w:sz w:val="24"/>
          <w:szCs w:val="24"/>
        </w:rPr>
        <w:t>.2</w:t>
      </w:r>
      <w:r w:rsidRPr="00207EBD">
        <w:rPr>
          <w:rFonts w:ascii="Arial" w:eastAsia="宋体" w:hAnsi="宋体" w:cs="Arial"/>
          <w:bCs w:val="0"/>
          <w:color w:val="auto"/>
          <w:kern w:val="2"/>
          <w:sz w:val="24"/>
          <w:szCs w:val="24"/>
        </w:rPr>
        <w:t>供水</w:t>
      </w:r>
      <w:bookmarkEnd w:id="437"/>
      <w:bookmarkEnd w:id="438"/>
      <w:bookmarkEnd w:id="439"/>
      <w:bookmarkEnd w:id="440"/>
      <w:bookmarkEnd w:id="441"/>
    </w:p>
    <w:p w:rsidR="00353B6C" w:rsidRPr="00353B6C" w:rsidRDefault="00353B6C" w:rsidP="00965D2D">
      <w:pPr>
        <w:pStyle w:val="af9"/>
        <w:snapToGrid w:val="0"/>
        <w:ind w:firstLine="480"/>
        <w:rPr>
          <w:color w:val="auto"/>
          <w:kern w:val="24"/>
        </w:rPr>
      </w:pPr>
      <w:r w:rsidRPr="00353B6C">
        <w:rPr>
          <w:rFonts w:hint="eastAsia"/>
          <w:color w:val="auto"/>
          <w:kern w:val="24"/>
        </w:rPr>
        <w:t>本项目厂区用水主要来自于园区的市政管网供水，园区内市政管网主管为</w:t>
      </w:r>
      <w:r w:rsidRPr="00353B6C">
        <w:rPr>
          <w:rFonts w:hint="eastAsia"/>
          <w:color w:val="auto"/>
          <w:kern w:val="24"/>
        </w:rPr>
        <w:t>DN600</w:t>
      </w:r>
      <w:r w:rsidRPr="00353B6C">
        <w:rPr>
          <w:rFonts w:hint="eastAsia"/>
          <w:color w:val="auto"/>
          <w:kern w:val="24"/>
        </w:rPr>
        <w:t>，在主管网上接有</w:t>
      </w:r>
      <w:r w:rsidRPr="00353B6C">
        <w:rPr>
          <w:rFonts w:hint="eastAsia"/>
          <w:color w:val="auto"/>
          <w:kern w:val="24"/>
        </w:rPr>
        <w:t>DN100</w:t>
      </w:r>
      <w:r w:rsidRPr="00353B6C">
        <w:rPr>
          <w:rFonts w:hint="eastAsia"/>
          <w:color w:val="auto"/>
          <w:kern w:val="24"/>
        </w:rPr>
        <w:t>的支管接口，供水量约为</w:t>
      </w:r>
      <w:r w:rsidRPr="00353B6C">
        <w:rPr>
          <w:rFonts w:hint="eastAsia"/>
          <w:color w:val="auto"/>
          <w:kern w:val="24"/>
        </w:rPr>
        <w:t>70m</w:t>
      </w:r>
      <w:r w:rsidRPr="00964A59">
        <w:rPr>
          <w:rFonts w:hint="eastAsia"/>
          <w:color w:val="auto"/>
          <w:kern w:val="24"/>
          <w:vertAlign w:val="superscript"/>
        </w:rPr>
        <w:t>3</w:t>
      </w:r>
      <w:r w:rsidRPr="00353B6C">
        <w:rPr>
          <w:rFonts w:hint="eastAsia"/>
          <w:color w:val="auto"/>
          <w:kern w:val="24"/>
        </w:rPr>
        <w:t>/h</w:t>
      </w:r>
      <w:r w:rsidRPr="00353B6C">
        <w:rPr>
          <w:rFonts w:hint="eastAsia"/>
          <w:color w:val="auto"/>
          <w:kern w:val="24"/>
        </w:rPr>
        <w:t>，用水量可满足厂区生产和生活用水量需求。</w:t>
      </w:r>
    </w:p>
    <w:p w:rsidR="00353B6C" w:rsidRPr="00353B6C" w:rsidRDefault="00353B6C" w:rsidP="00965D2D">
      <w:pPr>
        <w:pStyle w:val="af9"/>
        <w:snapToGrid w:val="0"/>
        <w:ind w:firstLine="480"/>
        <w:rPr>
          <w:color w:val="auto"/>
          <w:kern w:val="24"/>
        </w:rPr>
      </w:pPr>
      <w:r w:rsidRPr="00353B6C">
        <w:rPr>
          <w:rFonts w:hint="eastAsia"/>
          <w:color w:val="auto"/>
          <w:kern w:val="24"/>
        </w:rPr>
        <w:lastRenderedPageBreak/>
        <w:t>本项目循环水用量约为</w:t>
      </w:r>
      <w:r w:rsidRPr="00353B6C">
        <w:rPr>
          <w:rFonts w:hint="eastAsia"/>
          <w:color w:val="auto"/>
          <w:kern w:val="24"/>
        </w:rPr>
        <w:t>180m</w:t>
      </w:r>
      <w:r w:rsidRPr="00964A59">
        <w:rPr>
          <w:rFonts w:hint="eastAsia"/>
          <w:color w:val="auto"/>
          <w:kern w:val="24"/>
          <w:vertAlign w:val="superscript"/>
        </w:rPr>
        <w:t>3</w:t>
      </w:r>
      <w:r w:rsidRPr="00353B6C">
        <w:rPr>
          <w:rFonts w:hint="eastAsia"/>
          <w:color w:val="auto"/>
          <w:kern w:val="24"/>
        </w:rPr>
        <w:t>/h</w:t>
      </w:r>
      <w:r w:rsidRPr="00353B6C">
        <w:rPr>
          <w:rFonts w:hint="eastAsia"/>
          <w:color w:val="auto"/>
          <w:kern w:val="24"/>
        </w:rPr>
        <w:t>，依托岳阳市科立</w:t>
      </w:r>
      <w:proofErr w:type="gramStart"/>
      <w:r w:rsidRPr="00353B6C">
        <w:rPr>
          <w:rFonts w:hint="eastAsia"/>
          <w:color w:val="auto"/>
          <w:kern w:val="24"/>
        </w:rPr>
        <w:t>孚</w:t>
      </w:r>
      <w:proofErr w:type="gramEnd"/>
      <w:r w:rsidRPr="00353B6C">
        <w:rPr>
          <w:rFonts w:hint="eastAsia"/>
          <w:color w:val="auto"/>
          <w:kern w:val="24"/>
        </w:rPr>
        <w:t>合成材料有限公司现有的循环水池、消防水池，完全可满足本项目循环水要求。</w:t>
      </w:r>
    </w:p>
    <w:p w:rsidR="00353B6C" w:rsidRPr="00353B6C" w:rsidRDefault="00353B6C" w:rsidP="00965D2D">
      <w:pPr>
        <w:pStyle w:val="af9"/>
        <w:snapToGrid w:val="0"/>
        <w:ind w:firstLine="480"/>
        <w:rPr>
          <w:color w:val="auto"/>
          <w:kern w:val="24"/>
        </w:rPr>
      </w:pPr>
      <w:r w:rsidRPr="00353B6C">
        <w:rPr>
          <w:rFonts w:hint="eastAsia"/>
          <w:color w:val="auto"/>
          <w:kern w:val="24"/>
        </w:rPr>
        <w:t>在本项目厂区内形成环状供水管网，供水压力</w:t>
      </w:r>
      <w:r w:rsidRPr="00353B6C">
        <w:rPr>
          <w:rFonts w:hint="eastAsia"/>
          <w:color w:val="auto"/>
          <w:kern w:val="24"/>
        </w:rPr>
        <w:t>0.3M</w:t>
      </w:r>
      <w:r w:rsidRPr="00353B6C">
        <w:rPr>
          <w:color w:val="auto"/>
          <w:kern w:val="24"/>
        </w:rPr>
        <w:t>p</w:t>
      </w:r>
      <w:r w:rsidRPr="00353B6C">
        <w:rPr>
          <w:rFonts w:hint="eastAsia"/>
          <w:color w:val="auto"/>
          <w:kern w:val="24"/>
        </w:rPr>
        <w:t>a</w:t>
      </w:r>
      <w:r w:rsidRPr="00353B6C">
        <w:rPr>
          <w:rFonts w:hint="eastAsia"/>
          <w:color w:val="auto"/>
          <w:kern w:val="24"/>
        </w:rPr>
        <w:t>。</w:t>
      </w:r>
    </w:p>
    <w:p w:rsidR="00353B6C" w:rsidRPr="00207EBD" w:rsidRDefault="00353B6C" w:rsidP="003E771B">
      <w:pPr>
        <w:pStyle w:val="2"/>
        <w:widowControl w:val="0"/>
        <w:spacing w:before="0" w:line="360" w:lineRule="auto"/>
        <w:ind w:leftChars="-42" w:left="2" w:hangingChars="39" w:hanging="94"/>
        <w:jc w:val="both"/>
        <w:rPr>
          <w:rFonts w:ascii="Arial" w:eastAsia="宋体" w:hAnsi="宋体" w:cs="Arial"/>
          <w:bCs w:val="0"/>
          <w:color w:val="auto"/>
          <w:kern w:val="2"/>
          <w:sz w:val="24"/>
          <w:szCs w:val="24"/>
        </w:rPr>
      </w:pPr>
      <w:bookmarkStart w:id="442" w:name="_Toc484095042"/>
      <w:bookmarkStart w:id="443" w:name="_Toc484096579"/>
      <w:bookmarkStart w:id="444" w:name="_Toc485890184"/>
      <w:bookmarkStart w:id="445" w:name="_Toc486604810"/>
      <w:bookmarkStart w:id="446" w:name="_Toc490132768"/>
      <w:r w:rsidRPr="00207EBD">
        <w:rPr>
          <w:rFonts w:ascii="Arial" w:eastAsia="宋体" w:hAnsi="宋体" w:cs="Arial" w:hint="eastAsia"/>
          <w:bCs w:val="0"/>
          <w:color w:val="auto"/>
          <w:kern w:val="2"/>
          <w:sz w:val="24"/>
          <w:szCs w:val="24"/>
        </w:rPr>
        <w:t>4.</w:t>
      </w:r>
      <w:r w:rsidR="003565D5">
        <w:rPr>
          <w:rFonts w:ascii="Arial" w:eastAsia="宋体" w:hAnsi="宋体" w:cs="Arial" w:hint="eastAsia"/>
          <w:bCs w:val="0"/>
          <w:color w:val="auto"/>
          <w:kern w:val="2"/>
          <w:sz w:val="24"/>
          <w:szCs w:val="24"/>
        </w:rPr>
        <w:t>5</w:t>
      </w:r>
      <w:r w:rsidRPr="00207EBD">
        <w:rPr>
          <w:rFonts w:ascii="Arial" w:eastAsia="宋体" w:hAnsi="宋体" w:cs="Arial" w:hint="eastAsia"/>
          <w:bCs w:val="0"/>
          <w:color w:val="auto"/>
          <w:kern w:val="2"/>
          <w:sz w:val="24"/>
          <w:szCs w:val="24"/>
        </w:rPr>
        <w:t>.3</w:t>
      </w:r>
      <w:r w:rsidRPr="00207EBD">
        <w:rPr>
          <w:rFonts w:ascii="Arial" w:eastAsia="宋体" w:hAnsi="宋体" w:cs="Arial"/>
          <w:bCs w:val="0"/>
          <w:color w:val="auto"/>
          <w:kern w:val="2"/>
          <w:sz w:val="24"/>
          <w:szCs w:val="24"/>
        </w:rPr>
        <w:t>供电</w:t>
      </w:r>
      <w:bookmarkEnd w:id="442"/>
      <w:bookmarkEnd w:id="443"/>
      <w:bookmarkEnd w:id="444"/>
      <w:bookmarkEnd w:id="445"/>
      <w:bookmarkEnd w:id="446"/>
      <w:r w:rsidRPr="00207EBD">
        <w:rPr>
          <w:rFonts w:ascii="Arial" w:eastAsia="宋体" w:hAnsi="宋体" w:cs="Arial"/>
          <w:bCs w:val="0"/>
          <w:color w:val="auto"/>
          <w:kern w:val="2"/>
          <w:sz w:val="24"/>
          <w:szCs w:val="24"/>
        </w:rPr>
        <w:tab/>
      </w:r>
    </w:p>
    <w:p w:rsidR="00353B6C" w:rsidRPr="00353B6C" w:rsidRDefault="00353B6C" w:rsidP="00965D2D">
      <w:pPr>
        <w:pStyle w:val="af9"/>
        <w:snapToGrid w:val="0"/>
        <w:ind w:firstLine="480"/>
        <w:rPr>
          <w:color w:val="auto"/>
          <w:kern w:val="24"/>
        </w:rPr>
      </w:pPr>
      <w:r w:rsidRPr="00353B6C">
        <w:rPr>
          <w:color w:val="auto"/>
          <w:kern w:val="24"/>
        </w:rPr>
        <w:t>该项目供电</w:t>
      </w:r>
      <w:r w:rsidRPr="00353B6C">
        <w:rPr>
          <w:rFonts w:hint="eastAsia"/>
          <w:color w:val="auto"/>
          <w:kern w:val="24"/>
        </w:rPr>
        <w:t>电源来自云溪绿色化工产业园</w:t>
      </w:r>
      <w:r w:rsidRPr="00353B6C">
        <w:rPr>
          <w:rFonts w:hint="eastAsia"/>
          <w:color w:val="auto"/>
          <w:kern w:val="24"/>
        </w:rPr>
        <w:t>220KV</w:t>
      </w:r>
      <w:r w:rsidRPr="00353B6C">
        <w:rPr>
          <w:rFonts w:hint="eastAsia"/>
          <w:color w:val="auto"/>
          <w:kern w:val="24"/>
        </w:rPr>
        <w:t>依江</w:t>
      </w:r>
      <w:proofErr w:type="gramStart"/>
      <w:r w:rsidRPr="00353B6C">
        <w:rPr>
          <w:rFonts w:hint="eastAsia"/>
          <w:color w:val="auto"/>
          <w:kern w:val="24"/>
        </w:rPr>
        <w:t>变电站依园</w:t>
      </w:r>
      <w:proofErr w:type="gramEnd"/>
      <w:r w:rsidRPr="00353B6C">
        <w:rPr>
          <w:rFonts w:hint="eastAsia"/>
          <w:color w:val="auto"/>
          <w:kern w:val="24"/>
        </w:rPr>
        <w:t>Ⅰ、Ⅱ回路供电</w:t>
      </w:r>
      <w:r w:rsidRPr="00353B6C">
        <w:rPr>
          <w:color w:val="auto"/>
          <w:kern w:val="24"/>
        </w:rPr>
        <w:t>，</w:t>
      </w:r>
      <w:proofErr w:type="gramStart"/>
      <w:r w:rsidRPr="00353B6C">
        <w:rPr>
          <w:color w:val="auto"/>
          <w:kern w:val="24"/>
        </w:rPr>
        <w:t>经油浸</w:t>
      </w:r>
      <w:proofErr w:type="gramEnd"/>
      <w:r w:rsidRPr="00353B6C">
        <w:rPr>
          <w:color w:val="auto"/>
          <w:kern w:val="24"/>
        </w:rPr>
        <w:t>电力变压器</w:t>
      </w:r>
      <w:r w:rsidRPr="00353B6C">
        <w:rPr>
          <w:rFonts w:hint="eastAsia"/>
          <w:color w:val="auto"/>
          <w:kern w:val="24"/>
        </w:rPr>
        <w:t>S11-M500KVA-10/0.4</w:t>
      </w:r>
      <w:r w:rsidRPr="00353B6C">
        <w:rPr>
          <w:rFonts w:hint="eastAsia"/>
          <w:color w:val="auto"/>
          <w:kern w:val="24"/>
        </w:rPr>
        <w:t>将</w:t>
      </w:r>
      <w:r w:rsidRPr="00353B6C">
        <w:rPr>
          <w:rFonts w:hint="eastAsia"/>
          <w:color w:val="auto"/>
          <w:kern w:val="24"/>
        </w:rPr>
        <w:t>10KV</w:t>
      </w:r>
      <w:r w:rsidRPr="00353B6C">
        <w:rPr>
          <w:rFonts w:hint="eastAsia"/>
          <w:color w:val="auto"/>
          <w:kern w:val="24"/>
        </w:rPr>
        <w:t>配电经</w:t>
      </w:r>
      <w:r w:rsidRPr="00353B6C">
        <w:rPr>
          <w:color w:val="auto"/>
          <w:kern w:val="24"/>
        </w:rPr>
        <w:t>降压</w:t>
      </w:r>
      <w:r w:rsidRPr="00353B6C">
        <w:rPr>
          <w:rFonts w:hint="eastAsia"/>
          <w:color w:val="auto"/>
          <w:kern w:val="24"/>
        </w:rPr>
        <w:t>为</w:t>
      </w:r>
      <w:r w:rsidRPr="00353B6C">
        <w:rPr>
          <w:rFonts w:hint="eastAsia"/>
          <w:color w:val="auto"/>
          <w:kern w:val="24"/>
        </w:rPr>
        <w:t>400V</w:t>
      </w:r>
      <w:r w:rsidRPr="00353B6C">
        <w:rPr>
          <w:rFonts w:hint="eastAsia"/>
          <w:color w:val="auto"/>
          <w:kern w:val="24"/>
        </w:rPr>
        <w:t>后</w:t>
      </w:r>
      <w:r w:rsidRPr="00353B6C">
        <w:rPr>
          <w:color w:val="auto"/>
          <w:kern w:val="24"/>
        </w:rPr>
        <w:t>，通过配电屏输电线输送到各用电场所。</w:t>
      </w:r>
      <w:r w:rsidRPr="00353B6C">
        <w:rPr>
          <w:rFonts w:hint="eastAsia"/>
          <w:color w:val="auto"/>
          <w:kern w:val="24"/>
        </w:rPr>
        <w:t>动力车间</w:t>
      </w:r>
      <w:r w:rsidRPr="00353B6C">
        <w:rPr>
          <w:color w:val="auto"/>
          <w:kern w:val="24"/>
        </w:rPr>
        <w:t>设置于厂区</w:t>
      </w:r>
      <w:r w:rsidRPr="00353B6C">
        <w:rPr>
          <w:rFonts w:hint="eastAsia"/>
          <w:color w:val="auto"/>
          <w:kern w:val="24"/>
        </w:rPr>
        <w:t>东侧。变压器总容量为</w:t>
      </w:r>
      <w:r w:rsidRPr="00353B6C">
        <w:rPr>
          <w:rFonts w:hint="eastAsia"/>
          <w:color w:val="auto"/>
          <w:kern w:val="24"/>
        </w:rPr>
        <w:t>500kW</w:t>
      </w:r>
      <w:r w:rsidRPr="00353B6C">
        <w:rPr>
          <w:rFonts w:hint="eastAsia"/>
          <w:color w:val="auto"/>
          <w:kern w:val="24"/>
        </w:rPr>
        <w:t>，车间设备及辅助设施总装机容量为</w:t>
      </w:r>
      <w:r w:rsidRPr="00353B6C">
        <w:rPr>
          <w:rFonts w:hint="eastAsia"/>
          <w:color w:val="auto"/>
          <w:kern w:val="24"/>
        </w:rPr>
        <w:t>300kW</w:t>
      </w:r>
      <w:r w:rsidRPr="00353B6C">
        <w:rPr>
          <w:rFonts w:hint="eastAsia"/>
          <w:color w:val="auto"/>
          <w:kern w:val="24"/>
        </w:rPr>
        <w:t>，供电设施可满足厂区用电需求</w:t>
      </w:r>
      <w:r w:rsidRPr="00353B6C">
        <w:rPr>
          <w:color w:val="auto"/>
          <w:kern w:val="24"/>
        </w:rPr>
        <w:t>。</w:t>
      </w:r>
    </w:p>
    <w:p w:rsidR="00353B6C" w:rsidRPr="00353B6C" w:rsidRDefault="00353B6C" w:rsidP="00965D2D">
      <w:pPr>
        <w:pStyle w:val="af9"/>
        <w:snapToGrid w:val="0"/>
        <w:ind w:firstLine="480"/>
        <w:rPr>
          <w:color w:val="auto"/>
          <w:kern w:val="24"/>
        </w:rPr>
      </w:pPr>
      <w:r w:rsidRPr="00353B6C">
        <w:rPr>
          <w:rFonts w:hint="eastAsia"/>
          <w:color w:val="auto"/>
          <w:kern w:val="24"/>
        </w:rPr>
        <w:t>变电所高压进线采用</w:t>
      </w:r>
      <w:r w:rsidRPr="00353B6C">
        <w:rPr>
          <w:rFonts w:hint="eastAsia"/>
          <w:color w:val="auto"/>
          <w:kern w:val="24"/>
        </w:rPr>
        <w:t>YJV22-8.7/15kv</w:t>
      </w:r>
      <w:r w:rsidRPr="00353B6C">
        <w:rPr>
          <w:rFonts w:hint="eastAsia"/>
          <w:color w:val="auto"/>
          <w:kern w:val="24"/>
        </w:rPr>
        <w:t>交联聚乙烯埋地引入，操作电源采用直流操作，继电保护采用定时限保护、过电流速断保护、温度保护等</w:t>
      </w:r>
      <w:r w:rsidRPr="00353B6C">
        <w:rPr>
          <w:color w:val="auto"/>
          <w:kern w:val="24"/>
        </w:rPr>
        <w:t>。</w:t>
      </w:r>
    </w:p>
    <w:p w:rsidR="00353B6C" w:rsidRPr="00353B6C" w:rsidRDefault="00353B6C" w:rsidP="00965D2D">
      <w:pPr>
        <w:pStyle w:val="af9"/>
        <w:snapToGrid w:val="0"/>
        <w:ind w:firstLine="480"/>
        <w:rPr>
          <w:color w:val="auto"/>
          <w:kern w:val="24"/>
        </w:rPr>
      </w:pPr>
      <w:r w:rsidRPr="00353B6C">
        <w:rPr>
          <w:rFonts w:hint="eastAsia"/>
          <w:color w:val="auto"/>
          <w:kern w:val="24"/>
        </w:rPr>
        <w:t>变压器低压侧电源由低压配电屏向厂区动力和照明系统供电，且采用放射式向各用电点供电，以提高供电的可靠性，变压器低压侧总开关和出线均采用低压断路器作为过载和短路保护。</w:t>
      </w:r>
    </w:p>
    <w:p w:rsidR="00353B6C" w:rsidRPr="00353B6C" w:rsidRDefault="00353B6C" w:rsidP="00965D2D">
      <w:pPr>
        <w:pStyle w:val="af9"/>
        <w:snapToGrid w:val="0"/>
        <w:ind w:firstLine="480"/>
        <w:rPr>
          <w:color w:val="auto"/>
          <w:kern w:val="24"/>
        </w:rPr>
      </w:pPr>
      <w:r w:rsidRPr="00353B6C">
        <w:rPr>
          <w:rFonts w:hint="eastAsia"/>
          <w:color w:val="auto"/>
          <w:kern w:val="24"/>
        </w:rPr>
        <w:t>低压配电系统采用放射、树干和两者相结合的配电方式。配电箱设置在靠近负荷中心，满足安全距离和便于操作的位置。系统接地形式采用</w:t>
      </w:r>
      <w:r w:rsidRPr="00353B6C">
        <w:rPr>
          <w:rFonts w:hint="eastAsia"/>
          <w:color w:val="auto"/>
          <w:kern w:val="24"/>
        </w:rPr>
        <w:t>TN-S</w:t>
      </w:r>
      <w:r w:rsidRPr="00353B6C">
        <w:rPr>
          <w:rFonts w:hint="eastAsia"/>
          <w:color w:val="auto"/>
          <w:kern w:val="24"/>
        </w:rPr>
        <w:t>保护方式。</w:t>
      </w:r>
    </w:p>
    <w:p w:rsidR="00353B6C" w:rsidRPr="00353B6C" w:rsidRDefault="00353B6C" w:rsidP="00965D2D">
      <w:pPr>
        <w:pStyle w:val="af9"/>
        <w:snapToGrid w:val="0"/>
        <w:ind w:firstLine="480"/>
        <w:rPr>
          <w:color w:val="auto"/>
          <w:kern w:val="24"/>
        </w:rPr>
      </w:pPr>
      <w:r w:rsidRPr="00353B6C">
        <w:rPr>
          <w:color w:val="auto"/>
          <w:kern w:val="24"/>
        </w:rPr>
        <w:t>按照用电负荷分级，</w:t>
      </w:r>
      <w:r w:rsidRPr="00353B6C">
        <w:rPr>
          <w:rFonts w:hint="eastAsia"/>
          <w:color w:val="auto"/>
          <w:kern w:val="24"/>
        </w:rPr>
        <w:t>可燃</w:t>
      </w:r>
      <w:r w:rsidRPr="00353B6C">
        <w:rPr>
          <w:rFonts w:hint="eastAsia"/>
          <w:color w:val="auto"/>
          <w:kern w:val="24"/>
        </w:rPr>
        <w:t>/</w:t>
      </w:r>
      <w:r w:rsidRPr="00353B6C">
        <w:rPr>
          <w:rFonts w:hint="eastAsia"/>
          <w:color w:val="auto"/>
          <w:kern w:val="24"/>
        </w:rPr>
        <w:t>有毒气体检测报警器选用</w:t>
      </w:r>
      <w:r w:rsidRPr="00353B6C">
        <w:rPr>
          <w:rFonts w:hint="eastAsia"/>
          <w:color w:val="auto"/>
          <w:kern w:val="24"/>
        </w:rPr>
        <w:t>UPS</w:t>
      </w:r>
      <w:r w:rsidRPr="00353B6C">
        <w:rPr>
          <w:rFonts w:hint="eastAsia"/>
          <w:color w:val="auto"/>
          <w:kern w:val="24"/>
        </w:rPr>
        <w:t>不间断供电电源供电。生产用电负荷为三级用电负荷，应急照明、可燃</w:t>
      </w:r>
      <w:r w:rsidRPr="00353B6C">
        <w:rPr>
          <w:rFonts w:hint="eastAsia"/>
          <w:color w:val="auto"/>
          <w:kern w:val="24"/>
        </w:rPr>
        <w:t>/</w:t>
      </w:r>
      <w:r w:rsidRPr="00353B6C">
        <w:rPr>
          <w:rFonts w:hint="eastAsia"/>
          <w:color w:val="auto"/>
          <w:kern w:val="24"/>
        </w:rPr>
        <w:t>有毒气体报警系统、消防系统、火灾报警系统、事故排风用电负荷为二级。</w:t>
      </w:r>
    </w:p>
    <w:p w:rsidR="00353B6C" w:rsidRPr="00207EBD" w:rsidRDefault="00353B6C" w:rsidP="003E771B">
      <w:pPr>
        <w:pStyle w:val="2"/>
        <w:widowControl w:val="0"/>
        <w:spacing w:before="0" w:line="360" w:lineRule="auto"/>
        <w:ind w:leftChars="-42" w:left="2" w:hangingChars="39" w:hanging="94"/>
        <w:jc w:val="both"/>
        <w:rPr>
          <w:rFonts w:ascii="Arial" w:eastAsia="宋体" w:hAnsi="宋体" w:cs="Arial"/>
          <w:bCs w:val="0"/>
          <w:color w:val="auto"/>
          <w:kern w:val="2"/>
          <w:sz w:val="24"/>
          <w:szCs w:val="24"/>
        </w:rPr>
      </w:pPr>
      <w:bookmarkStart w:id="447" w:name="_Toc484095043"/>
      <w:bookmarkStart w:id="448" w:name="_Toc484096580"/>
      <w:bookmarkStart w:id="449" w:name="_Toc485890185"/>
      <w:bookmarkStart w:id="450" w:name="_Toc486604811"/>
      <w:bookmarkStart w:id="451" w:name="_Toc490132769"/>
      <w:r w:rsidRPr="00207EBD">
        <w:rPr>
          <w:rFonts w:ascii="Arial" w:eastAsia="宋体" w:hAnsi="宋体" w:cs="Arial" w:hint="eastAsia"/>
          <w:bCs w:val="0"/>
          <w:color w:val="auto"/>
          <w:kern w:val="2"/>
          <w:sz w:val="24"/>
          <w:szCs w:val="24"/>
        </w:rPr>
        <w:t>4.</w:t>
      </w:r>
      <w:r w:rsidR="003565D5">
        <w:rPr>
          <w:rFonts w:ascii="Arial" w:eastAsia="宋体" w:hAnsi="宋体" w:cs="Arial" w:hint="eastAsia"/>
          <w:bCs w:val="0"/>
          <w:color w:val="auto"/>
          <w:kern w:val="2"/>
          <w:sz w:val="24"/>
          <w:szCs w:val="24"/>
        </w:rPr>
        <w:t>5</w:t>
      </w:r>
      <w:r w:rsidRPr="00207EBD">
        <w:rPr>
          <w:rFonts w:ascii="Arial" w:eastAsia="宋体" w:hAnsi="宋体" w:cs="Arial" w:hint="eastAsia"/>
          <w:bCs w:val="0"/>
          <w:color w:val="auto"/>
          <w:kern w:val="2"/>
          <w:sz w:val="24"/>
          <w:szCs w:val="24"/>
        </w:rPr>
        <w:t>.4</w:t>
      </w:r>
      <w:r w:rsidRPr="00207EBD">
        <w:rPr>
          <w:rFonts w:ascii="Arial" w:eastAsia="宋体" w:hAnsi="宋体" w:cs="Arial"/>
          <w:bCs w:val="0"/>
          <w:color w:val="auto"/>
          <w:kern w:val="2"/>
          <w:sz w:val="24"/>
          <w:szCs w:val="24"/>
        </w:rPr>
        <w:t>供汽</w:t>
      </w:r>
      <w:bookmarkEnd w:id="447"/>
      <w:bookmarkEnd w:id="448"/>
      <w:bookmarkEnd w:id="449"/>
      <w:bookmarkEnd w:id="450"/>
      <w:bookmarkEnd w:id="451"/>
    </w:p>
    <w:p w:rsidR="00353B6C" w:rsidRPr="00353B6C" w:rsidRDefault="00353B6C" w:rsidP="00965D2D">
      <w:pPr>
        <w:spacing w:after="0" w:line="360" w:lineRule="auto"/>
        <w:ind w:firstLine="560"/>
        <w:rPr>
          <w:rStyle w:val="px141"/>
          <w:rFonts w:ascii="Times New Roman"/>
          <w:sz w:val="24"/>
          <w:szCs w:val="24"/>
        </w:rPr>
      </w:pPr>
      <w:bookmarkStart w:id="452" w:name="_Toc512916066"/>
      <w:bookmarkStart w:id="453" w:name="_Toc123190357"/>
      <w:bookmarkStart w:id="454" w:name="_Toc145132755"/>
      <w:r w:rsidRPr="00353B6C">
        <w:rPr>
          <w:rStyle w:val="px141"/>
          <w:rFonts w:ascii="Times New Roman" w:hint="eastAsia"/>
          <w:sz w:val="24"/>
          <w:szCs w:val="24"/>
        </w:rPr>
        <w:t>本项目使用华能岳阳电厂供给的</w:t>
      </w:r>
      <w:r w:rsidRPr="00353B6C">
        <w:rPr>
          <w:rStyle w:val="px141"/>
          <w:rFonts w:ascii="Times New Roman" w:hint="eastAsia"/>
          <w:sz w:val="24"/>
          <w:szCs w:val="24"/>
        </w:rPr>
        <w:t>0.4MPa</w:t>
      </w:r>
      <w:r w:rsidRPr="00353B6C">
        <w:rPr>
          <w:rStyle w:val="px141"/>
          <w:rFonts w:ascii="Times New Roman" w:hint="eastAsia"/>
          <w:sz w:val="24"/>
          <w:szCs w:val="24"/>
        </w:rPr>
        <w:t>过饱和蒸汽，温度为</w:t>
      </w:r>
      <w:r w:rsidRPr="00353B6C">
        <w:rPr>
          <w:rStyle w:val="px141"/>
          <w:rFonts w:ascii="Times New Roman" w:hint="eastAsia"/>
          <w:sz w:val="24"/>
          <w:szCs w:val="24"/>
        </w:rPr>
        <w:t>150</w:t>
      </w:r>
      <w:r w:rsidRPr="00353B6C">
        <w:rPr>
          <w:rStyle w:val="px141"/>
          <w:rFonts w:ascii="Times New Roman" w:hint="eastAsia"/>
          <w:sz w:val="24"/>
          <w:szCs w:val="24"/>
        </w:rPr>
        <w:t>℃，输送管道为</w:t>
      </w:r>
      <w:r w:rsidRPr="00353B6C">
        <w:rPr>
          <w:rStyle w:val="px141"/>
          <w:rFonts w:ascii="Times New Roman" w:hint="eastAsia"/>
          <w:sz w:val="24"/>
          <w:szCs w:val="24"/>
        </w:rPr>
        <w:t>DN50</w:t>
      </w:r>
      <w:r w:rsidRPr="00353B6C">
        <w:rPr>
          <w:rStyle w:val="px141"/>
          <w:rFonts w:ascii="Times New Roman" w:hint="eastAsia"/>
          <w:sz w:val="24"/>
          <w:szCs w:val="24"/>
        </w:rPr>
        <w:t>。</w:t>
      </w:r>
    </w:p>
    <w:p w:rsidR="00353B6C" w:rsidRPr="00207EBD" w:rsidRDefault="00353B6C" w:rsidP="003E771B">
      <w:pPr>
        <w:pStyle w:val="2"/>
        <w:widowControl w:val="0"/>
        <w:spacing w:before="0" w:line="360" w:lineRule="auto"/>
        <w:ind w:leftChars="-42" w:left="2" w:hangingChars="39" w:hanging="94"/>
        <w:jc w:val="both"/>
        <w:rPr>
          <w:rFonts w:ascii="Arial" w:eastAsia="宋体" w:hAnsi="宋体" w:cs="Arial"/>
          <w:bCs w:val="0"/>
          <w:color w:val="auto"/>
          <w:kern w:val="2"/>
          <w:sz w:val="24"/>
          <w:szCs w:val="24"/>
        </w:rPr>
      </w:pPr>
      <w:bookmarkStart w:id="455" w:name="_Toc484095044"/>
      <w:bookmarkStart w:id="456" w:name="_Toc484096581"/>
      <w:bookmarkStart w:id="457" w:name="_Toc485890186"/>
      <w:bookmarkStart w:id="458" w:name="_Toc486604812"/>
      <w:bookmarkStart w:id="459" w:name="_Toc490132770"/>
      <w:r w:rsidRPr="00207EBD">
        <w:rPr>
          <w:rFonts w:ascii="Arial" w:eastAsia="宋体" w:hAnsi="宋体" w:cs="Arial" w:hint="eastAsia"/>
          <w:bCs w:val="0"/>
          <w:color w:val="auto"/>
          <w:kern w:val="2"/>
          <w:sz w:val="24"/>
          <w:szCs w:val="24"/>
        </w:rPr>
        <w:t>4.</w:t>
      </w:r>
      <w:r w:rsidR="003565D5">
        <w:rPr>
          <w:rFonts w:ascii="Arial" w:eastAsia="宋体" w:hAnsi="宋体" w:cs="Arial" w:hint="eastAsia"/>
          <w:bCs w:val="0"/>
          <w:color w:val="auto"/>
          <w:kern w:val="2"/>
          <w:sz w:val="24"/>
          <w:szCs w:val="24"/>
        </w:rPr>
        <w:t>5</w:t>
      </w:r>
      <w:r w:rsidRPr="00207EBD">
        <w:rPr>
          <w:rFonts w:ascii="Arial" w:eastAsia="宋体" w:hAnsi="宋体" w:cs="Arial" w:hint="eastAsia"/>
          <w:bCs w:val="0"/>
          <w:color w:val="auto"/>
          <w:kern w:val="2"/>
          <w:sz w:val="24"/>
          <w:szCs w:val="24"/>
        </w:rPr>
        <w:t>.5</w:t>
      </w:r>
      <w:r w:rsidRPr="00207EBD">
        <w:rPr>
          <w:rFonts w:ascii="Arial" w:eastAsia="宋体" w:hAnsi="宋体" w:cs="Arial"/>
          <w:bCs w:val="0"/>
          <w:color w:val="auto"/>
          <w:kern w:val="2"/>
          <w:sz w:val="24"/>
          <w:szCs w:val="24"/>
        </w:rPr>
        <w:t>燃料供应</w:t>
      </w:r>
      <w:bookmarkEnd w:id="452"/>
      <w:bookmarkEnd w:id="453"/>
      <w:bookmarkEnd w:id="454"/>
      <w:bookmarkEnd w:id="455"/>
      <w:bookmarkEnd w:id="456"/>
      <w:bookmarkEnd w:id="457"/>
      <w:bookmarkEnd w:id="458"/>
      <w:bookmarkEnd w:id="459"/>
    </w:p>
    <w:p w:rsidR="00353B6C" w:rsidRPr="00B526C8" w:rsidRDefault="00353B6C" w:rsidP="00965D2D">
      <w:pPr>
        <w:spacing w:after="0" w:line="360" w:lineRule="auto"/>
        <w:ind w:firstLine="560"/>
        <w:rPr>
          <w:rFonts w:ascii="Times New Roman" w:eastAsia="宋体" w:hAnsi="Times New Roman" w:cs="Times New Roman"/>
          <w:kern w:val="24"/>
          <w:sz w:val="24"/>
          <w:szCs w:val="20"/>
        </w:rPr>
      </w:pPr>
      <w:r w:rsidRPr="00B526C8">
        <w:rPr>
          <w:rFonts w:ascii="Times New Roman" w:eastAsia="宋体" w:hAnsi="Times New Roman" w:cs="Times New Roman" w:hint="eastAsia"/>
          <w:kern w:val="24"/>
          <w:sz w:val="24"/>
          <w:szCs w:val="20"/>
        </w:rPr>
        <w:t>本项目不需供热装置，无燃料消耗</w:t>
      </w:r>
      <w:r w:rsidRPr="00B526C8">
        <w:rPr>
          <w:rFonts w:ascii="Times New Roman" w:eastAsia="宋体" w:hAnsi="Times New Roman" w:cs="Times New Roman"/>
          <w:kern w:val="24"/>
          <w:sz w:val="24"/>
          <w:szCs w:val="20"/>
        </w:rPr>
        <w:t>。</w:t>
      </w:r>
    </w:p>
    <w:p w:rsidR="00353B6C" w:rsidRPr="00353B6C" w:rsidRDefault="00353B6C" w:rsidP="003E771B">
      <w:pPr>
        <w:pStyle w:val="2"/>
        <w:widowControl w:val="0"/>
        <w:spacing w:before="0" w:line="360" w:lineRule="auto"/>
        <w:ind w:leftChars="-58" w:left="-5" w:hangingChars="41" w:hanging="123"/>
        <w:jc w:val="both"/>
        <w:rPr>
          <w:rFonts w:ascii="Arial" w:eastAsia="宋体" w:hAnsi="宋体" w:cs="Arial"/>
          <w:bCs w:val="0"/>
          <w:color w:val="auto"/>
          <w:kern w:val="2"/>
          <w:sz w:val="30"/>
          <w:szCs w:val="30"/>
        </w:rPr>
      </w:pPr>
      <w:bookmarkStart w:id="460" w:name="_Toc480269564"/>
      <w:bookmarkStart w:id="461" w:name="_Toc484095045"/>
      <w:bookmarkStart w:id="462" w:name="_Toc484096582"/>
      <w:bookmarkStart w:id="463" w:name="_Toc490132771"/>
      <w:r>
        <w:rPr>
          <w:rFonts w:ascii="Arial" w:eastAsia="宋体" w:hAnsi="宋体" w:cs="Arial" w:hint="eastAsia"/>
          <w:bCs w:val="0"/>
          <w:color w:val="auto"/>
          <w:kern w:val="2"/>
          <w:sz w:val="30"/>
          <w:szCs w:val="30"/>
        </w:rPr>
        <w:t>4</w:t>
      </w:r>
      <w:r w:rsidRPr="00353B6C">
        <w:rPr>
          <w:rFonts w:ascii="Arial" w:eastAsia="宋体" w:hAnsi="宋体" w:cs="Arial" w:hint="eastAsia"/>
          <w:bCs w:val="0"/>
          <w:color w:val="auto"/>
          <w:kern w:val="2"/>
          <w:sz w:val="30"/>
          <w:szCs w:val="30"/>
        </w:rPr>
        <w:t>.</w:t>
      </w:r>
      <w:bookmarkEnd w:id="460"/>
      <w:r w:rsidR="003565D5">
        <w:rPr>
          <w:rFonts w:ascii="Arial" w:eastAsia="宋体" w:hAnsi="宋体" w:cs="Arial" w:hint="eastAsia"/>
          <w:bCs w:val="0"/>
          <w:color w:val="auto"/>
          <w:kern w:val="2"/>
          <w:sz w:val="30"/>
          <w:szCs w:val="30"/>
        </w:rPr>
        <w:t>6</w:t>
      </w:r>
      <w:r w:rsidRPr="00353B6C">
        <w:rPr>
          <w:rFonts w:ascii="Arial" w:eastAsia="宋体" w:hAnsi="宋体" w:cs="Arial"/>
          <w:bCs w:val="0"/>
          <w:color w:val="auto"/>
          <w:kern w:val="2"/>
          <w:sz w:val="30"/>
          <w:szCs w:val="30"/>
        </w:rPr>
        <w:t>公用工程方案和辅助生产设施</w:t>
      </w:r>
      <w:bookmarkEnd w:id="461"/>
      <w:bookmarkEnd w:id="462"/>
      <w:bookmarkEnd w:id="463"/>
    </w:p>
    <w:p w:rsidR="00353B6C" w:rsidRPr="00353B6C" w:rsidRDefault="00353B6C" w:rsidP="00965D2D">
      <w:pPr>
        <w:spacing w:after="0" w:line="360" w:lineRule="auto"/>
        <w:ind w:firstLineChars="200" w:firstLine="480"/>
        <w:rPr>
          <w:rFonts w:asciiTheme="minorEastAsia" w:hAnsiTheme="minorEastAsia"/>
          <w:sz w:val="24"/>
          <w:szCs w:val="24"/>
        </w:rPr>
      </w:pPr>
      <w:r w:rsidRPr="00353B6C">
        <w:rPr>
          <w:rFonts w:asciiTheme="minorEastAsia" w:hAnsiTheme="minorEastAsia" w:hint="eastAsia"/>
          <w:sz w:val="24"/>
          <w:szCs w:val="24"/>
        </w:rPr>
        <w:t>本</w:t>
      </w:r>
      <w:r w:rsidR="00E07809">
        <w:rPr>
          <w:rFonts w:asciiTheme="minorEastAsia" w:hAnsiTheme="minorEastAsia" w:hint="eastAsia"/>
          <w:sz w:val="24"/>
          <w:szCs w:val="24"/>
        </w:rPr>
        <w:t>扩建</w:t>
      </w:r>
      <w:r w:rsidRPr="00353B6C">
        <w:rPr>
          <w:rFonts w:asciiTheme="minorEastAsia" w:hAnsiTheme="minorEastAsia" w:hint="eastAsia"/>
          <w:sz w:val="24"/>
          <w:szCs w:val="24"/>
        </w:rPr>
        <w:t>工程，</w:t>
      </w:r>
      <w:proofErr w:type="gramStart"/>
      <w:r w:rsidRPr="00353B6C">
        <w:rPr>
          <w:rFonts w:asciiTheme="minorEastAsia" w:hAnsiTheme="minorEastAsia" w:hint="eastAsia"/>
          <w:sz w:val="24"/>
          <w:szCs w:val="24"/>
        </w:rPr>
        <w:t>不</w:t>
      </w:r>
      <w:proofErr w:type="gramEnd"/>
      <w:r w:rsidRPr="00353B6C">
        <w:rPr>
          <w:rFonts w:asciiTheme="minorEastAsia" w:hAnsiTheme="minorEastAsia" w:hint="eastAsia"/>
          <w:sz w:val="24"/>
          <w:szCs w:val="24"/>
        </w:rPr>
        <w:t>新增用水用电，有一定的废水排放。各公用和辅助生产需要均利用现有工程。</w:t>
      </w:r>
    </w:p>
    <w:p w:rsidR="00353B6C" w:rsidRPr="00DF6F5C" w:rsidRDefault="00353B6C" w:rsidP="00226210">
      <w:pPr>
        <w:pStyle w:val="2"/>
        <w:widowControl w:val="0"/>
        <w:spacing w:before="0" w:line="360" w:lineRule="auto"/>
        <w:ind w:leftChars="-42" w:left="2" w:hangingChars="39" w:hanging="94"/>
        <w:jc w:val="both"/>
        <w:rPr>
          <w:rFonts w:ascii="Arial" w:eastAsia="宋体" w:hAnsi="宋体" w:cs="Arial"/>
          <w:bCs w:val="0"/>
          <w:color w:val="auto"/>
          <w:kern w:val="2"/>
          <w:sz w:val="24"/>
          <w:szCs w:val="24"/>
          <w:u w:val="single"/>
        </w:rPr>
      </w:pPr>
      <w:bookmarkStart w:id="464" w:name="_Toc484095046"/>
      <w:bookmarkStart w:id="465" w:name="_Toc484096583"/>
      <w:bookmarkStart w:id="466" w:name="_Toc485890188"/>
      <w:bookmarkStart w:id="467" w:name="_Toc486604814"/>
      <w:bookmarkStart w:id="468" w:name="_Toc490132772"/>
      <w:r w:rsidRPr="00DF6F5C">
        <w:rPr>
          <w:rFonts w:ascii="Arial" w:eastAsia="宋体" w:hAnsi="宋体" w:cs="Arial" w:hint="eastAsia"/>
          <w:bCs w:val="0"/>
          <w:color w:val="auto"/>
          <w:kern w:val="2"/>
          <w:sz w:val="24"/>
          <w:szCs w:val="24"/>
          <w:u w:val="single"/>
        </w:rPr>
        <w:t>4</w:t>
      </w:r>
      <w:r w:rsidRPr="00DF6F5C">
        <w:rPr>
          <w:rFonts w:ascii="Arial" w:eastAsia="宋体" w:hAnsi="宋体" w:cs="Arial"/>
          <w:bCs w:val="0"/>
          <w:color w:val="auto"/>
          <w:kern w:val="2"/>
          <w:sz w:val="24"/>
          <w:szCs w:val="24"/>
          <w:u w:val="single"/>
        </w:rPr>
        <w:t>.</w:t>
      </w:r>
      <w:r w:rsidR="003565D5">
        <w:rPr>
          <w:rFonts w:ascii="Arial" w:eastAsia="宋体" w:hAnsi="宋体" w:cs="Arial" w:hint="eastAsia"/>
          <w:bCs w:val="0"/>
          <w:color w:val="auto"/>
          <w:kern w:val="2"/>
          <w:sz w:val="24"/>
          <w:szCs w:val="24"/>
          <w:u w:val="single"/>
        </w:rPr>
        <w:t>6</w:t>
      </w:r>
      <w:r w:rsidRPr="00DF6F5C">
        <w:rPr>
          <w:rFonts w:ascii="Arial" w:eastAsia="宋体" w:hAnsi="宋体" w:cs="Arial"/>
          <w:bCs w:val="0"/>
          <w:color w:val="auto"/>
          <w:kern w:val="2"/>
          <w:sz w:val="24"/>
          <w:szCs w:val="24"/>
          <w:u w:val="single"/>
        </w:rPr>
        <w:t xml:space="preserve">.1 </w:t>
      </w:r>
      <w:r w:rsidRPr="00DF6F5C">
        <w:rPr>
          <w:rFonts w:ascii="Arial" w:eastAsia="宋体" w:hAnsi="宋体" w:cs="Arial" w:hint="eastAsia"/>
          <w:bCs w:val="0"/>
          <w:color w:val="auto"/>
          <w:kern w:val="2"/>
          <w:sz w:val="24"/>
          <w:szCs w:val="24"/>
          <w:u w:val="single"/>
        </w:rPr>
        <w:t>给水工程</w:t>
      </w:r>
      <w:bookmarkEnd w:id="464"/>
      <w:bookmarkEnd w:id="465"/>
      <w:bookmarkEnd w:id="466"/>
      <w:bookmarkEnd w:id="467"/>
      <w:bookmarkEnd w:id="468"/>
    </w:p>
    <w:p w:rsidR="00353B6C" w:rsidRPr="00DF6F5C" w:rsidRDefault="00353B6C" w:rsidP="00965D2D">
      <w:pPr>
        <w:pStyle w:val="af9"/>
        <w:snapToGrid w:val="0"/>
        <w:ind w:firstLine="480"/>
        <w:rPr>
          <w:color w:val="auto"/>
          <w:kern w:val="24"/>
          <w:u w:val="single"/>
        </w:rPr>
      </w:pPr>
      <w:r w:rsidRPr="00DF6F5C">
        <w:rPr>
          <w:color w:val="auto"/>
          <w:kern w:val="24"/>
          <w:u w:val="single"/>
        </w:rPr>
        <w:t>1</w:t>
      </w:r>
      <w:r w:rsidRPr="00DF6F5C">
        <w:rPr>
          <w:color w:val="auto"/>
          <w:kern w:val="24"/>
          <w:u w:val="single"/>
        </w:rPr>
        <w:t>）水源及输水工程</w:t>
      </w:r>
    </w:p>
    <w:p w:rsidR="00353B6C" w:rsidRPr="00DF6F5C" w:rsidRDefault="00353B6C" w:rsidP="00965D2D">
      <w:pPr>
        <w:pStyle w:val="af9"/>
        <w:snapToGrid w:val="0"/>
        <w:ind w:firstLine="480"/>
        <w:rPr>
          <w:color w:val="auto"/>
          <w:kern w:val="24"/>
          <w:u w:val="single"/>
        </w:rPr>
      </w:pPr>
      <w:r w:rsidRPr="00DF6F5C">
        <w:rPr>
          <w:rFonts w:hint="eastAsia"/>
          <w:color w:val="auto"/>
          <w:kern w:val="24"/>
          <w:u w:val="single"/>
        </w:rPr>
        <w:lastRenderedPageBreak/>
        <w:t>本项目厂区用水主要来自于园区的市政管网供水，园区内市政管网进水管有两路。一路是工业园的工业水，管径为</w:t>
      </w:r>
      <w:r w:rsidRPr="00DF6F5C">
        <w:rPr>
          <w:rFonts w:hint="eastAsia"/>
          <w:color w:val="auto"/>
          <w:kern w:val="24"/>
          <w:u w:val="single"/>
        </w:rPr>
        <w:t>DN100</w:t>
      </w:r>
      <w:r w:rsidRPr="00DF6F5C">
        <w:rPr>
          <w:rFonts w:hint="eastAsia"/>
          <w:color w:val="auto"/>
          <w:kern w:val="24"/>
          <w:u w:val="single"/>
        </w:rPr>
        <w:t>，和消防水系统相联。二路是工业园的生活水，管径为</w:t>
      </w:r>
      <w:r w:rsidRPr="00DF6F5C">
        <w:rPr>
          <w:rFonts w:hint="eastAsia"/>
          <w:color w:val="auto"/>
          <w:kern w:val="24"/>
          <w:u w:val="single"/>
        </w:rPr>
        <w:t>DN80</w:t>
      </w:r>
      <w:r w:rsidRPr="00DF6F5C">
        <w:rPr>
          <w:rFonts w:hint="eastAsia"/>
          <w:color w:val="auto"/>
          <w:kern w:val="24"/>
          <w:u w:val="single"/>
        </w:rPr>
        <w:t>，也和消防水系统相联，用水量可满足厂区生产和生活用水量需求。</w:t>
      </w:r>
    </w:p>
    <w:p w:rsidR="00353B6C" w:rsidRPr="00DF6F5C" w:rsidRDefault="00353B6C" w:rsidP="00965D2D">
      <w:pPr>
        <w:pStyle w:val="af9"/>
        <w:snapToGrid w:val="0"/>
        <w:ind w:firstLine="480"/>
        <w:rPr>
          <w:color w:val="auto"/>
          <w:kern w:val="24"/>
          <w:u w:val="single"/>
        </w:rPr>
      </w:pPr>
      <w:r w:rsidRPr="00DF6F5C">
        <w:rPr>
          <w:color w:val="auto"/>
          <w:kern w:val="24"/>
          <w:u w:val="single"/>
        </w:rPr>
        <w:t>2</w:t>
      </w:r>
      <w:r w:rsidRPr="00DF6F5C">
        <w:rPr>
          <w:color w:val="auto"/>
          <w:kern w:val="24"/>
          <w:u w:val="single"/>
        </w:rPr>
        <w:t>）</w:t>
      </w:r>
      <w:r w:rsidRPr="00DF6F5C">
        <w:rPr>
          <w:rFonts w:hint="eastAsia"/>
          <w:color w:val="auto"/>
          <w:kern w:val="24"/>
          <w:u w:val="single"/>
        </w:rPr>
        <w:t>消防给水</w:t>
      </w:r>
    </w:p>
    <w:p w:rsidR="00353B6C" w:rsidRPr="00DF6F5C" w:rsidRDefault="00353B6C" w:rsidP="00965D2D">
      <w:pPr>
        <w:pStyle w:val="af9"/>
        <w:snapToGrid w:val="0"/>
        <w:ind w:firstLine="480"/>
        <w:rPr>
          <w:color w:val="auto"/>
          <w:kern w:val="24"/>
          <w:u w:val="single"/>
        </w:rPr>
      </w:pPr>
      <w:r w:rsidRPr="00DF6F5C">
        <w:rPr>
          <w:rFonts w:hint="eastAsia"/>
          <w:color w:val="auto"/>
          <w:kern w:val="24"/>
          <w:u w:val="single"/>
        </w:rPr>
        <w:t>依据《消防给水及消火栓系统技术规范》（</w:t>
      </w:r>
      <w:r w:rsidRPr="00DF6F5C">
        <w:rPr>
          <w:rFonts w:hint="eastAsia"/>
          <w:color w:val="auto"/>
          <w:kern w:val="24"/>
          <w:u w:val="single"/>
        </w:rPr>
        <w:t>GB50974-2014</w:t>
      </w:r>
      <w:r w:rsidRPr="00DF6F5C">
        <w:rPr>
          <w:rFonts w:hint="eastAsia"/>
          <w:color w:val="auto"/>
          <w:kern w:val="24"/>
          <w:u w:val="single"/>
        </w:rPr>
        <w:t>），本项目室内外消火栓用水流量为</w:t>
      </w:r>
      <w:r w:rsidRPr="00DF6F5C">
        <w:rPr>
          <w:rFonts w:hint="eastAsia"/>
          <w:color w:val="auto"/>
          <w:kern w:val="24"/>
          <w:u w:val="single"/>
        </w:rPr>
        <w:t>45L/s</w:t>
      </w:r>
      <w:r w:rsidRPr="00DF6F5C">
        <w:rPr>
          <w:rFonts w:hint="eastAsia"/>
          <w:color w:val="auto"/>
          <w:kern w:val="24"/>
          <w:u w:val="single"/>
        </w:rPr>
        <w:t>，室内外消防用水量为</w:t>
      </w:r>
      <w:r w:rsidRPr="00DF6F5C">
        <w:rPr>
          <w:rFonts w:hint="eastAsia"/>
          <w:color w:val="auto"/>
          <w:kern w:val="24"/>
          <w:u w:val="single"/>
        </w:rPr>
        <w:t>45</w:t>
      </w:r>
      <w:r w:rsidRPr="00DF6F5C">
        <w:rPr>
          <w:color w:val="auto"/>
          <w:kern w:val="24"/>
          <w:u w:val="single"/>
        </w:rPr>
        <w:t>×</w:t>
      </w:r>
      <w:r w:rsidRPr="00DF6F5C">
        <w:rPr>
          <w:rFonts w:hint="eastAsia"/>
          <w:color w:val="auto"/>
          <w:kern w:val="24"/>
          <w:u w:val="single"/>
        </w:rPr>
        <w:t>3600</w:t>
      </w:r>
      <w:r w:rsidRPr="00DF6F5C">
        <w:rPr>
          <w:color w:val="auto"/>
          <w:kern w:val="24"/>
          <w:u w:val="single"/>
        </w:rPr>
        <w:t>÷</w:t>
      </w:r>
      <w:r w:rsidRPr="00DF6F5C">
        <w:rPr>
          <w:rFonts w:hint="eastAsia"/>
          <w:color w:val="auto"/>
          <w:kern w:val="24"/>
          <w:u w:val="single"/>
        </w:rPr>
        <w:t>1000</w:t>
      </w:r>
      <w:r w:rsidRPr="00DF6F5C">
        <w:rPr>
          <w:color w:val="auto"/>
          <w:kern w:val="24"/>
          <w:u w:val="single"/>
        </w:rPr>
        <w:t>×</w:t>
      </w:r>
      <w:r w:rsidRPr="00DF6F5C">
        <w:rPr>
          <w:rFonts w:hint="eastAsia"/>
          <w:color w:val="auto"/>
          <w:kern w:val="24"/>
          <w:u w:val="single"/>
        </w:rPr>
        <w:t>3=486m</w:t>
      </w:r>
      <w:r w:rsidRPr="00DF6F5C">
        <w:rPr>
          <w:rFonts w:hint="eastAsia"/>
          <w:color w:val="auto"/>
          <w:kern w:val="24"/>
          <w:u w:val="single"/>
          <w:vertAlign w:val="superscript"/>
        </w:rPr>
        <w:t>3</w:t>
      </w:r>
      <w:r w:rsidRPr="00DF6F5C">
        <w:rPr>
          <w:rFonts w:hint="eastAsia"/>
          <w:color w:val="auto"/>
          <w:kern w:val="24"/>
          <w:u w:val="single"/>
        </w:rPr>
        <w:t>，本项目厂房区域内已敷设环状供水管网，供水压力</w:t>
      </w:r>
      <w:r w:rsidRPr="00DF6F5C">
        <w:rPr>
          <w:rFonts w:hint="eastAsia"/>
          <w:color w:val="auto"/>
          <w:kern w:val="24"/>
          <w:u w:val="single"/>
        </w:rPr>
        <w:t>0.3M</w:t>
      </w:r>
      <w:r w:rsidRPr="00DF6F5C">
        <w:rPr>
          <w:color w:val="auto"/>
          <w:kern w:val="24"/>
          <w:u w:val="single"/>
        </w:rPr>
        <w:t>p</w:t>
      </w:r>
      <w:r w:rsidRPr="00DF6F5C">
        <w:rPr>
          <w:rFonts w:hint="eastAsia"/>
          <w:color w:val="auto"/>
          <w:kern w:val="24"/>
          <w:u w:val="single"/>
        </w:rPr>
        <w:t>a</w:t>
      </w:r>
      <w:r w:rsidRPr="00DF6F5C">
        <w:rPr>
          <w:rFonts w:hint="eastAsia"/>
          <w:color w:val="auto"/>
          <w:kern w:val="24"/>
          <w:u w:val="single"/>
        </w:rPr>
        <w:t>，可满足本项目消防用水需求。</w:t>
      </w:r>
    </w:p>
    <w:p w:rsidR="00353B6C" w:rsidRPr="00DF6F5C" w:rsidRDefault="00353B6C" w:rsidP="00A67C1E">
      <w:pPr>
        <w:pStyle w:val="2"/>
        <w:widowControl w:val="0"/>
        <w:spacing w:before="0" w:line="360" w:lineRule="auto"/>
        <w:ind w:leftChars="-97" w:left="1" w:hangingChars="89" w:hanging="214"/>
        <w:jc w:val="both"/>
        <w:rPr>
          <w:rFonts w:ascii="Arial" w:eastAsia="宋体" w:hAnsi="宋体" w:cs="Arial"/>
          <w:bCs w:val="0"/>
          <w:color w:val="auto"/>
          <w:kern w:val="2"/>
          <w:sz w:val="24"/>
          <w:szCs w:val="24"/>
          <w:u w:val="single"/>
        </w:rPr>
      </w:pPr>
      <w:bookmarkStart w:id="469" w:name="_Toc484095047"/>
      <w:bookmarkStart w:id="470" w:name="_Toc484096584"/>
      <w:bookmarkStart w:id="471" w:name="_Toc485890189"/>
      <w:bookmarkStart w:id="472" w:name="_Toc486604815"/>
      <w:bookmarkStart w:id="473" w:name="_Toc490132773"/>
      <w:r w:rsidRPr="00DF6F5C">
        <w:rPr>
          <w:rFonts w:ascii="Arial" w:eastAsia="宋体" w:hAnsi="宋体" w:cs="Arial" w:hint="eastAsia"/>
          <w:bCs w:val="0"/>
          <w:color w:val="auto"/>
          <w:kern w:val="2"/>
          <w:sz w:val="24"/>
          <w:szCs w:val="24"/>
          <w:u w:val="single"/>
        </w:rPr>
        <w:t>4</w:t>
      </w:r>
      <w:r w:rsidRPr="00DF6F5C">
        <w:rPr>
          <w:rFonts w:ascii="Arial" w:eastAsia="宋体" w:hAnsi="宋体" w:cs="Arial"/>
          <w:bCs w:val="0"/>
          <w:color w:val="auto"/>
          <w:kern w:val="2"/>
          <w:sz w:val="24"/>
          <w:szCs w:val="24"/>
          <w:u w:val="single"/>
        </w:rPr>
        <w:t>.</w:t>
      </w:r>
      <w:r w:rsidR="003565D5">
        <w:rPr>
          <w:rFonts w:ascii="Arial" w:eastAsia="宋体" w:hAnsi="宋体" w:cs="Arial" w:hint="eastAsia"/>
          <w:bCs w:val="0"/>
          <w:color w:val="auto"/>
          <w:kern w:val="2"/>
          <w:sz w:val="24"/>
          <w:szCs w:val="24"/>
          <w:u w:val="single"/>
        </w:rPr>
        <w:t>6</w:t>
      </w:r>
      <w:r w:rsidRPr="00DF6F5C">
        <w:rPr>
          <w:rFonts w:ascii="Arial" w:eastAsia="宋体" w:hAnsi="宋体" w:cs="Arial"/>
          <w:bCs w:val="0"/>
          <w:color w:val="auto"/>
          <w:kern w:val="2"/>
          <w:sz w:val="24"/>
          <w:szCs w:val="24"/>
          <w:u w:val="single"/>
        </w:rPr>
        <w:t>.</w:t>
      </w:r>
      <w:r w:rsidRPr="00DF6F5C">
        <w:rPr>
          <w:rFonts w:ascii="Arial" w:eastAsia="宋体" w:hAnsi="宋体" w:cs="Arial" w:hint="eastAsia"/>
          <w:bCs w:val="0"/>
          <w:color w:val="auto"/>
          <w:kern w:val="2"/>
          <w:sz w:val="24"/>
          <w:szCs w:val="24"/>
          <w:u w:val="single"/>
        </w:rPr>
        <w:t>2</w:t>
      </w:r>
      <w:r w:rsidRPr="00DF6F5C">
        <w:rPr>
          <w:rFonts w:ascii="Arial" w:eastAsia="宋体" w:hAnsi="宋体" w:cs="Arial"/>
          <w:bCs w:val="0"/>
          <w:color w:val="auto"/>
          <w:kern w:val="2"/>
          <w:sz w:val="24"/>
          <w:szCs w:val="24"/>
          <w:u w:val="single"/>
        </w:rPr>
        <w:t xml:space="preserve"> </w:t>
      </w:r>
      <w:r w:rsidRPr="00DF6F5C">
        <w:rPr>
          <w:rFonts w:ascii="Arial" w:eastAsia="宋体" w:hAnsi="宋体" w:cs="Arial" w:hint="eastAsia"/>
          <w:bCs w:val="0"/>
          <w:color w:val="auto"/>
          <w:kern w:val="2"/>
          <w:sz w:val="24"/>
          <w:szCs w:val="24"/>
          <w:u w:val="single"/>
        </w:rPr>
        <w:t>排水工程</w:t>
      </w:r>
      <w:bookmarkEnd w:id="469"/>
      <w:bookmarkEnd w:id="470"/>
      <w:bookmarkEnd w:id="471"/>
      <w:bookmarkEnd w:id="472"/>
      <w:bookmarkEnd w:id="473"/>
    </w:p>
    <w:p w:rsidR="00353B6C" w:rsidRPr="00DF6F5C" w:rsidRDefault="00353B6C" w:rsidP="00965D2D">
      <w:pPr>
        <w:pStyle w:val="af9"/>
        <w:snapToGrid w:val="0"/>
        <w:ind w:firstLine="480"/>
        <w:rPr>
          <w:color w:val="auto"/>
          <w:kern w:val="24"/>
          <w:u w:val="single"/>
        </w:rPr>
      </w:pPr>
      <w:r w:rsidRPr="00DF6F5C">
        <w:rPr>
          <w:rFonts w:hint="eastAsia"/>
          <w:color w:val="auto"/>
          <w:kern w:val="24"/>
          <w:u w:val="single"/>
        </w:rPr>
        <w:t>1</w:t>
      </w:r>
      <w:r w:rsidRPr="00DF6F5C">
        <w:rPr>
          <w:rFonts w:hint="eastAsia"/>
          <w:color w:val="auto"/>
          <w:kern w:val="24"/>
          <w:u w:val="single"/>
        </w:rPr>
        <w:t>）厂区</w:t>
      </w:r>
      <w:r w:rsidRPr="00DF6F5C">
        <w:rPr>
          <w:color w:val="auto"/>
          <w:kern w:val="24"/>
          <w:u w:val="single"/>
        </w:rPr>
        <w:t>排水系统</w:t>
      </w:r>
    </w:p>
    <w:p w:rsidR="00353B6C" w:rsidRPr="00DF6F5C" w:rsidRDefault="00353B6C" w:rsidP="00965D2D">
      <w:pPr>
        <w:pStyle w:val="af9"/>
        <w:snapToGrid w:val="0"/>
        <w:ind w:firstLine="480"/>
        <w:rPr>
          <w:color w:val="auto"/>
          <w:kern w:val="24"/>
          <w:u w:val="single"/>
        </w:rPr>
      </w:pPr>
      <w:r w:rsidRPr="00DF6F5C">
        <w:rPr>
          <w:color w:val="auto"/>
          <w:kern w:val="24"/>
          <w:u w:val="single"/>
        </w:rPr>
        <w:t>本工程排水系统采用</w:t>
      </w:r>
      <w:r w:rsidRPr="00DF6F5C">
        <w:rPr>
          <w:rFonts w:hint="eastAsia"/>
          <w:color w:val="auto"/>
          <w:kern w:val="24"/>
          <w:u w:val="single"/>
        </w:rPr>
        <w:t>清</w:t>
      </w:r>
      <w:r w:rsidRPr="00DF6F5C">
        <w:rPr>
          <w:color w:val="auto"/>
          <w:kern w:val="24"/>
          <w:u w:val="single"/>
        </w:rPr>
        <w:t>、污分流，设生活污水、雨水排水系统</w:t>
      </w:r>
    </w:p>
    <w:p w:rsidR="00353B6C" w:rsidRPr="00DF6F5C" w:rsidRDefault="00353B6C" w:rsidP="00965D2D">
      <w:pPr>
        <w:pStyle w:val="af9"/>
        <w:snapToGrid w:val="0"/>
        <w:ind w:firstLine="480"/>
        <w:rPr>
          <w:color w:val="auto"/>
          <w:kern w:val="24"/>
          <w:u w:val="single"/>
        </w:rPr>
      </w:pPr>
      <w:r w:rsidRPr="00DF6F5C">
        <w:rPr>
          <w:rFonts w:hint="eastAsia"/>
          <w:color w:val="auto"/>
          <w:kern w:val="24"/>
          <w:u w:val="single"/>
        </w:rPr>
        <w:t>a</w:t>
      </w:r>
      <w:r w:rsidRPr="00DF6F5C">
        <w:rPr>
          <w:rFonts w:hint="eastAsia"/>
          <w:color w:val="auto"/>
          <w:kern w:val="24"/>
          <w:u w:val="single"/>
        </w:rPr>
        <w:t>）</w:t>
      </w:r>
      <w:r w:rsidRPr="00DF6F5C">
        <w:rPr>
          <w:color w:val="auto"/>
          <w:kern w:val="24"/>
          <w:u w:val="single"/>
        </w:rPr>
        <w:t>生活污水排水系统</w:t>
      </w:r>
    </w:p>
    <w:p w:rsidR="00353B6C" w:rsidRPr="00DF6F5C" w:rsidRDefault="00353B6C" w:rsidP="00965D2D">
      <w:pPr>
        <w:pStyle w:val="af9"/>
        <w:snapToGrid w:val="0"/>
        <w:ind w:firstLine="480"/>
        <w:rPr>
          <w:color w:val="auto"/>
          <w:kern w:val="24"/>
          <w:u w:val="single"/>
        </w:rPr>
      </w:pPr>
      <w:r w:rsidRPr="00DF6F5C">
        <w:rPr>
          <w:rFonts w:hint="eastAsia"/>
          <w:color w:val="auto"/>
          <w:kern w:val="24"/>
          <w:u w:val="single"/>
        </w:rPr>
        <w:t>生活废水经化粪池处理后</w:t>
      </w:r>
      <w:r w:rsidR="002C00B7">
        <w:rPr>
          <w:rFonts w:hint="eastAsia"/>
          <w:color w:val="auto"/>
          <w:kern w:val="24"/>
          <w:u w:val="single"/>
        </w:rPr>
        <w:t>，通过</w:t>
      </w:r>
      <w:r w:rsidRPr="00DF6F5C">
        <w:rPr>
          <w:rFonts w:hint="eastAsia"/>
          <w:color w:val="auto"/>
          <w:kern w:val="24"/>
          <w:u w:val="single"/>
        </w:rPr>
        <w:t>工业园污水管网送入云溪污水处理厂处理后达标排放。</w:t>
      </w:r>
    </w:p>
    <w:p w:rsidR="00353B6C" w:rsidRPr="00DF6F5C" w:rsidRDefault="00353B6C" w:rsidP="00965D2D">
      <w:pPr>
        <w:pStyle w:val="af9"/>
        <w:snapToGrid w:val="0"/>
        <w:ind w:firstLine="480"/>
        <w:rPr>
          <w:color w:val="auto"/>
          <w:kern w:val="24"/>
          <w:u w:val="single"/>
        </w:rPr>
      </w:pPr>
      <w:r w:rsidRPr="00DF6F5C">
        <w:rPr>
          <w:rFonts w:hint="eastAsia"/>
          <w:color w:val="auto"/>
          <w:kern w:val="24"/>
          <w:u w:val="single"/>
        </w:rPr>
        <w:t>b</w:t>
      </w:r>
      <w:r w:rsidRPr="00DF6F5C">
        <w:rPr>
          <w:rFonts w:hint="eastAsia"/>
          <w:color w:val="auto"/>
          <w:kern w:val="24"/>
          <w:u w:val="single"/>
        </w:rPr>
        <w:t>）</w:t>
      </w:r>
      <w:r w:rsidRPr="00DF6F5C">
        <w:rPr>
          <w:color w:val="auto"/>
          <w:kern w:val="24"/>
          <w:u w:val="single"/>
        </w:rPr>
        <w:t>生产废水排水系统</w:t>
      </w:r>
    </w:p>
    <w:p w:rsidR="00353B6C" w:rsidRPr="00DF6F5C" w:rsidRDefault="00353B6C" w:rsidP="00965D2D">
      <w:pPr>
        <w:pStyle w:val="af9"/>
        <w:snapToGrid w:val="0"/>
        <w:ind w:firstLine="480"/>
        <w:rPr>
          <w:color w:val="auto"/>
          <w:kern w:val="24"/>
          <w:u w:val="single"/>
        </w:rPr>
      </w:pPr>
      <w:r w:rsidRPr="00DF6F5C">
        <w:rPr>
          <w:rFonts w:hint="eastAsia"/>
          <w:color w:val="auto"/>
          <w:kern w:val="24"/>
          <w:u w:val="single"/>
        </w:rPr>
        <w:t>本项目生产污水</w:t>
      </w:r>
      <w:r w:rsidR="00D66B94">
        <w:rPr>
          <w:rFonts w:hint="eastAsia"/>
          <w:color w:val="auto"/>
          <w:kern w:val="24"/>
          <w:u w:val="single"/>
        </w:rPr>
        <w:t>收集后采用</w:t>
      </w:r>
      <w:r w:rsidR="00AB0795">
        <w:rPr>
          <w:rFonts w:hint="eastAsia"/>
          <w:color w:val="auto"/>
          <w:kern w:val="24"/>
          <w:u w:val="single"/>
        </w:rPr>
        <w:t>高空架管方式，连接至现有管道，泵</w:t>
      </w:r>
      <w:r w:rsidRPr="00DF6F5C">
        <w:rPr>
          <w:rFonts w:hint="eastAsia"/>
          <w:color w:val="auto"/>
          <w:kern w:val="24"/>
          <w:u w:val="single"/>
        </w:rPr>
        <w:t>送至</w:t>
      </w:r>
      <w:r w:rsidR="00AB0795">
        <w:rPr>
          <w:rFonts w:hint="eastAsia"/>
          <w:color w:val="auto"/>
          <w:kern w:val="24"/>
          <w:u w:val="single"/>
        </w:rPr>
        <w:t>现有厂区污水池，然后泵送至</w:t>
      </w:r>
      <w:r w:rsidRPr="00DF6F5C">
        <w:rPr>
          <w:rFonts w:hint="eastAsia"/>
          <w:color w:val="auto"/>
          <w:kern w:val="24"/>
          <w:u w:val="single"/>
        </w:rPr>
        <w:t>云</w:t>
      </w:r>
      <w:proofErr w:type="gramStart"/>
      <w:r w:rsidRPr="00DF6F5C">
        <w:rPr>
          <w:rFonts w:hint="eastAsia"/>
          <w:color w:val="auto"/>
          <w:kern w:val="24"/>
          <w:u w:val="single"/>
        </w:rPr>
        <w:t>溪工业</w:t>
      </w:r>
      <w:proofErr w:type="gramEnd"/>
      <w:r w:rsidRPr="00DF6F5C">
        <w:rPr>
          <w:rFonts w:hint="eastAsia"/>
          <w:color w:val="auto"/>
          <w:kern w:val="24"/>
          <w:u w:val="single"/>
        </w:rPr>
        <w:t>园树脂废水处理站处理，分析</w:t>
      </w:r>
      <w:r w:rsidRPr="00DF6F5C">
        <w:rPr>
          <w:rFonts w:hint="eastAsia"/>
          <w:color w:val="auto"/>
          <w:kern w:val="24"/>
          <w:u w:val="single"/>
        </w:rPr>
        <w:t>BOD</w:t>
      </w:r>
      <w:r w:rsidRPr="00DF6F5C">
        <w:rPr>
          <w:rFonts w:hint="eastAsia"/>
          <w:color w:val="auto"/>
          <w:kern w:val="24"/>
          <w:u w:val="single"/>
        </w:rPr>
        <w:t>、</w:t>
      </w:r>
      <w:r w:rsidRPr="00DF6F5C">
        <w:rPr>
          <w:rFonts w:hint="eastAsia"/>
          <w:color w:val="auto"/>
          <w:kern w:val="24"/>
          <w:u w:val="single"/>
        </w:rPr>
        <w:t>COD</w:t>
      </w:r>
      <w:r w:rsidRPr="00DF6F5C">
        <w:rPr>
          <w:rFonts w:hint="eastAsia"/>
          <w:color w:val="auto"/>
          <w:kern w:val="24"/>
          <w:u w:val="single"/>
        </w:rPr>
        <w:t>及</w:t>
      </w:r>
      <w:r w:rsidRPr="00DF6F5C">
        <w:rPr>
          <w:rFonts w:hint="eastAsia"/>
          <w:color w:val="auto"/>
          <w:kern w:val="24"/>
          <w:u w:val="single"/>
        </w:rPr>
        <w:t>SS</w:t>
      </w:r>
      <w:r w:rsidRPr="00DF6F5C">
        <w:rPr>
          <w:rFonts w:hint="eastAsia"/>
          <w:color w:val="auto"/>
          <w:kern w:val="24"/>
          <w:u w:val="single"/>
        </w:rPr>
        <w:t>含量达到三级排放标准后，再排入云溪污水处理厂处理后达标排放。云</w:t>
      </w:r>
      <w:proofErr w:type="gramStart"/>
      <w:r w:rsidRPr="00DF6F5C">
        <w:rPr>
          <w:rFonts w:hint="eastAsia"/>
          <w:color w:val="auto"/>
          <w:kern w:val="24"/>
          <w:u w:val="single"/>
        </w:rPr>
        <w:t>溪工业</w:t>
      </w:r>
      <w:proofErr w:type="gramEnd"/>
      <w:r w:rsidRPr="00DF6F5C">
        <w:rPr>
          <w:rFonts w:hint="eastAsia"/>
          <w:color w:val="auto"/>
          <w:kern w:val="24"/>
          <w:u w:val="single"/>
        </w:rPr>
        <w:t>园树脂废水处理站为科立孚等四家树脂厂共同出资建设和运营。</w:t>
      </w:r>
    </w:p>
    <w:p w:rsidR="00353B6C" w:rsidRPr="00DF6F5C" w:rsidRDefault="00353B6C" w:rsidP="00965D2D">
      <w:pPr>
        <w:pStyle w:val="af9"/>
        <w:snapToGrid w:val="0"/>
        <w:ind w:firstLine="480"/>
        <w:rPr>
          <w:color w:val="auto"/>
          <w:kern w:val="24"/>
          <w:u w:val="single"/>
        </w:rPr>
      </w:pPr>
      <w:r w:rsidRPr="00DF6F5C">
        <w:rPr>
          <w:rFonts w:hint="eastAsia"/>
          <w:color w:val="auto"/>
          <w:kern w:val="24"/>
          <w:u w:val="single"/>
        </w:rPr>
        <w:t>c</w:t>
      </w:r>
      <w:r w:rsidRPr="00DF6F5C">
        <w:rPr>
          <w:rFonts w:hint="eastAsia"/>
          <w:color w:val="auto"/>
          <w:kern w:val="24"/>
          <w:u w:val="single"/>
        </w:rPr>
        <w:t>）雨水</w:t>
      </w:r>
      <w:r w:rsidRPr="00DF6F5C">
        <w:rPr>
          <w:color w:val="auto"/>
          <w:kern w:val="24"/>
          <w:u w:val="single"/>
        </w:rPr>
        <w:t>排水系统</w:t>
      </w:r>
    </w:p>
    <w:p w:rsidR="00353B6C" w:rsidRDefault="00353B6C" w:rsidP="00965D2D">
      <w:pPr>
        <w:pStyle w:val="af9"/>
        <w:snapToGrid w:val="0"/>
        <w:ind w:firstLine="480"/>
        <w:rPr>
          <w:color w:val="auto"/>
          <w:kern w:val="24"/>
          <w:u w:val="single"/>
        </w:rPr>
      </w:pPr>
      <w:r w:rsidRPr="00DF6F5C">
        <w:rPr>
          <w:color w:val="auto"/>
          <w:kern w:val="24"/>
          <w:u w:val="single"/>
        </w:rPr>
        <w:t>厂区内设独立的雨水排水系统，与生活污水及生产废水分流排出。</w:t>
      </w:r>
      <w:r w:rsidRPr="00DF6F5C">
        <w:rPr>
          <w:rFonts w:hint="eastAsia"/>
          <w:color w:val="auto"/>
          <w:kern w:val="24"/>
          <w:u w:val="single"/>
        </w:rPr>
        <w:t>雨水将由雨水沟直接排放至市政排污管，初期雨水泵</w:t>
      </w:r>
      <w:r w:rsidR="00FF0F9C">
        <w:rPr>
          <w:rFonts w:hint="eastAsia"/>
          <w:color w:val="auto"/>
          <w:kern w:val="24"/>
          <w:u w:val="single"/>
        </w:rPr>
        <w:t>使用初期雨水收集池收集后，</w:t>
      </w:r>
      <w:r w:rsidRPr="00DF6F5C">
        <w:rPr>
          <w:rFonts w:hint="eastAsia"/>
          <w:color w:val="auto"/>
          <w:kern w:val="24"/>
          <w:u w:val="single"/>
        </w:rPr>
        <w:t>送至云</w:t>
      </w:r>
      <w:proofErr w:type="gramStart"/>
      <w:r w:rsidRPr="00DF6F5C">
        <w:rPr>
          <w:rFonts w:hint="eastAsia"/>
          <w:color w:val="auto"/>
          <w:kern w:val="24"/>
          <w:u w:val="single"/>
        </w:rPr>
        <w:t>溪工业</w:t>
      </w:r>
      <w:proofErr w:type="gramEnd"/>
      <w:r w:rsidRPr="00DF6F5C">
        <w:rPr>
          <w:rFonts w:hint="eastAsia"/>
          <w:color w:val="auto"/>
          <w:kern w:val="24"/>
          <w:u w:val="single"/>
        </w:rPr>
        <w:t>园树脂废水处理站处理，再排入云溪污水处理厂处理后达标排放。</w:t>
      </w:r>
    </w:p>
    <w:p w:rsidR="00353B6C" w:rsidRPr="00207EBD" w:rsidRDefault="00353B6C" w:rsidP="00226210">
      <w:pPr>
        <w:pStyle w:val="2"/>
        <w:widowControl w:val="0"/>
        <w:spacing w:before="0" w:line="360" w:lineRule="auto"/>
        <w:ind w:leftChars="1" w:left="2"/>
        <w:jc w:val="both"/>
        <w:rPr>
          <w:rFonts w:ascii="Arial" w:eastAsia="宋体" w:hAnsi="宋体" w:cs="Arial"/>
          <w:bCs w:val="0"/>
          <w:color w:val="auto"/>
          <w:kern w:val="2"/>
          <w:sz w:val="24"/>
          <w:szCs w:val="24"/>
        </w:rPr>
      </w:pPr>
      <w:bookmarkStart w:id="474" w:name="_Toc484095048"/>
      <w:bookmarkStart w:id="475" w:name="_Toc484096585"/>
      <w:bookmarkStart w:id="476" w:name="_Toc485890190"/>
      <w:bookmarkStart w:id="477" w:name="_Toc486604816"/>
      <w:bookmarkStart w:id="478" w:name="_Toc490132774"/>
      <w:r w:rsidRPr="00207EBD">
        <w:rPr>
          <w:rFonts w:ascii="Arial" w:eastAsia="宋体" w:hAnsi="宋体" w:cs="Arial" w:hint="eastAsia"/>
          <w:bCs w:val="0"/>
          <w:color w:val="auto"/>
          <w:kern w:val="2"/>
          <w:sz w:val="24"/>
          <w:szCs w:val="24"/>
        </w:rPr>
        <w:t>4</w:t>
      </w:r>
      <w:r w:rsidRPr="00207EBD">
        <w:rPr>
          <w:rFonts w:ascii="Arial" w:eastAsia="宋体" w:hAnsi="宋体" w:cs="Arial"/>
          <w:bCs w:val="0"/>
          <w:color w:val="auto"/>
          <w:kern w:val="2"/>
          <w:sz w:val="24"/>
          <w:szCs w:val="24"/>
        </w:rPr>
        <w:t>.</w:t>
      </w:r>
      <w:r w:rsidR="003565D5">
        <w:rPr>
          <w:rFonts w:ascii="Arial" w:eastAsia="宋体" w:hAnsi="宋体" w:cs="Arial" w:hint="eastAsia"/>
          <w:bCs w:val="0"/>
          <w:color w:val="auto"/>
          <w:kern w:val="2"/>
          <w:sz w:val="24"/>
          <w:szCs w:val="24"/>
        </w:rPr>
        <w:t>6</w:t>
      </w:r>
      <w:r w:rsidRPr="00207EBD">
        <w:rPr>
          <w:rFonts w:ascii="Arial" w:eastAsia="宋体" w:hAnsi="宋体" w:cs="Arial"/>
          <w:bCs w:val="0"/>
          <w:color w:val="auto"/>
          <w:kern w:val="2"/>
          <w:sz w:val="24"/>
          <w:szCs w:val="24"/>
        </w:rPr>
        <w:t>.</w:t>
      </w:r>
      <w:r w:rsidRPr="00207EBD">
        <w:rPr>
          <w:rFonts w:ascii="Arial" w:eastAsia="宋体" w:hAnsi="宋体" w:cs="Arial" w:hint="eastAsia"/>
          <w:bCs w:val="0"/>
          <w:color w:val="auto"/>
          <w:kern w:val="2"/>
          <w:sz w:val="24"/>
          <w:szCs w:val="24"/>
        </w:rPr>
        <w:t>3</w:t>
      </w:r>
      <w:r w:rsidRPr="00207EBD">
        <w:rPr>
          <w:rFonts w:ascii="Arial" w:eastAsia="宋体" w:hAnsi="宋体" w:cs="Arial"/>
          <w:bCs w:val="0"/>
          <w:color w:val="auto"/>
          <w:kern w:val="2"/>
          <w:sz w:val="24"/>
          <w:szCs w:val="24"/>
        </w:rPr>
        <w:t xml:space="preserve"> </w:t>
      </w:r>
      <w:r w:rsidRPr="00207EBD">
        <w:rPr>
          <w:rFonts w:ascii="Arial" w:eastAsia="宋体" w:hAnsi="宋体" w:cs="Arial" w:hint="eastAsia"/>
          <w:bCs w:val="0"/>
          <w:color w:val="auto"/>
          <w:kern w:val="2"/>
          <w:sz w:val="24"/>
          <w:szCs w:val="24"/>
        </w:rPr>
        <w:t>供配电方案</w:t>
      </w:r>
      <w:bookmarkEnd w:id="474"/>
      <w:bookmarkEnd w:id="475"/>
      <w:bookmarkEnd w:id="476"/>
      <w:bookmarkEnd w:id="477"/>
      <w:bookmarkEnd w:id="478"/>
    </w:p>
    <w:p w:rsidR="00353B6C" w:rsidRPr="00353B6C" w:rsidRDefault="00353B6C" w:rsidP="00E43B52">
      <w:pPr>
        <w:pStyle w:val="af9"/>
        <w:snapToGrid w:val="0"/>
        <w:ind w:firstLine="480"/>
        <w:rPr>
          <w:color w:val="auto"/>
          <w:kern w:val="24"/>
        </w:rPr>
      </w:pPr>
      <w:r w:rsidRPr="00353B6C">
        <w:rPr>
          <w:rFonts w:hint="eastAsia"/>
          <w:color w:val="auto"/>
          <w:kern w:val="24"/>
        </w:rPr>
        <w:t>本项目装机容量为</w:t>
      </w:r>
      <w:r w:rsidRPr="00353B6C">
        <w:rPr>
          <w:rFonts w:hint="eastAsia"/>
          <w:color w:val="auto"/>
          <w:kern w:val="24"/>
        </w:rPr>
        <w:t>300KW</w:t>
      </w:r>
      <w:r w:rsidRPr="00353B6C">
        <w:rPr>
          <w:rFonts w:hint="eastAsia"/>
          <w:color w:val="auto"/>
          <w:kern w:val="24"/>
        </w:rPr>
        <w:t>，所含内容均属于普通生产装置，中断供电不会造成较大的经济损失。</w:t>
      </w:r>
      <w:r w:rsidR="005B192E" w:rsidRPr="00353B6C">
        <w:rPr>
          <w:rFonts w:hint="eastAsia"/>
          <w:color w:val="auto"/>
          <w:kern w:val="24"/>
        </w:rPr>
        <w:t>园区</w:t>
      </w:r>
      <w:r w:rsidR="005B192E" w:rsidRPr="00353B6C">
        <w:rPr>
          <w:color w:val="auto"/>
          <w:kern w:val="24"/>
        </w:rPr>
        <w:t>变电所采用</w:t>
      </w:r>
      <w:r w:rsidR="005B192E" w:rsidRPr="00353B6C">
        <w:rPr>
          <w:rFonts w:hint="eastAsia"/>
          <w:color w:val="auto"/>
          <w:kern w:val="24"/>
        </w:rPr>
        <w:t>单</w:t>
      </w:r>
      <w:r w:rsidR="005B192E" w:rsidRPr="00353B6C">
        <w:rPr>
          <w:color w:val="auto"/>
          <w:kern w:val="24"/>
        </w:rPr>
        <w:t>电源进线，单母线分段运行的供电方式。</w:t>
      </w:r>
      <w:r w:rsidRPr="00353B6C">
        <w:rPr>
          <w:rFonts w:hint="eastAsia"/>
          <w:color w:val="auto"/>
          <w:kern w:val="24"/>
        </w:rPr>
        <w:t>本新建项目的生产用电负荷属于三级负荷，应急照明、可燃</w:t>
      </w:r>
      <w:r w:rsidRPr="00353B6C">
        <w:rPr>
          <w:rFonts w:hint="eastAsia"/>
          <w:color w:val="auto"/>
          <w:kern w:val="24"/>
        </w:rPr>
        <w:t>/</w:t>
      </w:r>
      <w:r w:rsidRPr="00353B6C">
        <w:rPr>
          <w:rFonts w:hint="eastAsia"/>
          <w:color w:val="auto"/>
          <w:kern w:val="24"/>
        </w:rPr>
        <w:t>有毒气体报警系统、消防系统、火灾报警系统、事故排风用电负荷为二级。</w:t>
      </w:r>
    </w:p>
    <w:p w:rsidR="00353B6C" w:rsidRPr="00207EBD" w:rsidRDefault="00353B6C" w:rsidP="00226210">
      <w:pPr>
        <w:pStyle w:val="2"/>
        <w:widowControl w:val="0"/>
        <w:spacing w:before="0" w:line="360" w:lineRule="auto"/>
        <w:ind w:leftChars="-42" w:left="2" w:hangingChars="39" w:hanging="94"/>
        <w:jc w:val="both"/>
        <w:rPr>
          <w:rFonts w:ascii="Arial" w:eastAsia="宋体" w:hAnsi="宋体" w:cs="Arial"/>
          <w:bCs w:val="0"/>
          <w:color w:val="auto"/>
          <w:kern w:val="2"/>
          <w:sz w:val="24"/>
          <w:szCs w:val="24"/>
        </w:rPr>
      </w:pPr>
      <w:bookmarkStart w:id="479" w:name="_Toc484095049"/>
      <w:bookmarkStart w:id="480" w:name="_Toc484096586"/>
      <w:bookmarkStart w:id="481" w:name="_Toc485890191"/>
      <w:bookmarkStart w:id="482" w:name="_Toc486604817"/>
      <w:bookmarkStart w:id="483" w:name="_Toc490132775"/>
      <w:r w:rsidRPr="00207EBD">
        <w:rPr>
          <w:rFonts w:ascii="Arial" w:eastAsia="宋体" w:hAnsi="宋体" w:cs="Arial" w:hint="eastAsia"/>
          <w:bCs w:val="0"/>
          <w:color w:val="auto"/>
          <w:kern w:val="2"/>
          <w:sz w:val="24"/>
          <w:szCs w:val="24"/>
        </w:rPr>
        <w:lastRenderedPageBreak/>
        <w:t>4.</w:t>
      </w:r>
      <w:r w:rsidR="003565D5">
        <w:rPr>
          <w:rFonts w:ascii="Arial" w:eastAsia="宋体" w:hAnsi="宋体" w:cs="Arial" w:hint="eastAsia"/>
          <w:bCs w:val="0"/>
          <w:color w:val="auto"/>
          <w:kern w:val="2"/>
          <w:sz w:val="24"/>
          <w:szCs w:val="24"/>
        </w:rPr>
        <w:t>6</w:t>
      </w:r>
      <w:r w:rsidRPr="00207EBD">
        <w:rPr>
          <w:rFonts w:ascii="Arial" w:eastAsia="宋体" w:hAnsi="宋体" w:cs="Arial" w:hint="eastAsia"/>
          <w:bCs w:val="0"/>
          <w:color w:val="auto"/>
          <w:kern w:val="2"/>
          <w:sz w:val="24"/>
          <w:szCs w:val="24"/>
        </w:rPr>
        <w:t>.4</w:t>
      </w:r>
      <w:r w:rsidRPr="00207EBD">
        <w:rPr>
          <w:rFonts w:ascii="Arial" w:eastAsia="宋体" w:hAnsi="宋体" w:cs="Arial" w:hint="eastAsia"/>
          <w:bCs w:val="0"/>
          <w:color w:val="auto"/>
          <w:kern w:val="2"/>
          <w:sz w:val="24"/>
          <w:szCs w:val="24"/>
        </w:rPr>
        <w:t>采暖</w:t>
      </w:r>
      <w:bookmarkEnd w:id="479"/>
      <w:bookmarkEnd w:id="480"/>
      <w:bookmarkEnd w:id="481"/>
      <w:bookmarkEnd w:id="482"/>
      <w:bookmarkEnd w:id="483"/>
    </w:p>
    <w:p w:rsidR="00353B6C" w:rsidRPr="00353B6C" w:rsidRDefault="00353B6C" w:rsidP="00965D2D">
      <w:pPr>
        <w:pStyle w:val="af9"/>
        <w:snapToGrid w:val="0"/>
        <w:ind w:firstLine="480"/>
        <w:rPr>
          <w:color w:val="auto"/>
          <w:kern w:val="24"/>
        </w:rPr>
      </w:pPr>
      <w:r w:rsidRPr="00353B6C">
        <w:rPr>
          <w:color w:val="auto"/>
          <w:kern w:val="24"/>
        </w:rPr>
        <w:t>本项目所建地在</w:t>
      </w:r>
      <w:r w:rsidRPr="00353B6C">
        <w:rPr>
          <w:rFonts w:hint="eastAsia"/>
          <w:color w:val="auto"/>
          <w:kern w:val="24"/>
        </w:rPr>
        <w:t>湖</w:t>
      </w:r>
      <w:r w:rsidRPr="00353B6C">
        <w:rPr>
          <w:color w:val="auto"/>
          <w:kern w:val="24"/>
        </w:rPr>
        <w:t>南</w:t>
      </w:r>
      <w:r w:rsidRPr="00353B6C">
        <w:rPr>
          <w:rFonts w:hint="eastAsia"/>
          <w:color w:val="auto"/>
          <w:kern w:val="24"/>
        </w:rPr>
        <w:t>冬季平均温度</w:t>
      </w:r>
      <w:r w:rsidRPr="00353B6C">
        <w:rPr>
          <w:rFonts w:hint="eastAsia"/>
          <w:color w:val="auto"/>
          <w:kern w:val="24"/>
        </w:rPr>
        <w:t>1.03</w:t>
      </w:r>
      <w:r w:rsidRPr="00353B6C">
        <w:rPr>
          <w:rFonts w:hint="eastAsia"/>
          <w:color w:val="auto"/>
          <w:kern w:val="24"/>
        </w:rPr>
        <w:t>℃</w:t>
      </w:r>
      <w:r w:rsidRPr="00353B6C">
        <w:rPr>
          <w:color w:val="auto"/>
          <w:kern w:val="24"/>
        </w:rPr>
        <w:t>，</w:t>
      </w:r>
      <w:r w:rsidRPr="00353B6C">
        <w:rPr>
          <w:rFonts w:hint="eastAsia"/>
          <w:color w:val="auto"/>
          <w:kern w:val="24"/>
        </w:rPr>
        <w:t>极端气温</w:t>
      </w:r>
      <w:r w:rsidRPr="00353B6C">
        <w:rPr>
          <w:rFonts w:hint="eastAsia"/>
          <w:color w:val="auto"/>
          <w:kern w:val="24"/>
        </w:rPr>
        <w:t>-18.1</w:t>
      </w:r>
      <w:r w:rsidRPr="00353B6C">
        <w:rPr>
          <w:rFonts w:hint="eastAsia"/>
          <w:color w:val="auto"/>
          <w:kern w:val="24"/>
        </w:rPr>
        <w:t>℃，</w:t>
      </w:r>
      <w:r w:rsidRPr="00353B6C">
        <w:rPr>
          <w:color w:val="auto"/>
          <w:kern w:val="24"/>
        </w:rPr>
        <w:t>故本项目</w:t>
      </w:r>
      <w:r w:rsidRPr="00353B6C">
        <w:rPr>
          <w:rFonts w:hint="eastAsia"/>
          <w:color w:val="auto"/>
          <w:kern w:val="24"/>
        </w:rPr>
        <w:t>厂房</w:t>
      </w:r>
      <w:r w:rsidRPr="00353B6C">
        <w:rPr>
          <w:color w:val="auto"/>
          <w:kern w:val="24"/>
        </w:rPr>
        <w:t>不设采暖设施</w:t>
      </w:r>
      <w:r w:rsidRPr="00353B6C">
        <w:rPr>
          <w:rFonts w:hint="eastAsia"/>
          <w:color w:val="auto"/>
          <w:kern w:val="24"/>
        </w:rPr>
        <w:t>。</w:t>
      </w:r>
    </w:p>
    <w:p w:rsidR="00353B6C" w:rsidRPr="00207EBD" w:rsidRDefault="00353B6C" w:rsidP="00226210">
      <w:pPr>
        <w:pStyle w:val="2"/>
        <w:widowControl w:val="0"/>
        <w:spacing w:before="0" w:line="360" w:lineRule="auto"/>
        <w:ind w:leftChars="-42" w:left="2" w:hangingChars="39" w:hanging="94"/>
        <w:jc w:val="both"/>
        <w:rPr>
          <w:rFonts w:ascii="Arial" w:eastAsia="宋体" w:hAnsi="宋体" w:cs="Arial"/>
          <w:bCs w:val="0"/>
          <w:color w:val="auto"/>
          <w:kern w:val="2"/>
          <w:sz w:val="24"/>
          <w:szCs w:val="24"/>
        </w:rPr>
      </w:pPr>
      <w:bookmarkStart w:id="484" w:name="_Toc484095050"/>
      <w:bookmarkStart w:id="485" w:name="_Toc484096587"/>
      <w:bookmarkStart w:id="486" w:name="_Toc485890192"/>
      <w:bookmarkStart w:id="487" w:name="_Toc486604818"/>
      <w:bookmarkStart w:id="488" w:name="_Toc490132776"/>
      <w:r w:rsidRPr="00207EBD">
        <w:rPr>
          <w:rFonts w:ascii="Arial" w:eastAsia="宋体" w:hAnsi="宋体" w:cs="Arial" w:hint="eastAsia"/>
          <w:bCs w:val="0"/>
          <w:color w:val="auto"/>
          <w:kern w:val="2"/>
          <w:sz w:val="24"/>
          <w:szCs w:val="24"/>
        </w:rPr>
        <w:t>4.</w:t>
      </w:r>
      <w:r w:rsidR="003565D5">
        <w:rPr>
          <w:rFonts w:ascii="Arial" w:eastAsia="宋体" w:hAnsi="宋体" w:cs="Arial" w:hint="eastAsia"/>
          <w:bCs w:val="0"/>
          <w:color w:val="auto"/>
          <w:kern w:val="2"/>
          <w:sz w:val="24"/>
          <w:szCs w:val="24"/>
        </w:rPr>
        <w:t>6</w:t>
      </w:r>
      <w:r w:rsidRPr="00207EBD">
        <w:rPr>
          <w:rFonts w:ascii="Arial" w:eastAsia="宋体" w:hAnsi="宋体" w:cs="Arial" w:hint="eastAsia"/>
          <w:bCs w:val="0"/>
          <w:color w:val="auto"/>
          <w:kern w:val="2"/>
          <w:sz w:val="24"/>
          <w:szCs w:val="24"/>
        </w:rPr>
        <w:t>.5</w:t>
      </w:r>
      <w:r w:rsidRPr="00207EBD">
        <w:rPr>
          <w:rFonts w:ascii="Arial" w:eastAsia="宋体" w:hAnsi="宋体" w:cs="Arial"/>
          <w:bCs w:val="0"/>
          <w:color w:val="auto"/>
          <w:kern w:val="2"/>
          <w:sz w:val="24"/>
          <w:szCs w:val="24"/>
        </w:rPr>
        <w:t>通风工程</w:t>
      </w:r>
      <w:bookmarkEnd w:id="484"/>
      <w:bookmarkEnd w:id="485"/>
      <w:bookmarkEnd w:id="486"/>
      <w:bookmarkEnd w:id="487"/>
      <w:bookmarkEnd w:id="488"/>
    </w:p>
    <w:p w:rsidR="00353B6C" w:rsidRPr="00353B6C" w:rsidRDefault="00353B6C" w:rsidP="00965D2D">
      <w:pPr>
        <w:pStyle w:val="af9"/>
        <w:snapToGrid w:val="0"/>
        <w:ind w:firstLine="480"/>
        <w:rPr>
          <w:color w:val="auto"/>
          <w:kern w:val="24"/>
        </w:rPr>
      </w:pPr>
      <w:r w:rsidRPr="00353B6C">
        <w:rPr>
          <w:color w:val="auto"/>
          <w:kern w:val="24"/>
        </w:rPr>
        <w:t>设计全面排风时，首先考虑采用</w:t>
      </w:r>
      <w:r w:rsidRPr="00353B6C">
        <w:rPr>
          <w:rFonts w:hint="eastAsia"/>
          <w:color w:val="auto"/>
          <w:kern w:val="24"/>
        </w:rPr>
        <w:t>机械</w:t>
      </w:r>
      <w:r w:rsidRPr="00353B6C">
        <w:rPr>
          <w:color w:val="auto"/>
          <w:kern w:val="24"/>
        </w:rPr>
        <w:t>通风。</w:t>
      </w:r>
      <w:r w:rsidRPr="00353B6C">
        <w:rPr>
          <w:rFonts w:hint="eastAsia"/>
          <w:color w:val="auto"/>
          <w:kern w:val="24"/>
        </w:rPr>
        <w:t>本项目各生产厂房和仓库为密闭式建筑，需加设排风换气扇可满足机械通风条件</w:t>
      </w:r>
      <w:r w:rsidRPr="00353B6C">
        <w:rPr>
          <w:color w:val="auto"/>
          <w:kern w:val="24"/>
        </w:rPr>
        <w:t>。</w:t>
      </w:r>
    </w:p>
    <w:p w:rsidR="00353B6C" w:rsidRPr="00207EBD" w:rsidRDefault="00353B6C" w:rsidP="00226210">
      <w:pPr>
        <w:pStyle w:val="2"/>
        <w:widowControl w:val="0"/>
        <w:spacing w:before="0" w:line="360" w:lineRule="auto"/>
        <w:ind w:leftChars="1" w:left="2"/>
        <w:jc w:val="both"/>
        <w:rPr>
          <w:rFonts w:ascii="Arial" w:eastAsia="宋体" w:hAnsi="宋体" w:cs="Arial"/>
          <w:bCs w:val="0"/>
          <w:color w:val="auto"/>
          <w:kern w:val="2"/>
          <w:sz w:val="24"/>
          <w:szCs w:val="24"/>
        </w:rPr>
      </w:pPr>
      <w:bookmarkStart w:id="489" w:name="_Toc484095051"/>
      <w:bookmarkStart w:id="490" w:name="_Toc484096588"/>
      <w:bookmarkStart w:id="491" w:name="_Toc485890193"/>
      <w:bookmarkStart w:id="492" w:name="_Toc486604819"/>
      <w:bookmarkStart w:id="493" w:name="_Toc490132777"/>
      <w:r w:rsidRPr="00207EBD">
        <w:rPr>
          <w:rFonts w:ascii="Arial" w:eastAsia="宋体" w:hAnsi="宋体" w:cs="Arial" w:hint="eastAsia"/>
          <w:bCs w:val="0"/>
          <w:color w:val="auto"/>
          <w:kern w:val="2"/>
          <w:sz w:val="24"/>
          <w:szCs w:val="24"/>
        </w:rPr>
        <w:t>4.</w:t>
      </w:r>
      <w:r w:rsidR="003565D5">
        <w:rPr>
          <w:rFonts w:ascii="Arial" w:eastAsia="宋体" w:hAnsi="宋体" w:cs="Arial" w:hint="eastAsia"/>
          <w:bCs w:val="0"/>
          <w:color w:val="auto"/>
          <w:kern w:val="2"/>
          <w:sz w:val="24"/>
          <w:szCs w:val="24"/>
        </w:rPr>
        <w:t>6</w:t>
      </w:r>
      <w:r w:rsidRPr="00207EBD">
        <w:rPr>
          <w:rFonts w:ascii="Arial" w:eastAsia="宋体" w:hAnsi="宋体" w:cs="Arial" w:hint="eastAsia"/>
          <w:bCs w:val="0"/>
          <w:color w:val="auto"/>
          <w:kern w:val="2"/>
          <w:sz w:val="24"/>
          <w:szCs w:val="24"/>
        </w:rPr>
        <w:t>.6</w:t>
      </w:r>
      <w:r w:rsidRPr="00207EBD">
        <w:rPr>
          <w:rFonts w:ascii="Arial" w:eastAsia="宋体" w:hAnsi="宋体" w:cs="Arial"/>
          <w:bCs w:val="0"/>
          <w:color w:val="auto"/>
          <w:kern w:val="2"/>
          <w:sz w:val="24"/>
          <w:szCs w:val="24"/>
        </w:rPr>
        <w:t>空调工程</w:t>
      </w:r>
      <w:bookmarkEnd w:id="489"/>
      <w:bookmarkEnd w:id="490"/>
      <w:bookmarkEnd w:id="491"/>
      <w:bookmarkEnd w:id="492"/>
      <w:bookmarkEnd w:id="493"/>
    </w:p>
    <w:p w:rsidR="00353B6C" w:rsidRPr="00353B6C" w:rsidRDefault="00353B6C" w:rsidP="00965D2D">
      <w:pPr>
        <w:pStyle w:val="af9"/>
        <w:snapToGrid w:val="0"/>
        <w:ind w:firstLine="480"/>
        <w:rPr>
          <w:color w:val="auto"/>
          <w:kern w:val="24"/>
        </w:rPr>
      </w:pPr>
      <w:r w:rsidRPr="00353B6C">
        <w:rPr>
          <w:color w:val="auto"/>
          <w:kern w:val="24"/>
        </w:rPr>
        <w:t>对</w:t>
      </w:r>
      <w:proofErr w:type="gramStart"/>
      <w:r w:rsidRPr="00353B6C">
        <w:rPr>
          <w:color w:val="auto"/>
          <w:kern w:val="24"/>
        </w:rPr>
        <w:t>温湿度无严格要求</w:t>
      </w:r>
      <w:proofErr w:type="gramEnd"/>
      <w:r w:rsidRPr="00353B6C">
        <w:rPr>
          <w:color w:val="auto"/>
          <w:kern w:val="24"/>
        </w:rPr>
        <w:t>的房间预留空调电源，由用户根据实际需要自行设置电分体壁挂或立柜式空调器进行空气调节。</w:t>
      </w:r>
    </w:p>
    <w:p w:rsidR="00353B6C" w:rsidRPr="00207EBD" w:rsidRDefault="00353B6C" w:rsidP="00226210">
      <w:pPr>
        <w:pStyle w:val="2"/>
        <w:widowControl w:val="0"/>
        <w:spacing w:before="0" w:line="360" w:lineRule="auto"/>
        <w:ind w:leftChars="-2" w:left="-4"/>
        <w:jc w:val="both"/>
        <w:rPr>
          <w:rFonts w:ascii="Arial" w:eastAsia="宋体" w:hAnsi="宋体" w:cs="Arial"/>
          <w:bCs w:val="0"/>
          <w:color w:val="000000"/>
          <w:kern w:val="2"/>
          <w:sz w:val="30"/>
          <w:szCs w:val="30"/>
        </w:rPr>
      </w:pPr>
      <w:bookmarkStart w:id="494" w:name="_Toc484095052"/>
      <w:bookmarkStart w:id="495" w:name="_Toc484096589"/>
      <w:bookmarkStart w:id="496" w:name="_Toc490132778"/>
      <w:r w:rsidRPr="00207EBD">
        <w:rPr>
          <w:rFonts w:ascii="Arial" w:eastAsia="宋体" w:hAnsi="宋体" w:cs="Arial" w:hint="eastAsia"/>
          <w:bCs w:val="0"/>
          <w:color w:val="000000"/>
          <w:kern w:val="2"/>
          <w:sz w:val="30"/>
          <w:szCs w:val="30"/>
        </w:rPr>
        <w:t>4.</w:t>
      </w:r>
      <w:r w:rsidR="003565D5">
        <w:rPr>
          <w:rFonts w:ascii="Arial" w:eastAsia="宋体" w:hAnsi="宋体" w:cs="Arial" w:hint="eastAsia"/>
          <w:bCs w:val="0"/>
          <w:color w:val="000000"/>
          <w:kern w:val="2"/>
          <w:sz w:val="30"/>
          <w:szCs w:val="30"/>
        </w:rPr>
        <w:t>7</w:t>
      </w:r>
      <w:r w:rsidRPr="00207EBD">
        <w:rPr>
          <w:rFonts w:ascii="Arial" w:eastAsia="宋体" w:hAnsi="宋体" w:cs="Arial" w:hint="eastAsia"/>
          <w:bCs w:val="0"/>
          <w:color w:val="000000"/>
          <w:kern w:val="2"/>
          <w:sz w:val="30"/>
          <w:szCs w:val="30"/>
        </w:rPr>
        <w:t>工程建设的主要意义和必要性</w:t>
      </w:r>
      <w:bookmarkEnd w:id="494"/>
      <w:bookmarkEnd w:id="495"/>
      <w:bookmarkEnd w:id="496"/>
    </w:p>
    <w:p w:rsidR="00353B6C" w:rsidRPr="00C12440" w:rsidRDefault="00353B6C" w:rsidP="00965D2D">
      <w:pPr>
        <w:pStyle w:val="af1"/>
        <w:spacing w:line="360" w:lineRule="auto"/>
        <w:ind w:firstLineChars="200" w:firstLine="480"/>
        <w:rPr>
          <w:rStyle w:val="px141"/>
          <w:rFonts w:ascii="Times New Roman" w:hAnsi="Times New Roman"/>
          <w:sz w:val="24"/>
          <w:szCs w:val="24"/>
          <w:u w:val="single"/>
        </w:rPr>
      </w:pPr>
      <w:r w:rsidRPr="00C12440">
        <w:rPr>
          <w:rStyle w:val="px141"/>
          <w:rFonts w:ascii="Times New Roman" w:hAnsi="Times New Roman" w:hint="eastAsia"/>
          <w:sz w:val="24"/>
          <w:szCs w:val="24"/>
          <w:u w:val="single"/>
        </w:rPr>
        <w:t>本项目产品定位为国际先进水平。废水循环综合利用方案可靠、可行，以高标准要求达标排放，符合国家产业政策。真实、有效、经济地解决好环境保护问题。</w:t>
      </w:r>
    </w:p>
    <w:p w:rsidR="00353B6C" w:rsidRPr="00C12440" w:rsidRDefault="00353B6C" w:rsidP="00965D2D">
      <w:pPr>
        <w:pStyle w:val="af1"/>
        <w:spacing w:line="360" w:lineRule="auto"/>
        <w:ind w:firstLineChars="200" w:firstLine="480"/>
        <w:rPr>
          <w:rStyle w:val="px141"/>
          <w:rFonts w:ascii="Times New Roman" w:hAnsi="Times New Roman"/>
          <w:sz w:val="24"/>
          <w:szCs w:val="24"/>
          <w:u w:val="single"/>
        </w:rPr>
      </w:pPr>
      <w:r w:rsidRPr="00C12440">
        <w:rPr>
          <w:rStyle w:val="px141"/>
          <w:rFonts w:ascii="Times New Roman" w:hAnsi="Times New Roman"/>
          <w:sz w:val="24"/>
          <w:szCs w:val="24"/>
          <w:u w:val="single"/>
        </w:rPr>
        <w:t>扩大就业，促进再就业，关系亿万人民群众的切身利益。党中央、国务院对就业再就业工作高度重视，要求各地各部门将其作为</w:t>
      </w:r>
      <w:r w:rsidRPr="00C12440">
        <w:rPr>
          <w:rStyle w:val="px141"/>
          <w:rFonts w:ascii="Times New Roman" w:hAnsi="Times New Roman"/>
          <w:sz w:val="24"/>
          <w:szCs w:val="24"/>
          <w:u w:val="single"/>
        </w:rPr>
        <w:t>“</w:t>
      </w:r>
      <w:r w:rsidRPr="00C12440">
        <w:rPr>
          <w:rStyle w:val="px141"/>
          <w:rFonts w:ascii="Times New Roman" w:hAnsi="Times New Roman"/>
          <w:sz w:val="24"/>
          <w:szCs w:val="24"/>
          <w:u w:val="single"/>
        </w:rPr>
        <w:t>民生之本</w:t>
      </w:r>
      <w:r w:rsidRPr="00C12440">
        <w:rPr>
          <w:rStyle w:val="px141"/>
          <w:rFonts w:ascii="Times New Roman" w:hAnsi="Times New Roman"/>
          <w:sz w:val="24"/>
          <w:szCs w:val="24"/>
          <w:u w:val="single"/>
        </w:rPr>
        <w:t>”</w:t>
      </w:r>
      <w:r w:rsidRPr="00C12440">
        <w:rPr>
          <w:rStyle w:val="px141"/>
          <w:rFonts w:ascii="Times New Roman" w:hAnsi="Times New Roman"/>
          <w:sz w:val="24"/>
          <w:szCs w:val="24"/>
          <w:u w:val="single"/>
        </w:rPr>
        <w:t>和</w:t>
      </w:r>
      <w:r w:rsidRPr="00C12440">
        <w:rPr>
          <w:rStyle w:val="px141"/>
          <w:rFonts w:ascii="Times New Roman" w:hAnsi="Times New Roman"/>
          <w:sz w:val="24"/>
          <w:szCs w:val="24"/>
          <w:u w:val="single"/>
        </w:rPr>
        <w:t>“</w:t>
      </w:r>
      <w:r w:rsidRPr="00C12440">
        <w:rPr>
          <w:rStyle w:val="px141"/>
          <w:rFonts w:ascii="Times New Roman" w:hAnsi="Times New Roman"/>
          <w:sz w:val="24"/>
          <w:szCs w:val="24"/>
          <w:u w:val="single"/>
        </w:rPr>
        <w:t>安国之策</w:t>
      </w:r>
      <w:r w:rsidRPr="00C12440">
        <w:rPr>
          <w:rStyle w:val="px141"/>
          <w:rFonts w:ascii="Times New Roman" w:hAnsi="Times New Roman"/>
          <w:sz w:val="24"/>
          <w:szCs w:val="24"/>
          <w:u w:val="single"/>
        </w:rPr>
        <w:t>”</w:t>
      </w:r>
      <w:r w:rsidRPr="00C12440">
        <w:rPr>
          <w:rStyle w:val="px141"/>
          <w:rFonts w:ascii="Times New Roman" w:hAnsi="Times New Roman"/>
          <w:sz w:val="24"/>
          <w:szCs w:val="24"/>
          <w:u w:val="single"/>
        </w:rPr>
        <w:t>，实施积极的就业政策，加快发展就业容量大、劳动密集型产业，创造就业岗位，培育新的就业增长点。本项目建设，能提供</w:t>
      </w:r>
      <w:r w:rsidRPr="00C12440">
        <w:rPr>
          <w:rStyle w:val="px141"/>
          <w:rFonts w:ascii="Times New Roman" w:hAnsi="Times New Roman" w:hint="eastAsia"/>
          <w:sz w:val="24"/>
          <w:szCs w:val="24"/>
          <w:u w:val="single"/>
        </w:rPr>
        <w:t>几十</w:t>
      </w:r>
      <w:r w:rsidRPr="00C12440">
        <w:rPr>
          <w:rStyle w:val="px141"/>
          <w:rFonts w:ascii="Times New Roman" w:hAnsi="Times New Roman"/>
          <w:sz w:val="24"/>
          <w:szCs w:val="24"/>
          <w:u w:val="single"/>
        </w:rPr>
        <w:t>个就业岗位，对</w:t>
      </w:r>
      <w:r w:rsidRPr="00C12440">
        <w:rPr>
          <w:rStyle w:val="px141"/>
          <w:rFonts w:ascii="Times New Roman" w:hAnsi="Times New Roman" w:hint="eastAsia"/>
          <w:sz w:val="24"/>
          <w:szCs w:val="24"/>
          <w:u w:val="single"/>
        </w:rPr>
        <w:t>岳阳市</w:t>
      </w:r>
      <w:r w:rsidRPr="00C12440">
        <w:rPr>
          <w:rStyle w:val="px141"/>
          <w:rFonts w:ascii="Times New Roman" w:hAnsi="Times New Roman"/>
          <w:sz w:val="24"/>
          <w:szCs w:val="24"/>
          <w:u w:val="single"/>
        </w:rPr>
        <w:t>扩大就业，促进再就业，减轻就业压力，是非常有益的。</w:t>
      </w:r>
    </w:p>
    <w:p w:rsidR="00353B6C" w:rsidRDefault="00353B6C" w:rsidP="00965D2D">
      <w:pPr>
        <w:pStyle w:val="af1"/>
        <w:spacing w:line="360" w:lineRule="auto"/>
        <w:ind w:firstLineChars="200" w:firstLine="480"/>
        <w:rPr>
          <w:rStyle w:val="px141"/>
          <w:rFonts w:ascii="Times New Roman" w:hAnsi="Times New Roman"/>
          <w:sz w:val="24"/>
          <w:szCs w:val="24"/>
          <w:u w:val="single"/>
        </w:rPr>
      </w:pPr>
      <w:r w:rsidRPr="00C12440">
        <w:rPr>
          <w:rStyle w:val="px141"/>
          <w:rFonts w:ascii="Times New Roman" w:hAnsi="Times New Roman" w:hint="eastAsia"/>
          <w:sz w:val="24"/>
          <w:szCs w:val="24"/>
          <w:u w:val="single"/>
        </w:rPr>
        <w:t>本项目以提高工艺路线为核心，以节能减排、清洁生产、低消耗、低排放、高效益为特征的经济增长方式，提高经济运行的质量和效益。项目实施后，除了有利于公司自身发展壮大得以做大做强以外，同时向国内外市场提供高质量的系列化工和中间体产品，满足市场需求，因此，本项目具有较好的社会、经济和环境效益，项目意义</w:t>
      </w:r>
      <w:r w:rsidRPr="00C12440">
        <w:rPr>
          <w:rStyle w:val="px141"/>
          <w:rFonts w:ascii="Times New Roman" w:hAnsi="Times New Roman"/>
          <w:sz w:val="24"/>
          <w:szCs w:val="24"/>
          <w:u w:val="single"/>
        </w:rPr>
        <w:t>广泛而深远</w:t>
      </w:r>
      <w:r w:rsidRPr="00C12440">
        <w:rPr>
          <w:rStyle w:val="px141"/>
          <w:rFonts w:ascii="Times New Roman" w:hAnsi="Times New Roman" w:hint="eastAsia"/>
          <w:sz w:val="24"/>
          <w:szCs w:val="24"/>
          <w:u w:val="single"/>
        </w:rPr>
        <w:t>。</w:t>
      </w:r>
    </w:p>
    <w:p w:rsidR="00DB6039" w:rsidRDefault="00DB6039" w:rsidP="00965D2D">
      <w:pPr>
        <w:pStyle w:val="af1"/>
        <w:spacing w:line="360" w:lineRule="auto"/>
        <w:ind w:firstLineChars="200" w:firstLine="480"/>
        <w:rPr>
          <w:rStyle w:val="px141"/>
          <w:rFonts w:ascii="Times New Roman" w:hAnsi="Times New Roman"/>
          <w:sz w:val="24"/>
          <w:szCs w:val="24"/>
          <w:u w:val="single"/>
        </w:rPr>
      </w:pPr>
    </w:p>
    <w:p w:rsidR="00DB6039" w:rsidRDefault="00DB6039" w:rsidP="00965D2D">
      <w:pPr>
        <w:pStyle w:val="af1"/>
        <w:spacing w:line="360" w:lineRule="auto"/>
        <w:ind w:firstLineChars="200" w:firstLine="480"/>
        <w:rPr>
          <w:rStyle w:val="px141"/>
          <w:rFonts w:ascii="Times New Roman" w:hAnsi="Times New Roman"/>
          <w:sz w:val="24"/>
          <w:szCs w:val="24"/>
          <w:u w:val="single"/>
        </w:rPr>
      </w:pPr>
    </w:p>
    <w:p w:rsidR="00DB6039" w:rsidRDefault="00DB6039" w:rsidP="00965D2D">
      <w:pPr>
        <w:pStyle w:val="af1"/>
        <w:spacing w:line="360" w:lineRule="auto"/>
        <w:ind w:firstLineChars="200" w:firstLine="480"/>
        <w:rPr>
          <w:rStyle w:val="px141"/>
          <w:rFonts w:ascii="Times New Roman" w:hAnsi="Times New Roman"/>
          <w:sz w:val="24"/>
          <w:szCs w:val="24"/>
          <w:u w:val="single"/>
        </w:rPr>
      </w:pPr>
    </w:p>
    <w:p w:rsidR="00DB6039" w:rsidRDefault="00DB6039" w:rsidP="00965D2D">
      <w:pPr>
        <w:pStyle w:val="af1"/>
        <w:spacing w:line="360" w:lineRule="auto"/>
        <w:ind w:firstLineChars="200" w:firstLine="480"/>
        <w:rPr>
          <w:rStyle w:val="px141"/>
          <w:rFonts w:ascii="Times New Roman" w:hAnsi="Times New Roman"/>
          <w:sz w:val="24"/>
          <w:szCs w:val="24"/>
          <w:u w:val="single"/>
        </w:rPr>
      </w:pPr>
    </w:p>
    <w:p w:rsidR="00DB6039" w:rsidRDefault="00DB6039" w:rsidP="00965D2D">
      <w:pPr>
        <w:pStyle w:val="af1"/>
        <w:spacing w:line="360" w:lineRule="auto"/>
        <w:ind w:firstLineChars="200" w:firstLine="480"/>
        <w:rPr>
          <w:rStyle w:val="px141"/>
          <w:rFonts w:ascii="Times New Roman" w:hAnsi="Times New Roman"/>
          <w:sz w:val="24"/>
          <w:szCs w:val="24"/>
          <w:u w:val="single"/>
        </w:rPr>
      </w:pPr>
    </w:p>
    <w:p w:rsidR="00DB6039" w:rsidRDefault="00DB6039" w:rsidP="00965D2D">
      <w:pPr>
        <w:pStyle w:val="af1"/>
        <w:spacing w:line="360" w:lineRule="auto"/>
        <w:ind w:firstLineChars="200" w:firstLine="480"/>
        <w:rPr>
          <w:rStyle w:val="px141"/>
          <w:rFonts w:ascii="Times New Roman" w:hAnsi="Times New Roman"/>
          <w:sz w:val="24"/>
          <w:szCs w:val="24"/>
          <w:u w:val="single"/>
        </w:rPr>
      </w:pPr>
    </w:p>
    <w:p w:rsidR="00353B6C" w:rsidRPr="00353B6C" w:rsidRDefault="00353B6C"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497" w:name="_Toc484095053"/>
      <w:bookmarkStart w:id="498" w:name="_Toc484096590"/>
      <w:bookmarkStart w:id="499" w:name="_Toc490132779"/>
      <w:r w:rsidRPr="00353B6C">
        <w:rPr>
          <w:rFonts w:ascii="Times New Roman" w:eastAsia="宋体" w:hAnsi="宋体" w:cs="Times New Roman" w:hint="eastAsia"/>
          <w:color w:val="auto"/>
          <w:sz w:val="36"/>
          <w:szCs w:val="36"/>
        </w:rPr>
        <w:lastRenderedPageBreak/>
        <w:t>5</w:t>
      </w:r>
      <w:r w:rsidR="004844EF">
        <w:rPr>
          <w:rFonts w:ascii="Times New Roman" w:eastAsia="宋体" w:hAnsi="宋体" w:cs="Times New Roman" w:hint="eastAsia"/>
          <w:color w:val="auto"/>
          <w:sz w:val="36"/>
          <w:szCs w:val="36"/>
        </w:rPr>
        <w:t>扩建</w:t>
      </w:r>
      <w:proofErr w:type="gramStart"/>
      <w:r>
        <w:rPr>
          <w:rFonts w:ascii="Times New Roman" w:eastAsia="宋体" w:hAnsi="宋体" w:cs="Times New Roman" w:hint="eastAsia"/>
          <w:color w:val="auto"/>
          <w:sz w:val="36"/>
          <w:szCs w:val="36"/>
        </w:rPr>
        <w:t>建</w:t>
      </w:r>
      <w:proofErr w:type="gramEnd"/>
      <w:r>
        <w:rPr>
          <w:rFonts w:ascii="Times New Roman" w:eastAsia="宋体" w:hAnsi="宋体" w:cs="Times New Roman" w:hint="eastAsia"/>
          <w:color w:val="auto"/>
          <w:sz w:val="36"/>
          <w:szCs w:val="36"/>
        </w:rPr>
        <w:t>项目</w:t>
      </w:r>
      <w:r w:rsidRPr="00353B6C">
        <w:rPr>
          <w:rFonts w:ascii="Times New Roman" w:eastAsia="宋体" w:hAnsi="宋体" w:cs="Times New Roman" w:hint="eastAsia"/>
          <w:color w:val="auto"/>
          <w:sz w:val="36"/>
          <w:szCs w:val="36"/>
        </w:rPr>
        <w:t>工程分析</w:t>
      </w:r>
      <w:bookmarkEnd w:id="497"/>
      <w:bookmarkEnd w:id="498"/>
      <w:bookmarkEnd w:id="499"/>
    </w:p>
    <w:p w:rsidR="00353B6C" w:rsidRPr="00353B6C" w:rsidRDefault="00353B6C" w:rsidP="00226210">
      <w:pPr>
        <w:pStyle w:val="2"/>
        <w:widowControl w:val="0"/>
        <w:spacing w:before="0" w:line="360" w:lineRule="auto"/>
        <w:ind w:leftChars="-2" w:left="-4"/>
        <w:jc w:val="both"/>
        <w:rPr>
          <w:rFonts w:ascii="Arial" w:eastAsia="宋体" w:hAnsi="宋体" w:cs="Arial"/>
          <w:bCs w:val="0"/>
          <w:color w:val="auto"/>
          <w:kern w:val="2"/>
          <w:sz w:val="30"/>
          <w:szCs w:val="30"/>
        </w:rPr>
      </w:pPr>
      <w:bookmarkStart w:id="500" w:name="_Toc484095054"/>
      <w:bookmarkStart w:id="501" w:name="_Toc484096591"/>
      <w:bookmarkStart w:id="502" w:name="_Toc490132780"/>
      <w:r>
        <w:rPr>
          <w:rFonts w:ascii="Arial" w:eastAsia="宋体" w:hAnsi="宋体" w:cs="Arial" w:hint="eastAsia"/>
          <w:bCs w:val="0"/>
          <w:color w:val="auto"/>
          <w:kern w:val="2"/>
          <w:sz w:val="30"/>
          <w:szCs w:val="30"/>
        </w:rPr>
        <w:t>5</w:t>
      </w:r>
      <w:r w:rsidRPr="00353B6C">
        <w:rPr>
          <w:rFonts w:ascii="Arial" w:eastAsia="宋体" w:hAnsi="宋体" w:cs="Arial" w:hint="eastAsia"/>
          <w:bCs w:val="0"/>
          <w:color w:val="auto"/>
          <w:kern w:val="2"/>
          <w:sz w:val="30"/>
          <w:szCs w:val="30"/>
        </w:rPr>
        <w:t>.1</w:t>
      </w:r>
      <w:r w:rsidRPr="00353B6C">
        <w:rPr>
          <w:rFonts w:ascii="Arial" w:eastAsia="宋体" w:hAnsi="宋体" w:cs="Arial" w:hint="eastAsia"/>
          <w:bCs w:val="0"/>
          <w:color w:val="auto"/>
          <w:kern w:val="2"/>
          <w:sz w:val="30"/>
          <w:szCs w:val="30"/>
        </w:rPr>
        <w:t>生产工艺</w:t>
      </w:r>
      <w:bookmarkEnd w:id="500"/>
      <w:bookmarkEnd w:id="501"/>
      <w:bookmarkEnd w:id="502"/>
    </w:p>
    <w:p w:rsidR="003565D5" w:rsidRDefault="00B01F86" w:rsidP="004939B4">
      <w:pPr>
        <w:spacing w:after="0" w:line="360" w:lineRule="auto"/>
        <w:ind w:firstLineChars="200" w:firstLine="480"/>
        <w:rPr>
          <w:rFonts w:ascii="Times New Roman" w:eastAsia="宋体" w:cs="Times New Roman"/>
          <w:kern w:val="2"/>
          <w:sz w:val="24"/>
          <w:szCs w:val="24"/>
          <w:u w:val="single"/>
        </w:rPr>
      </w:pPr>
      <w:r w:rsidRPr="003565D5">
        <w:rPr>
          <w:rFonts w:ascii="Times New Roman" w:eastAsia="宋体" w:cs="Times New Roman" w:hint="eastAsia"/>
          <w:kern w:val="2"/>
          <w:sz w:val="24"/>
          <w:szCs w:val="24"/>
          <w:u w:val="single"/>
        </w:rPr>
        <w:t>本项目采用岳阳市科立</w:t>
      </w:r>
      <w:proofErr w:type="gramStart"/>
      <w:r w:rsidRPr="003565D5">
        <w:rPr>
          <w:rFonts w:ascii="Times New Roman" w:eastAsia="宋体" w:cs="Times New Roman" w:hint="eastAsia"/>
          <w:kern w:val="2"/>
          <w:sz w:val="24"/>
          <w:szCs w:val="24"/>
          <w:u w:val="single"/>
        </w:rPr>
        <w:t>孚</w:t>
      </w:r>
      <w:proofErr w:type="gramEnd"/>
      <w:r w:rsidRPr="003565D5">
        <w:rPr>
          <w:rFonts w:ascii="Times New Roman" w:eastAsia="宋体" w:cs="Times New Roman" w:hint="eastAsia"/>
          <w:kern w:val="2"/>
          <w:sz w:val="24"/>
          <w:szCs w:val="24"/>
          <w:u w:val="single"/>
        </w:rPr>
        <w:t>合成材料有限公司自有和引进的工艺技术及配方，主要原料均外购。</w:t>
      </w:r>
      <w:r w:rsidR="003624E5" w:rsidRPr="003565D5">
        <w:rPr>
          <w:rFonts w:ascii="Times New Roman" w:eastAsia="宋体" w:cs="Times New Roman" w:hint="eastAsia"/>
          <w:kern w:val="2"/>
          <w:sz w:val="24"/>
          <w:szCs w:val="24"/>
          <w:u w:val="single"/>
        </w:rPr>
        <w:t>采用国内成熟的缩聚反应</w:t>
      </w:r>
      <w:r w:rsidR="003624E5" w:rsidRPr="003565D5">
        <w:rPr>
          <w:rFonts w:ascii="Times New Roman" w:eastAsia="宋体" w:cs="Times New Roman" w:hint="eastAsia"/>
          <w:kern w:val="2"/>
          <w:sz w:val="24"/>
          <w:szCs w:val="24"/>
          <w:u w:val="single"/>
        </w:rPr>
        <w:t>+</w:t>
      </w:r>
      <w:r w:rsidR="003624E5" w:rsidRPr="003565D5">
        <w:rPr>
          <w:rFonts w:ascii="Times New Roman" w:eastAsia="宋体" w:cs="Times New Roman" w:hint="eastAsia"/>
          <w:kern w:val="2"/>
          <w:sz w:val="24"/>
          <w:szCs w:val="24"/>
          <w:u w:val="single"/>
        </w:rPr>
        <w:t>三级水洗工艺。</w:t>
      </w:r>
      <w:r w:rsidRPr="003565D5">
        <w:rPr>
          <w:rFonts w:ascii="Times New Roman" w:eastAsia="宋体" w:cs="Times New Roman" w:hint="eastAsia"/>
          <w:kern w:val="2"/>
          <w:sz w:val="24"/>
          <w:szCs w:val="24"/>
          <w:u w:val="single"/>
        </w:rPr>
        <w:t>拟生</w:t>
      </w:r>
      <w:r w:rsidR="00045A4A" w:rsidRPr="003565D5">
        <w:rPr>
          <w:rFonts w:ascii="Times New Roman" w:eastAsia="宋体" w:cs="Times New Roman" w:hint="eastAsia"/>
          <w:kern w:val="2"/>
          <w:sz w:val="24"/>
          <w:szCs w:val="24"/>
          <w:u w:val="single"/>
        </w:rPr>
        <w:t>产美罗培南中间体及美罗培南侧链、</w:t>
      </w:r>
      <w:proofErr w:type="gramStart"/>
      <w:r w:rsidR="00045A4A" w:rsidRPr="003565D5">
        <w:rPr>
          <w:rFonts w:ascii="Times New Roman" w:eastAsia="宋体" w:cs="Times New Roman" w:hint="eastAsia"/>
          <w:kern w:val="2"/>
          <w:sz w:val="24"/>
          <w:szCs w:val="24"/>
          <w:u w:val="single"/>
        </w:rPr>
        <w:t>厄</w:t>
      </w:r>
      <w:proofErr w:type="gramEnd"/>
      <w:r w:rsidR="00045A4A" w:rsidRPr="003565D5">
        <w:rPr>
          <w:rFonts w:ascii="Times New Roman" w:eastAsia="宋体" w:cs="Times New Roman" w:hint="eastAsia"/>
          <w:kern w:val="2"/>
          <w:sz w:val="24"/>
          <w:szCs w:val="24"/>
          <w:u w:val="single"/>
        </w:rPr>
        <w:t>他培南中间体、比阿培南中间体。</w:t>
      </w:r>
    </w:p>
    <w:p w:rsidR="0051196B" w:rsidRPr="0051196B" w:rsidRDefault="003565D5" w:rsidP="004939B4">
      <w:pPr>
        <w:spacing w:after="0" w:line="360" w:lineRule="auto"/>
        <w:ind w:firstLineChars="200" w:firstLine="480"/>
        <w:rPr>
          <w:sz w:val="24"/>
          <w:szCs w:val="24"/>
          <w:u w:val="single"/>
        </w:rPr>
      </w:pPr>
      <w:r>
        <w:rPr>
          <w:rFonts w:ascii="Times New Roman" w:eastAsia="宋体" w:cs="Times New Roman" w:hint="eastAsia"/>
          <w:kern w:val="2"/>
          <w:sz w:val="24"/>
          <w:szCs w:val="24"/>
          <w:u w:val="single"/>
        </w:rPr>
        <w:t>本项目</w:t>
      </w:r>
      <w:r w:rsidR="00B01F86" w:rsidRPr="003565D5">
        <w:rPr>
          <w:rFonts w:ascii="Times New Roman" w:eastAsia="宋体" w:cs="Times New Roman" w:hint="eastAsia"/>
          <w:kern w:val="2"/>
          <w:sz w:val="24"/>
          <w:szCs w:val="24"/>
          <w:u w:val="single"/>
        </w:rPr>
        <w:t>应用于精细化工中间体的生产</w:t>
      </w:r>
      <w:r w:rsidR="003624E5" w:rsidRPr="003565D5">
        <w:rPr>
          <w:rFonts w:hint="eastAsia"/>
          <w:sz w:val="24"/>
          <w:szCs w:val="24"/>
          <w:u w:val="single"/>
        </w:rPr>
        <w:t>液体原料通过真空系统或泵送至反应釜，固体原料由反应釜</w:t>
      </w:r>
      <w:r w:rsidR="008E35B9" w:rsidRPr="003565D5">
        <w:rPr>
          <w:rFonts w:hint="eastAsia"/>
          <w:sz w:val="24"/>
          <w:szCs w:val="24"/>
          <w:u w:val="single"/>
        </w:rPr>
        <w:t>入口</w:t>
      </w:r>
      <w:r w:rsidR="003624E5" w:rsidRPr="003565D5">
        <w:rPr>
          <w:rFonts w:hint="eastAsia"/>
          <w:sz w:val="24"/>
          <w:szCs w:val="24"/>
          <w:u w:val="single"/>
        </w:rPr>
        <w:t>孔加入，</w:t>
      </w:r>
      <w:proofErr w:type="gramStart"/>
      <w:r w:rsidR="004939B4" w:rsidRPr="003565D5">
        <w:rPr>
          <w:rFonts w:hint="eastAsia"/>
          <w:sz w:val="24"/>
          <w:szCs w:val="24"/>
          <w:u w:val="single"/>
        </w:rPr>
        <w:t>排空口</w:t>
      </w:r>
      <w:proofErr w:type="gramEnd"/>
      <w:r w:rsidR="004939B4" w:rsidRPr="003565D5">
        <w:rPr>
          <w:rFonts w:hint="eastAsia"/>
          <w:sz w:val="24"/>
          <w:szCs w:val="24"/>
          <w:u w:val="single"/>
        </w:rPr>
        <w:t>直接接入</w:t>
      </w:r>
      <w:proofErr w:type="gramStart"/>
      <w:r w:rsidR="004939B4" w:rsidRPr="003565D5">
        <w:rPr>
          <w:rFonts w:hint="eastAsia"/>
          <w:sz w:val="24"/>
          <w:szCs w:val="24"/>
          <w:u w:val="single"/>
        </w:rPr>
        <w:t>尾气管线尾气管线</w:t>
      </w:r>
      <w:proofErr w:type="gramEnd"/>
      <w:r w:rsidR="004939B4" w:rsidRPr="003565D5">
        <w:rPr>
          <w:rFonts w:hint="eastAsia"/>
          <w:sz w:val="24"/>
          <w:szCs w:val="24"/>
          <w:u w:val="single"/>
        </w:rPr>
        <w:t>有一定的负压，会带走产生的尾气，尾气管线接到喷淋吸收装置上，吸收尾气管线中可能产生的废气。</w:t>
      </w:r>
    </w:p>
    <w:p w:rsidR="00353B6C" w:rsidRPr="00353B6C" w:rsidRDefault="00353B6C" w:rsidP="0086279F">
      <w:pPr>
        <w:pStyle w:val="af8"/>
        <w:widowControl w:val="0"/>
        <w:spacing w:after="0" w:line="360" w:lineRule="auto"/>
        <w:ind w:leftChars="0" w:left="0" w:firstLineChars="200" w:firstLine="480"/>
        <w:jc w:val="both"/>
        <w:rPr>
          <w:rFonts w:ascii="Times New Roman" w:eastAsia="宋体" w:cs="Times New Roman"/>
          <w:sz w:val="24"/>
          <w:szCs w:val="24"/>
        </w:rPr>
      </w:pPr>
      <w:r w:rsidRPr="00353B6C">
        <w:rPr>
          <w:rFonts w:ascii="Times New Roman" w:eastAsia="宋体" w:cs="Times New Roman" w:hint="eastAsia"/>
          <w:sz w:val="24"/>
          <w:szCs w:val="24"/>
        </w:rPr>
        <w:t>1</w:t>
      </w:r>
      <w:r w:rsidRPr="00353B6C">
        <w:rPr>
          <w:rFonts w:ascii="Times New Roman" w:eastAsia="宋体" w:cs="Times New Roman" w:hint="eastAsia"/>
          <w:sz w:val="24"/>
          <w:szCs w:val="24"/>
        </w:rPr>
        <w:t>）美罗培南侧链</w:t>
      </w:r>
    </w:p>
    <w:p w:rsidR="005B192E" w:rsidRDefault="00353B6C" w:rsidP="0086279F">
      <w:pPr>
        <w:pStyle w:val="af8"/>
        <w:widowControl w:val="0"/>
        <w:spacing w:after="0" w:line="360" w:lineRule="auto"/>
        <w:ind w:leftChars="0" w:left="0" w:firstLineChars="200" w:firstLine="480"/>
        <w:jc w:val="both"/>
        <w:rPr>
          <w:rFonts w:ascii="Times New Roman" w:eastAsia="宋体" w:cs="Times New Roman"/>
          <w:kern w:val="2"/>
          <w:sz w:val="24"/>
          <w:szCs w:val="24"/>
        </w:rPr>
      </w:pPr>
      <w:r w:rsidRPr="00353B6C">
        <w:rPr>
          <w:rFonts w:ascii="Times New Roman" w:eastAsia="宋体" w:cs="Times New Roman" w:hint="eastAsia"/>
          <w:kern w:val="2"/>
          <w:sz w:val="24"/>
          <w:szCs w:val="24"/>
        </w:rPr>
        <w:t>以</w:t>
      </w:r>
      <w:r w:rsidRPr="00353B6C">
        <w:rPr>
          <w:rFonts w:ascii="Times New Roman" w:eastAsia="宋体" w:hAnsi="Times New Roman" w:cs="Times New Roman"/>
          <w:kern w:val="2"/>
          <w:sz w:val="24"/>
          <w:szCs w:val="24"/>
        </w:rPr>
        <w:t>L-</w:t>
      </w:r>
      <w:r w:rsidRPr="00353B6C">
        <w:rPr>
          <w:rFonts w:ascii="Times New Roman" w:eastAsia="宋体" w:cs="Times New Roman" w:hint="eastAsia"/>
          <w:kern w:val="2"/>
          <w:sz w:val="24"/>
          <w:szCs w:val="24"/>
        </w:rPr>
        <w:t>羟基脯氨酸，在碱性水溶液中，滴加氯甲酸对硝基</w:t>
      </w:r>
      <w:proofErr w:type="gramStart"/>
      <w:r w:rsidRPr="00353B6C">
        <w:rPr>
          <w:rFonts w:ascii="Times New Roman" w:eastAsia="宋体" w:cs="Times New Roman" w:hint="eastAsia"/>
          <w:kern w:val="2"/>
          <w:sz w:val="24"/>
          <w:szCs w:val="24"/>
        </w:rPr>
        <w:t>苄酯二</w:t>
      </w:r>
      <w:proofErr w:type="gramEnd"/>
      <w:r w:rsidRPr="00353B6C">
        <w:rPr>
          <w:rFonts w:ascii="Times New Roman" w:eastAsia="宋体" w:cs="Times New Roman" w:hint="eastAsia"/>
          <w:kern w:val="2"/>
          <w:sz w:val="24"/>
          <w:szCs w:val="24"/>
        </w:rPr>
        <w:t>氯甲烷溶液反应保护氨基，二氯甲烷洗涤，水相滴加盐酸调节</w:t>
      </w:r>
      <w:r w:rsidRPr="00353B6C">
        <w:rPr>
          <w:rFonts w:ascii="Times New Roman" w:eastAsia="宋体" w:hAnsi="Times New Roman" w:cs="Times New Roman"/>
          <w:kern w:val="2"/>
          <w:sz w:val="24"/>
          <w:szCs w:val="24"/>
        </w:rPr>
        <w:t>PH</w:t>
      </w:r>
      <w:r w:rsidRPr="00353B6C">
        <w:rPr>
          <w:rFonts w:ascii="Times New Roman" w:eastAsia="宋体" w:cs="Times New Roman" w:hint="eastAsia"/>
          <w:kern w:val="2"/>
          <w:sz w:val="24"/>
          <w:szCs w:val="24"/>
        </w:rPr>
        <w:t>值，结晶、离心、</w:t>
      </w:r>
      <w:r w:rsidR="00B01F86">
        <w:rPr>
          <w:rFonts w:ascii="Times New Roman" w:eastAsia="宋体" w:cs="Times New Roman" w:hint="eastAsia"/>
          <w:kern w:val="2"/>
          <w:sz w:val="24"/>
          <w:szCs w:val="24"/>
        </w:rPr>
        <w:t>回收二氯甲烷，排出洗涤废水</w:t>
      </w:r>
      <w:r w:rsidRPr="00353B6C">
        <w:rPr>
          <w:rFonts w:ascii="Times New Roman" w:eastAsia="宋体" w:cs="Times New Roman" w:hint="eastAsia"/>
          <w:kern w:val="2"/>
          <w:sz w:val="24"/>
          <w:szCs w:val="24"/>
        </w:rPr>
        <w:t>得</w:t>
      </w:r>
      <w:r w:rsidR="00641636">
        <w:rPr>
          <w:rFonts w:ascii="Times New Roman" w:eastAsia="宋体" w:cs="Times New Roman" w:hint="eastAsia"/>
          <w:kern w:val="2"/>
          <w:sz w:val="24"/>
          <w:szCs w:val="24"/>
        </w:rPr>
        <w:t>子产品</w:t>
      </w:r>
      <w:r w:rsidRPr="00353B6C">
        <w:rPr>
          <w:rFonts w:ascii="Times New Roman" w:eastAsia="宋体" w:hAnsi="Times New Roman" w:cs="Times New Roman"/>
          <w:kern w:val="2"/>
          <w:sz w:val="24"/>
          <w:szCs w:val="24"/>
        </w:rPr>
        <w:t>1</w:t>
      </w:r>
      <w:r w:rsidRPr="00353B6C">
        <w:rPr>
          <w:rFonts w:ascii="Times New Roman" w:eastAsia="宋体" w:cs="Times New Roman" w:hint="eastAsia"/>
          <w:kern w:val="2"/>
          <w:sz w:val="24"/>
          <w:szCs w:val="24"/>
        </w:rPr>
        <w:t>；</w:t>
      </w:r>
      <w:r w:rsidR="00641636">
        <w:rPr>
          <w:rFonts w:ascii="Times New Roman" w:eastAsia="宋体" w:hAnsi="Times New Roman" w:cs="Times New Roman" w:hint="eastAsia"/>
          <w:kern w:val="2"/>
          <w:sz w:val="24"/>
          <w:szCs w:val="24"/>
        </w:rPr>
        <w:t>子产品</w:t>
      </w:r>
      <w:r w:rsidRPr="00353B6C">
        <w:rPr>
          <w:rFonts w:ascii="Times New Roman" w:eastAsia="宋体" w:hAnsi="Times New Roman" w:cs="Times New Roman"/>
          <w:kern w:val="2"/>
          <w:sz w:val="24"/>
          <w:szCs w:val="24"/>
        </w:rPr>
        <w:t>1</w:t>
      </w:r>
      <w:r w:rsidRPr="00353B6C">
        <w:rPr>
          <w:rFonts w:ascii="Times New Roman" w:eastAsia="宋体" w:cs="Times New Roman" w:hint="eastAsia"/>
          <w:kern w:val="2"/>
          <w:sz w:val="24"/>
          <w:szCs w:val="24"/>
        </w:rPr>
        <w:t>溶解在二氯甲烷和三乙胺中，滴加氯甲酸异丙酯，反应，随后加入三乙胺，滴加甲基</w:t>
      </w:r>
      <w:proofErr w:type="gramStart"/>
      <w:r w:rsidRPr="00353B6C">
        <w:rPr>
          <w:rFonts w:ascii="Times New Roman" w:eastAsia="宋体" w:cs="Times New Roman" w:hint="eastAsia"/>
          <w:kern w:val="2"/>
          <w:sz w:val="24"/>
          <w:szCs w:val="24"/>
        </w:rPr>
        <w:t>磺</w:t>
      </w:r>
      <w:proofErr w:type="gramEnd"/>
      <w:r w:rsidRPr="00353B6C">
        <w:rPr>
          <w:rFonts w:ascii="Times New Roman" w:eastAsia="宋体" w:cs="Times New Roman" w:hint="eastAsia"/>
          <w:kern w:val="2"/>
          <w:sz w:val="24"/>
          <w:szCs w:val="24"/>
        </w:rPr>
        <w:t>酰氯，反应，再加入碳酸钾和</w:t>
      </w:r>
      <w:proofErr w:type="gramStart"/>
      <w:r w:rsidRPr="00353B6C">
        <w:rPr>
          <w:rFonts w:ascii="Times New Roman" w:eastAsia="宋体" w:cs="Times New Roman" w:hint="eastAsia"/>
          <w:kern w:val="2"/>
          <w:sz w:val="24"/>
          <w:szCs w:val="24"/>
        </w:rPr>
        <w:t>硫氢化钠</w:t>
      </w:r>
      <w:proofErr w:type="gramEnd"/>
      <w:r w:rsidRPr="00353B6C">
        <w:rPr>
          <w:rFonts w:ascii="Times New Roman" w:eastAsia="宋体" w:cs="Times New Roman" w:hint="eastAsia"/>
          <w:kern w:val="2"/>
          <w:sz w:val="24"/>
          <w:szCs w:val="24"/>
        </w:rPr>
        <w:t>溶液反应，水洗，微量三乙胺调节</w:t>
      </w:r>
      <w:r w:rsidRPr="00353B6C">
        <w:rPr>
          <w:rFonts w:ascii="Times New Roman" w:eastAsia="宋体" w:hAnsi="Times New Roman" w:cs="Times New Roman"/>
          <w:kern w:val="2"/>
          <w:sz w:val="24"/>
          <w:szCs w:val="24"/>
        </w:rPr>
        <w:t>PH</w:t>
      </w:r>
      <w:r w:rsidRPr="00353B6C">
        <w:rPr>
          <w:rFonts w:ascii="Times New Roman" w:eastAsia="宋体" w:cs="Times New Roman" w:hint="eastAsia"/>
          <w:kern w:val="2"/>
          <w:sz w:val="24"/>
          <w:szCs w:val="24"/>
        </w:rPr>
        <w:t>值，回流反应，然后水洗，稀盐酸水洗涤，碳酸钾水溶液洗涤，过滤，</w:t>
      </w:r>
      <w:r w:rsidR="00B01F86">
        <w:rPr>
          <w:rFonts w:ascii="Times New Roman" w:eastAsia="宋体" w:cs="Times New Roman" w:hint="eastAsia"/>
          <w:kern w:val="2"/>
          <w:sz w:val="24"/>
          <w:szCs w:val="24"/>
        </w:rPr>
        <w:t>排出废水，</w:t>
      </w:r>
      <w:r w:rsidRPr="00353B6C">
        <w:rPr>
          <w:rFonts w:ascii="Times New Roman" w:eastAsia="宋体" w:cs="Times New Roman" w:hint="eastAsia"/>
          <w:kern w:val="2"/>
          <w:sz w:val="24"/>
          <w:szCs w:val="24"/>
        </w:rPr>
        <w:t>常压回收二氯甲烷，加入乙酸乙酯冷冻结晶，离心，干燥得</w:t>
      </w:r>
      <w:r w:rsidR="00641636">
        <w:rPr>
          <w:rFonts w:ascii="Times New Roman" w:eastAsia="宋体" w:cs="Times New Roman" w:hint="eastAsia"/>
          <w:kern w:val="2"/>
          <w:sz w:val="24"/>
          <w:szCs w:val="24"/>
        </w:rPr>
        <w:t>子产品</w:t>
      </w:r>
      <w:r w:rsidRPr="00353B6C">
        <w:rPr>
          <w:rFonts w:ascii="Times New Roman" w:eastAsia="宋体" w:hAnsi="Times New Roman" w:cs="Times New Roman"/>
          <w:kern w:val="2"/>
          <w:sz w:val="24"/>
          <w:szCs w:val="24"/>
        </w:rPr>
        <w:t>2</w:t>
      </w:r>
      <w:r w:rsidRPr="00353B6C">
        <w:rPr>
          <w:rFonts w:ascii="Times New Roman" w:eastAsia="宋体" w:cs="Times New Roman" w:hint="eastAsia"/>
          <w:kern w:val="2"/>
          <w:sz w:val="24"/>
          <w:szCs w:val="24"/>
        </w:rPr>
        <w:t>；</w:t>
      </w:r>
      <w:r w:rsidR="00641636">
        <w:rPr>
          <w:rFonts w:ascii="Times New Roman" w:eastAsia="宋体" w:cs="Times New Roman" w:hint="eastAsia"/>
          <w:kern w:val="2"/>
          <w:sz w:val="24"/>
          <w:szCs w:val="24"/>
        </w:rPr>
        <w:t>子产品</w:t>
      </w:r>
      <w:r w:rsidRPr="00353B6C">
        <w:rPr>
          <w:rFonts w:ascii="Times New Roman" w:eastAsia="宋体" w:cs="Times New Roman"/>
          <w:kern w:val="2"/>
          <w:sz w:val="24"/>
          <w:szCs w:val="24"/>
        </w:rPr>
        <w:t>2</w:t>
      </w:r>
      <w:r w:rsidR="00B01F86">
        <w:rPr>
          <w:rFonts w:ascii="Times New Roman" w:eastAsia="宋体" w:cs="Times New Roman" w:hint="eastAsia"/>
          <w:kern w:val="2"/>
          <w:sz w:val="24"/>
          <w:szCs w:val="24"/>
        </w:rPr>
        <w:t>加入乙醇和乙酸乙酯中，滴加二甲胺水溶液反应，加入水结晶，离心后有废水排出。</w:t>
      </w:r>
      <w:r w:rsidRPr="00353B6C">
        <w:rPr>
          <w:rFonts w:ascii="Times New Roman" w:eastAsia="宋体" w:cs="Times New Roman" w:hint="eastAsia"/>
          <w:kern w:val="2"/>
          <w:sz w:val="24"/>
          <w:szCs w:val="24"/>
        </w:rPr>
        <w:t>干燥</w:t>
      </w:r>
      <w:r w:rsidR="00B01F86">
        <w:rPr>
          <w:rFonts w:ascii="Times New Roman" w:eastAsia="宋体" w:cs="Times New Roman" w:hint="eastAsia"/>
          <w:kern w:val="2"/>
          <w:sz w:val="24"/>
          <w:szCs w:val="24"/>
        </w:rPr>
        <w:t>后有</w:t>
      </w:r>
      <w:r w:rsidR="00B01F86">
        <w:rPr>
          <w:rFonts w:ascii="Times New Roman" w:eastAsia="宋体" w:cs="Times New Roman" w:hint="eastAsia"/>
          <w:kern w:val="2"/>
          <w:sz w:val="24"/>
          <w:szCs w:val="24"/>
        </w:rPr>
        <w:t>HCL</w:t>
      </w:r>
      <w:r w:rsidR="00B01F86">
        <w:rPr>
          <w:rFonts w:ascii="Times New Roman" w:eastAsia="宋体" w:cs="Times New Roman" w:hint="eastAsia"/>
          <w:kern w:val="2"/>
          <w:sz w:val="24"/>
          <w:szCs w:val="24"/>
        </w:rPr>
        <w:t>，</w:t>
      </w:r>
      <w:r w:rsidR="00B01F86">
        <w:rPr>
          <w:rFonts w:ascii="Times New Roman" w:eastAsia="宋体" w:cs="Times New Roman" w:hint="eastAsia"/>
          <w:kern w:val="2"/>
          <w:sz w:val="24"/>
          <w:szCs w:val="24"/>
        </w:rPr>
        <w:t>CO</w:t>
      </w:r>
      <w:r w:rsidR="00B01F86" w:rsidRPr="00B01F86">
        <w:rPr>
          <w:rFonts w:ascii="Times New Roman" w:eastAsia="宋体" w:cs="Times New Roman" w:hint="eastAsia"/>
          <w:kern w:val="2"/>
          <w:sz w:val="24"/>
          <w:szCs w:val="24"/>
          <w:vertAlign w:val="subscript"/>
        </w:rPr>
        <w:t>2</w:t>
      </w:r>
      <w:r w:rsidR="00B01F86" w:rsidRPr="00B01F86">
        <w:rPr>
          <w:rFonts w:ascii="Times New Roman" w:eastAsia="宋体" w:cs="Times New Roman" w:hint="eastAsia"/>
          <w:kern w:val="2"/>
          <w:sz w:val="24"/>
          <w:szCs w:val="24"/>
        </w:rPr>
        <w:t>排出</w:t>
      </w:r>
      <w:r w:rsidR="00B01F86">
        <w:rPr>
          <w:rFonts w:ascii="Times New Roman" w:eastAsia="宋体" w:cs="Times New Roman" w:hint="eastAsia"/>
          <w:kern w:val="2"/>
          <w:sz w:val="24"/>
          <w:szCs w:val="24"/>
        </w:rPr>
        <w:t>，</w:t>
      </w:r>
      <w:r w:rsidRPr="00353B6C">
        <w:rPr>
          <w:rFonts w:ascii="Times New Roman" w:eastAsia="宋体" w:cs="Times New Roman" w:hint="eastAsia"/>
          <w:kern w:val="2"/>
          <w:sz w:val="24"/>
          <w:szCs w:val="24"/>
        </w:rPr>
        <w:t>得</w:t>
      </w:r>
      <w:r w:rsidRPr="00353B6C">
        <w:rPr>
          <w:rFonts w:ascii="Times New Roman" w:eastAsia="宋体" w:cs="Times New Roman"/>
          <w:kern w:val="2"/>
          <w:sz w:val="24"/>
          <w:szCs w:val="24"/>
        </w:rPr>
        <w:t>美罗培南侧链</w:t>
      </w:r>
      <w:r w:rsidRPr="00353B6C">
        <w:rPr>
          <w:rFonts w:ascii="Times New Roman" w:eastAsia="宋体" w:cs="Times New Roman" w:hint="eastAsia"/>
          <w:kern w:val="2"/>
          <w:sz w:val="24"/>
          <w:szCs w:val="24"/>
        </w:rPr>
        <w:t>含量大于</w:t>
      </w:r>
      <w:r w:rsidRPr="00353B6C">
        <w:rPr>
          <w:rFonts w:ascii="Times New Roman" w:eastAsia="宋体" w:cs="Times New Roman"/>
          <w:kern w:val="2"/>
          <w:sz w:val="24"/>
          <w:szCs w:val="24"/>
        </w:rPr>
        <w:t>98%</w:t>
      </w:r>
      <w:r w:rsidRPr="00353B6C">
        <w:rPr>
          <w:rFonts w:ascii="Times New Roman" w:eastAsia="宋体" w:cs="Times New Roman" w:hint="eastAsia"/>
          <w:kern w:val="2"/>
          <w:sz w:val="24"/>
          <w:szCs w:val="24"/>
        </w:rPr>
        <w:t>。</w:t>
      </w:r>
      <w:r w:rsidR="005B192E">
        <w:rPr>
          <w:rFonts w:ascii="Times New Roman" w:eastAsia="宋体" w:cs="Times New Roman" w:hint="eastAsia"/>
          <w:kern w:val="2"/>
          <w:sz w:val="24"/>
          <w:szCs w:val="24"/>
        </w:rPr>
        <w:t>工艺路线如下：</w:t>
      </w:r>
    </w:p>
    <w:p w:rsidR="00805F50" w:rsidRPr="009F5A11" w:rsidRDefault="00925285" w:rsidP="00805F50">
      <w:pPr>
        <w:pStyle w:val="af8"/>
        <w:widowControl w:val="0"/>
        <w:spacing w:after="0" w:line="360" w:lineRule="auto"/>
        <w:ind w:leftChars="0" w:left="0"/>
        <w:jc w:val="both"/>
        <w:rPr>
          <w:sz w:val="24"/>
          <w:szCs w:val="24"/>
          <w:u w:val="single"/>
        </w:rPr>
      </w:pPr>
      <w:r>
        <w:object w:dxaOrig="9638" w:dyaOrig="5344">
          <v:shape id="_x0000_i1026" type="#_x0000_t75" style="width:425.3pt;height:235.25pt" o:ole="">
            <v:imagedata r:id="rId37" o:title=""/>
          </v:shape>
          <o:OLEObject Type="Embed" ProgID="ChemDraw.Document.6.0" ShapeID="_x0000_i1026" DrawAspect="Content" ObjectID="_1563874826" r:id="rId38"/>
        </w:object>
      </w:r>
      <w:r w:rsidR="00805F50" w:rsidRPr="009F5A11">
        <w:rPr>
          <w:rFonts w:hint="eastAsia"/>
          <w:sz w:val="24"/>
          <w:szCs w:val="24"/>
          <w:u w:val="single"/>
        </w:rPr>
        <w:t>第一步：</w:t>
      </w:r>
      <w:r w:rsidR="00805F50" w:rsidRPr="009F5A11">
        <w:rPr>
          <w:rFonts w:hint="eastAsia"/>
          <w:sz w:val="24"/>
          <w:szCs w:val="24"/>
          <w:u w:val="single"/>
        </w:rPr>
        <w:t>3</w:t>
      </w:r>
      <w:r w:rsidR="00805F50" w:rsidRPr="009F5A11">
        <w:rPr>
          <w:rFonts w:hint="eastAsia"/>
          <w:sz w:val="24"/>
          <w:szCs w:val="24"/>
          <w:u w:val="single"/>
        </w:rPr>
        <w:t>次酰化反应收率约为</w:t>
      </w:r>
      <w:r w:rsidR="00805F50" w:rsidRPr="009F5A11">
        <w:rPr>
          <w:rFonts w:hint="eastAsia"/>
          <w:sz w:val="24"/>
          <w:szCs w:val="24"/>
          <w:u w:val="single"/>
        </w:rPr>
        <w:t>94%</w:t>
      </w:r>
    </w:p>
    <w:p w:rsidR="00805F50" w:rsidRPr="009F5A11" w:rsidRDefault="00805F50" w:rsidP="00805F50">
      <w:pPr>
        <w:pStyle w:val="af8"/>
        <w:widowControl w:val="0"/>
        <w:spacing w:after="0" w:line="360" w:lineRule="auto"/>
        <w:ind w:leftChars="0" w:left="0"/>
        <w:jc w:val="both"/>
        <w:rPr>
          <w:sz w:val="24"/>
          <w:szCs w:val="24"/>
          <w:u w:val="single"/>
        </w:rPr>
      </w:pPr>
      <w:r w:rsidRPr="009F5A11">
        <w:rPr>
          <w:rFonts w:hint="eastAsia"/>
          <w:sz w:val="24"/>
          <w:szCs w:val="24"/>
          <w:u w:val="single"/>
        </w:rPr>
        <w:t>第二步：酯化反应收率约为</w:t>
      </w:r>
      <w:r w:rsidRPr="009F5A11">
        <w:rPr>
          <w:rFonts w:hint="eastAsia"/>
          <w:sz w:val="24"/>
          <w:szCs w:val="24"/>
          <w:u w:val="single"/>
        </w:rPr>
        <w:t>96%</w:t>
      </w:r>
    </w:p>
    <w:p w:rsidR="00805F50" w:rsidRPr="009F5A11" w:rsidRDefault="00805F50" w:rsidP="00805F50">
      <w:pPr>
        <w:pStyle w:val="af8"/>
        <w:widowControl w:val="0"/>
        <w:spacing w:after="0" w:line="360" w:lineRule="auto"/>
        <w:ind w:leftChars="0" w:left="0"/>
        <w:jc w:val="both"/>
        <w:rPr>
          <w:sz w:val="24"/>
          <w:szCs w:val="24"/>
          <w:u w:val="single"/>
        </w:rPr>
      </w:pPr>
      <w:r w:rsidRPr="009F5A11">
        <w:rPr>
          <w:rFonts w:hint="eastAsia"/>
          <w:sz w:val="24"/>
          <w:szCs w:val="24"/>
          <w:u w:val="single"/>
        </w:rPr>
        <w:t>第三步：氨解反应收率约为：</w:t>
      </w:r>
      <w:r w:rsidRPr="009F5A11">
        <w:rPr>
          <w:rFonts w:hint="eastAsia"/>
          <w:sz w:val="24"/>
          <w:szCs w:val="24"/>
          <w:u w:val="single"/>
        </w:rPr>
        <w:t>96%</w:t>
      </w:r>
    </w:p>
    <w:p w:rsidR="00805F50" w:rsidRPr="009F5A11" w:rsidRDefault="00805F50" w:rsidP="00805F50">
      <w:pPr>
        <w:pStyle w:val="af8"/>
        <w:widowControl w:val="0"/>
        <w:spacing w:after="0" w:line="360" w:lineRule="auto"/>
        <w:ind w:leftChars="0" w:left="0"/>
        <w:jc w:val="both"/>
        <w:rPr>
          <w:sz w:val="24"/>
          <w:szCs w:val="24"/>
          <w:u w:val="single"/>
        </w:rPr>
      </w:pPr>
      <w:r w:rsidRPr="009F5A11">
        <w:rPr>
          <w:rFonts w:hint="eastAsia"/>
          <w:sz w:val="24"/>
          <w:szCs w:val="24"/>
          <w:u w:val="single"/>
        </w:rPr>
        <w:t>总收率约为</w:t>
      </w:r>
      <w:r w:rsidRPr="009F5A11">
        <w:rPr>
          <w:rFonts w:hint="eastAsia"/>
          <w:sz w:val="24"/>
          <w:szCs w:val="24"/>
          <w:u w:val="single"/>
        </w:rPr>
        <w:t>86%</w:t>
      </w:r>
      <w:r w:rsidR="009F7798" w:rsidRPr="009F5A11">
        <w:rPr>
          <w:rFonts w:hint="eastAsia"/>
          <w:sz w:val="24"/>
          <w:szCs w:val="24"/>
          <w:u w:val="single"/>
        </w:rPr>
        <w:t>。</w:t>
      </w:r>
    </w:p>
    <w:p w:rsidR="00353B6C" w:rsidRPr="008E5044" w:rsidRDefault="009F7798" w:rsidP="009F7798">
      <w:pPr>
        <w:pStyle w:val="af8"/>
        <w:widowControl w:val="0"/>
        <w:spacing w:after="0" w:line="360" w:lineRule="auto"/>
        <w:ind w:leftChars="0" w:left="0"/>
        <w:jc w:val="both"/>
        <w:rPr>
          <w:rStyle w:val="px141"/>
          <w:rFonts w:hAnsi="Times New Roman"/>
          <w:kern w:val="2"/>
        </w:rPr>
      </w:pPr>
      <w:r>
        <w:rPr>
          <w:rStyle w:val="px141"/>
          <w:rFonts w:hAnsi="Times New Roman" w:hint="eastAsia"/>
          <w:kern w:val="2"/>
          <w:sz w:val="24"/>
        </w:rPr>
        <w:t>美罗培南生产分为三步，分别生产子产品</w:t>
      </w:r>
      <w:r>
        <w:rPr>
          <w:rStyle w:val="px141"/>
          <w:rFonts w:hAnsi="Times New Roman" w:hint="eastAsia"/>
          <w:kern w:val="2"/>
          <w:sz w:val="24"/>
        </w:rPr>
        <w:t>1</w:t>
      </w:r>
      <w:r>
        <w:rPr>
          <w:rStyle w:val="px141"/>
          <w:rFonts w:hAnsi="Times New Roman" w:hint="eastAsia"/>
          <w:kern w:val="2"/>
          <w:sz w:val="24"/>
        </w:rPr>
        <w:t>、子产品</w:t>
      </w:r>
      <w:r>
        <w:rPr>
          <w:rStyle w:val="px141"/>
          <w:rFonts w:hAnsi="Times New Roman" w:hint="eastAsia"/>
          <w:kern w:val="2"/>
          <w:sz w:val="24"/>
        </w:rPr>
        <w:t>2</w:t>
      </w:r>
      <w:r>
        <w:rPr>
          <w:rStyle w:val="px141"/>
          <w:rFonts w:hAnsi="Times New Roman" w:hint="eastAsia"/>
          <w:kern w:val="2"/>
          <w:sz w:val="24"/>
        </w:rPr>
        <w:t>和美罗培南侧链。</w:t>
      </w:r>
      <w:r w:rsidR="00353B6C" w:rsidRPr="008E5044">
        <w:rPr>
          <w:rStyle w:val="px141"/>
          <w:rFonts w:hAnsi="Times New Roman" w:hint="eastAsia"/>
          <w:kern w:val="2"/>
          <w:sz w:val="24"/>
        </w:rPr>
        <w:t>美罗</w:t>
      </w:r>
      <w:r w:rsidR="00353B6C" w:rsidRPr="008E5044">
        <w:rPr>
          <w:rStyle w:val="px141"/>
          <w:rFonts w:hAnsi="Times New Roman"/>
          <w:kern w:val="2"/>
          <w:sz w:val="24"/>
        </w:rPr>
        <w:t>培南侧链</w:t>
      </w:r>
      <w:r w:rsidR="000C0865">
        <w:rPr>
          <w:rStyle w:val="px141"/>
          <w:rFonts w:hAnsi="Times New Roman" w:hint="eastAsia"/>
          <w:kern w:val="2"/>
          <w:sz w:val="24"/>
        </w:rPr>
        <w:t>生产</w:t>
      </w:r>
      <w:r w:rsidR="00353B6C" w:rsidRPr="008E5044">
        <w:rPr>
          <w:rStyle w:val="px141"/>
          <w:rFonts w:hAnsi="Times New Roman" w:hint="eastAsia"/>
          <w:kern w:val="2"/>
          <w:sz w:val="24"/>
        </w:rPr>
        <w:t>工艺流程</w:t>
      </w:r>
      <w:proofErr w:type="gramStart"/>
      <w:r w:rsidR="00353B6C" w:rsidRPr="008E5044">
        <w:rPr>
          <w:rStyle w:val="px141"/>
          <w:rFonts w:hAnsi="Times New Roman" w:hint="eastAsia"/>
          <w:kern w:val="2"/>
          <w:sz w:val="24"/>
        </w:rPr>
        <w:t>及产污节点</w:t>
      </w:r>
      <w:proofErr w:type="gramEnd"/>
      <w:r w:rsidR="00353B6C" w:rsidRPr="008E5044">
        <w:rPr>
          <w:rStyle w:val="px141"/>
          <w:rFonts w:hAnsi="Times New Roman" w:hint="eastAsia"/>
          <w:kern w:val="2"/>
          <w:sz w:val="24"/>
        </w:rPr>
        <w:t>图见图</w:t>
      </w:r>
      <w:r w:rsidR="00353B6C" w:rsidRPr="008E5044">
        <w:rPr>
          <w:rStyle w:val="px141"/>
          <w:rFonts w:hAnsi="Times New Roman" w:hint="eastAsia"/>
          <w:kern w:val="2"/>
          <w:sz w:val="24"/>
        </w:rPr>
        <w:t>5-1</w:t>
      </w:r>
      <w:r w:rsidR="00353B6C" w:rsidRPr="008E5044">
        <w:rPr>
          <w:rStyle w:val="px141"/>
          <w:rFonts w:hAnsi="Times New Roman" w:hint="eastAsia"/>
          <w:kern w:val="2"/>
        </w:rPr>
        <w:t>。</w:t>
      </w:r>
      <w:r w:rsidR="00353B6C" w:rsidRPr="008E5044">
        <w:rPr>
          <w:rStyle w:val="px141"/>
          <w:rFonts w:hAnsi="Times New Roman" w:hint="eastAsia"/>
          <w:kern w:val="2"/>
        </w:rPr>
        <w:t xml:space="preserve"> </w:t>
      </w: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0B6D5D" w:rsidRDefault="000B6D5D" w:rsidP="00965D2D">
      <w:pPr>
        <w:autoSpaceDE w:val="0"/>
        <w:autoSpaceDN w:val="0"/>
        <w:spacing w:after="0" w:line="360" w:lineRule="auto"/>
        <w:jc w:val="center"/>
        <w:rPr>
          <w:rStyle w:val="px141"/>
          <w:rFonts w:hAnsi="Times New Roman"/>
          <w:b/>
          <w:kern w:val="2"/>
          <w:sz w:val="21"/>
          <w:szCs w:val="21"/>
        </w:rPr>
      </w:pPr>
    </w:p>
    <w:p w:rsidR="00353B6C" w:rsidRDefault="00353B6C" w:rsidP="00965D2D">
      <w:pPr>
        <w:autoSpaceDE w:val="0"/>
        <w:autoSpaceDN w:val="0"/>
        <w:spacing w:after="0" w:line="360" w:lineRule="auto"/>
        <w:jc w:val="center"/>
        <w:rPr>
          <w:rStyle w:val="px141"/>
          <w:rFonts w:hAnsi="Times New Roman"/>
          <w:b/>
          <w:kern w:val="2"/>
          <w:sz w:val="21"/>
          <w:szCs w:val="21"/>
        </w:rPr>
      </w:pPr>
      <w:r w:rsidRPr="008E5044">
        <w:rPr>
          <w:rStyle w:val="px141"/>
          <w:rFonts w:hAnsi="Times New Roman" w:hint="eastAsia"/>
          <w:b/>
          <w:kern w:val="2"/>
          <w:sz w:val="21"/>
          <w:szCs w:val="21"/>
        </w:rPr>
        <w:lastRenderedPageBreak/>
        <w:t>图</w:t>
      </w:r>
      <w:r w:rsidRPr="008E5044">
        <w:rPr>
          <w:rStyle w:val="px141"/>
          <w:rFonts w:hAnsi="Times New Roman" w:hint="eastAsia"/>
          <w:b/>
          <w:kern w:val="2"/>
          <w:sz w:val="21"/>
          <w:szCs w:val="21"/>
        </w:rPr>
        <w:t>5-1</w:t>
      </w:r>
      <w:r w:rsidRPr="008E5044">
        <w:rPr>
          <w:rStyle w:val="px141"/>
          <w:rFonts w:hAnsi="Times New Roman" w:hint="eastAsia"/>
          <w:b/>
          <w:kern w:val="2"/>
          <w:sz w:val="21"/>
          <w:szCs w:val="21"/>
        </w:rPr>
        <w:t>美罗</w:t>
      </w:r>
      <w:r w:rsidRPr="008E5044">
        <w:rPr>
          <w:rStyle w:val="px141"/>
          <w:rFonts w:hAnsi="Times New Roman"/>
          <w:b/>
          <w:kern w:val="2"/>
          <w:sz w:val="21"/>
          <w:szCs w:val="21"/>
        </w:rPr>
        <w:t>培南侧链</w:t>
      </w:r>
      <w:r w:rsidR="000C0865">
        <w:rPr>
          <w:rStyle w:val="px141"/>
          <w:rFonts w:hAnsi="Times New Roman" w:hint="eastAsia"/>
          <w:b/>
          <w:kern w:val="2"/>
          <w:sz w:val="21"/>
          <w:szCs w:val="21"/>
        </w:rPr>
        <w:t>生产</w:t>
      </w:r>
      <w:r w:rsidRPr="008E5044">
        <w:rPr>
          <w:rStyle w:val="px141"/>
          <w:rFonts w:hAnsi="Times New Roman" w:hint="eastAsia"/>
          <w:b/>
          <w:kern w:val="2"/>
          <w:sz w:val="21"/>
          <w:szCs w:val="21"/>
        </w:rPr>
        <w:t>工艺流程</w:t>
      </w:r>
      <w:proofErr w:type="gramStart"/>
      <w:r w:rsidRPr="008E5044">
        <w:rPr>
          <w:rStyle w:val="px141"/>
          <w:rFonts w:hAnsi="Times New Roman" w:hint="eastAsia"/>
          <w:b/>
          <w:kern w:val="2"/>
          <w:sz w:val="21"/>
          <w:szCs w:val="21"/>
        </w:rPr>
        <w:t>及产污节点</w:t>
      </w:r>
      <w:proofErr w:type="gramEnd"/>
      <w:r w:rsidRPr="008E5044">
        <w:rPr>
          <w:rStyle w:val="px141"/>
          <w:rFonts w:hAnsi="Times New Roman" w:hint="eastAsia"/>
          <w:b/>
          <w:kern w:val="2"/>
          <w:sz w:val="21"/>
          <w:szCs w:val="21"/>
        </w:rPr>
        <w:t>程图</w:t>
      </w:r>
      <w:bookmarkStart w:id="503" w:name="_MON_1559647266"/>
      <w:bookmarkEnd w:id="503"/>
    </w:p>
    <w:p w:rsidR="00641636" w:rsidRDefault="009F7798" w:rsidP="009F7798">
      <w:pPr>
        <w:spacing w:after="0" w:line="360" w:lineRule="auto"/>
        <w:ind w:firstLine="560"/>
        <w:jc w:val="center"/>
        <w:rPr>
          <w:rFonts w:ascii="Times New Roman"/>
          <w:szCs w:val="28"/>
        </w:rPr>
      </w:pPr>
      <w:r>
        <w:rPr>
          <w:rFonts w:ascii="Times New Roman"/>
          <w:szCs w:val="28"/>
        </w:rPr>
        <w:object w:dxaOrig="9013" w:dyaOrig="11139">
          <v:shape id="_x0000_i1027" type="#_x0000_t75" style="width:315.65pt;height:413.6pt" o:ole="">
            <v:imagedata r:id="rId39" o:title=""/>
          </v:shape>
          <o:OLEObject Type="Embed" ProgID="Visio.Drawing.11" ShapeID="_x0000_i1027" DrawAspect="Content" ObjectID="_1563874827" r:id="rId40"/>
        </w:object>
      </w:r>
    </w:p>
    <w:p w:rsidR="009F7798" w:rsidRDefault="009F7798" w:rsidP="009F7798">
      <w:pPr>
        <w:spacing w:after="0" w:line="360" w:lineRule="auto"/>
        <w:ind w:firstLine="560"/>
        <w:jc w:val="center"/>
        <w:rPr>
          <w:rFonts w:ascii="Times New Roman"/>
          <w:szCs w:val="28"/>
        </w:rPr>
      </w:pPr>
      <w:r>
        <w:rPr>
          <w:rFonts w:ascii="Times New Roman" w:hint="eastAsia"/>
          <w:szCs w:val="28"/>
        </w:rPr>
        <w:t>(</w:t>
      </w:r>
      <w:r>
        <w:rPr>
          <w:rFonts w:ascii="Times New Roman" w:hint="eastAsia"/>
          <w:szCs w:val="28"/>
        </w:rPr>
        <w:t>美罗培南侧链子产品</w:t>
      </w:r>
      <w:r>
        <w:rPr>
          <w:rFonts w:ascii="Times New Roman" w:hint="eastAsia"/>
          <w:szCs w:val="28"/>
        </w:rPr>
        <w:t>1)</w:t>
      </w:r>
    </w:p>
    <w:p w:rsidR="009F7798" w:rsidRDefault="009F7798" w:rsidP="009F7798">
      <w:pPr>
        <w:spacing w:after="0" w:line="360" w:lineRule="auto"/>
        <w:ind w:firstLine="560"/>
        <w:jc w:val="center"/>
        <w:rPr>
          <w:rFonts w:ascii="Times New Roman"/>
          <w:szCs w:val="28"/>
        </w:rPr>
      </w:pPr>
    </w:p>
    <w:p w:rsidR="009F7798" w:rsidRDefault="009F7798" w:rsidP="009F7798">
      <w:pPr>
        <w:spacing w:after="0" w:line="360" w:lineRule="auto"/>
        <w:ind w:firstLine="560"/>
        <w:jc w:val="center"/>
        <w:rPr>
          <w:rFonts w:ascii="Times New Roman"/>
          <w:szCs w:val="28"/>
        </w:rPr>
      </w:pPr>
      <w:r>
        <w:rPr>
          <w:rFonts w:ascii="Times New Roman"/>
          <w:szCs w:val="28"/>
        </w:rPr>
        <w:object w:dxaOrig="10997" w:dyaOrig="23130">
          <v:shape id="_x0000_i1028" type="#_x0000_t75" style="width:416.95pt;height:648.85pt" o:ole="">
            <v:imagedata r:id="rId41" o:title=""/>
          </v:shape>
          <o:OLEObject Type="Embed" ProgID="Visio.Drawing.11" ShapeID="_x0000_i1028" DrawAspect="Content" ObjectID="_1563874828" r:id="rId42"/>
        </w:object>
      </w:r>
      <w:r>
        <w:rPr>
          <w:rFonts w:ascii="Times New Roman" w:hint="eastAsia"/>
          <w:szCs w:val="28"/>
        </w:rPr>
        <w:t>（美罗培南侧链子产品</w:t>
      </w:r>
      <w:r>
        <w:rPr>
          <w:rFonts w:ascii="Times New Roman" w:hint="eastAsia"/>
          <w:szCs w:val="28"/>
        </w:rPr>
        <w:t>2</w:t>
      </w:r>
      <w:r>
        <w:rPr>
          <w:rFonts w:ascii="Times New Roman" w:hint="eastAsia"/>
          <w:szCs w:val="28"/>
        </w:rPr>
        <w:t>）</w:t>
      </w:r>
    </w:p>
    <w:p w:rsidR="00641636" w:rsidRDefault="009F7798" w:rsidP="009F7798">
      <w:pPr>
        <w:spacing w:after="0" w:line="360" w:lineRule="auto"/>
        <w:ind w:firstLine="560"/>
        <w:jc w:val="center"/>
        <w:rPr>
          <w:rFonts w:ascii="Times New Roman"/>
          <w:szCs w:val="28"/>
        </w:rPr>
      </w:pPr>
      <w:r>
        <w:rPr>
          <w:rFonts w:ascii="Times New Roman"/>
          <w:szCs w:val="28"/>
        </w:rPr>
        <w:object w:dxaOrig="8305" w:dyaOrig="11741">
          <v:shape id="_x0000_i1029" type="#_x0000_t75" style="width:304.75pt;height:413.6pt" o:ole="">
            <v:imagedata r:id="rId43" o:title=""/>
          </v:shape>
          <o:OLEObject Type="Embed" ProgID="Visio.Drawing.11" ShapeID="_x0000_i1029" DrawAspect="Content" ObjectID="_1563874829" r:id="rId44"/>
        </w:object>
      </w:r>
    </w:p>
    <w:p w:rsidR="00641636" w:rsidRDefault="009F7798" w:rsidP="009F7798">
      <w:pPr>
        <w:spacing w:after="0" w:line="360" w:lineRule="auto"/>
        <w:ind w:firstLine="560"/>
        <w:jc w:val="center"/>
        <w:rPr>
          <w:rFonts w:ascii="Times New Roman"/>
          <w:szCs w:val="28"/>
        </w:rPr>
      </w:pPr>
      <w:r>
        <w:rPr>
          <w:rFonts w:ascii="Times New Roman" w:hint="eastAsia"/>
          <w:szCs w:val="28"/>
        </w:rPr>
        <w:t>（美罗培南侧链）</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2</w:t>
      </w:r>
      <w:r w:rsidRPr="00353B6C">
        <w:rPr>
          <w:rFonts w:ascii="Times New Roman" w:eastAsia="宋体" w:hAnsi="Times New Roman" w:cs="Times New Roman" w:hint="eastAsia"/>
          <w:kern w:val="2"/>
          <w:sz w:val="24"/>
          <w:szCs w:val="24"/>
        </w:rPr>
        <w:t>）美罗培南中间体</w:t>
      </w:r>
    </w:p>
    <w:p w:rsidR="00353B6C" w:rsidRPr="00353B6C" w:rsidRDefault="00E8203A"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生产</w:t>
      </w:r>
      <w:r w:rsidR="00353B6C" w:rsidRPr="00353B6C">
        <w:rPr>
          <w:rFonts w:ascii="Times New Roman" w:eastAsia="宋体" w:hAnsi="Times New Roman" w:cs="Times New Roman"/>
          <w:kern w:val="2"/>
          <w:sz w:val="24"/>
          <w:szCs w:val="24"/>
        </w:rPr>
        <w:t>美罗培南侧链</w:t>
      </w:r>
      <w:r w:rsidR="00353B6C" w:rsidRPr="00353B6C">
        <w:rPr>
          <w:rFonts w:ascii="Times New Roman" w:eastAsia="宋体" w:hAnsi="Times New Roman" w:cs="Times New Roman" w:hint="eastAsia"/>
          <w:kern w:val="2"/>
          <w:sz w:val="24"/>
          <w:szCs w:val="24"/>
        </w:rPr>
        <w:t>和</w:t>
      </w:r>
      <w:r w:rsidR="00353B6C" w:rsidRPr="00353B6C">
        <w:rPr>
          <w:rFonts w:ascii="Times New Roman" w:eastAsia="宋体" w:hAnsi="Times New Roman" w:cs="Times New Roman"/>
          <w:kern w:val="2"/>
          <w:sz w:val="24"/>
          <w:szCs w:val="24"/>
        </w:rPr>
        <w:t>MAP</w:t>
      </w:r>
      <w:r>
        <w:rPr>
          <w:rFonts w:ascii="Times New Roman" w:eastAsia="宋体" w:hAnsi="Times New Roman" w:cs="Times New Roman" w:hint="eastAsia"/>
          <w:kern w:val="2"/>
          <w:sz w:val="24"/>
          <w:szCs w:val="24"/>
        </w:rPr>
        <w:t>（</w:t>
      </w:r>
      <w:proofErr w:type="gramStart"/>
      <w:r w:rsidRPr="00E8203A">
        <w:rPr>
          <w:rFonts w:ascii="Times New Roman" w:eastAsia="宋体" w:hAnsi="Times New Roman" w:cs="Times New Roman" w:hint="eastAsia"/>
          <w:kern w:val="2"/>
          <w:sz w:val="24"/>
          <w:szCs w:val="24"/>
        </w:rPr>
        <w:t>杂氮双</w:t>
      </w:r>
      <w:proofErr w:type="gramEnd"/>
      <w:r w:rsidRPr="00E8203A">
        <w:rPr>
          <w:rFonts w:ascii="Times New Roman" w:eastAsia="宋体" w:hAnsi="Times New Roman" w:cs="Times New Roman" w:hint="eastAsia"/>
          <w:kern w:val="2"/>
          <w:sz w:val="24"/>
          <w:szCs w:val="24"/>
        </w:rPr>
        <w:t>环磷酸酯</w:t>
      </w:r>
      <w:r>
        <w:rPr>
          <w:rFonts w:ascii="Times New Roman" w:eastAsia="宋体" w:hAnsi="Times New Roman" w:cs="Times New Roman" w:hint="eastAsia"/>
          <w:kern w:val="2"/>
          <w:sz w:val="24"/>
          <w:szCs w:val="24"/>
        </w:rPr>
        <w:t>）</w:t>
      </w:r>
      <w:r w:rsidR="00353B6C" w:rsidRPr="00353B6C">
        <w:rPr>
          <w:rFonts w:ascii="Times New Roman" w:eastAsia="宋体" w:hAnsi="Times New Roman" w:cs="Times New Roman" w:hint="eastAsia"/>
          <w:kern w:val="2"/>
          <w:sz w:val="24"/>
          <w:szCs w:val="24"/>
        </w:rPr>
        <w:t>在乙腈中加入二异</w:t>
      </w:r>
      <w:proofErr w:type="gramStart"/>
      <w:r w:rsidR="00353B6C" w:rsidRPr="00353B6C">
        <w:rPr>
          <w:rFonts w:ascii="Times New Roman" w:eastAsia="宋体" w:hAnsi="Times New Roman" w:cs="Times New Roman" w:hint="eastAsia"/>
          <w:kern w:val="2"/>
          <w:sz w:val="24"/>
          <w:szCs w:val="24"/>
        </w:rPr>
        <w:t>丙基乙基</w:t>
      </w:r>
      <w:proofErr w:type="gramEnd"/>
      <w:r w:rsidR="00353B6C" w:rsidRPr="00353B6C">
        <w:rPr>
          <w:rFonts w:ascii="Times New Roman" w:eastAsia="宋体" w:hAnsi="Times New Roman" w:cs="Times New Roman" w:hint="eastAsia"/>
          <w:kern w:val="2"/>
          <w:sz w:val="24"/>
          <w:szCs w:val="24"/>
        </w:rPr>
        <w:t>胺（</w:t>
      </w:r>
      <w:r w:rsidR="00353B6C" w:rsidRPr="00353B6C">
        <w:rPr>
          <w:rFonts w:ascii="Times New Roman" w:eastAsia="宋体" w:hAnsi="Times New Roman" w:cs="Times New Roman" w:hint="eastAsia"/>
          <w:kern w:val="2"/>
          <w:sz w:val="24"/>
          <w:szCs w:val="24"/>
        </w:rPr>
        <w:t>D</w:t>
      </w:r>
      <w:r w:rsidR="00353B6C" w:rsidRPr="00353B6C">
        <w:rPr>
          <w:rFonts w:ascii="Times New Roman" w:eastAsia="宋体" w:hAnsi="Times New Roman" w:cs="Times New Roman"/>
          <w:kern w:val="2"/>
          <w:sz w:val="24"/>
          <w:szCs w:val="24"/>
        </w:rPr>
        <w:t>iPEA</w:t>
      </w:r>
      <w:r w:rsidR="00353B6C" w:rsidRPr="00353B6C">
        <w:rPr>
          <w:rFonts w:ascii="Times New Roman" w:eastAsia="宋体" w:hAnsi="Times New Roman" w:cs="Times New Roman" w:hint="eastAsia"/>
          <w:kern w:val="2"/>
          <w:sz w:val="24"/>
          <w:szCs w:val="24"/>
        </w:rPr>
        <w:t>），反应，回收乙腈，加入乙酸乙酯，磷酸二氢钾溶液洗涤，水洗，回收乙酸乙酯，</w:t>
      </w:r>
      <w:r>
        <w:rPr>
          <w:rFonts w:ascii="Times New Roman" w:eastAsia="宋体" w:hAnsi="Times New Roman" w:cs="Times New Roman" w:hint="eastAsia"/>
          <w:kern w:val="2"/>
          <w:sz w:val="24"/>
          <w:szCs w:val="24"/>
        </w:rPr>
        <w:t>排出洗涤废水。</w:t>
      </w:r>
      <w:r w:rsidR="00353B6C" w:rsidRPr="00353B6C">
        <w:rPr>
          <w:rFonts w:ascii="Times New Roman" w:eastAsia="宋体" w:hAnsi="Times New Roman" w:cs="Times New Roman" w:hint="eastAsia"/>
          <w:kern w:val="2"/>
          <w:sz w:val="24"/>
          <w:szCs w:val="24"/>
        </w:rPr>
        <w:t>得美罗培南中间体。</w:t>
      </w:r>
    </w:p>
    <w:p w:rsidR="00353B6C" w:rsidRPr="00C92E59" w:rsidRDefault="00BA663A" w:rsidP="00965D2D">
      <w:pPr>
        <w:spacing w:after="0" w:line="360" w:lineRule="auto"/>
        <w:ind w:firstLineChars="83" w:firstLine="199"/>
        <w:rPr>
          <w:rFonts w:ascii="Times New Roman"/>
          <w:sz w:val="24"/>
          <w:szCs w:val="28"/>
        </w:rPr>
      </w:pPr>
      <w:r>
        <w:rPr>
          <w:rFonts w:ascii="Times New Roman" w:hint="eastAsia"/>
          <w:sz w:val="24"/>
          <w:szCs w:val="28"/>
        </w:rPr>
        <w:t>美罗培南中间体合成</w:t>
      </w:r>
      <w:r w:rsidR="00353B6C" w:rsidRPr="00C92E59">
        <w:rPr>
          <w:rFonts w:ascii="Times New Roman"/>
          <w:sz w:val="24"/>
          <w:szCs w:val="28"/>
        </w:rPr>
        <w:t>路线</w:t>
      </w:r>
      <w:r w:rsidR="00E8203A">
        <w:rPr>
          <w:rFonts w:ascii="Times New Roman" w:hint="eastAsia"/>
          <w:sz w:val="24"/>
          <w:szCs w:val="28"/>
        </w:rPr>
        <w:t>如下：</w:t>
      </w:r>
    </w:p>
    <w:p w:rsidR="00353B6C" w:rsidRDefault="00925285" w:rsidP="00965D2D">
      <w:pPr>
        <w:spacing w:after="0" w:line="360" w:lineRule="auto"/>
      </w:pPr>
      <w:r>
        <w:object w:dxaOrig="9981" w:dyaOrig="4816">
          <v:shape id="_x0000_i1030" type="#_x0000_t75" style="width:421.95pt;height:203.45pt" o:ole="">
            <v:imagedata r:id="rId45" o:title=""/>
          </v:shape>
          <o:OLEObject Type="Embed" ProgID="ChemDraw.Document.6.0" ShapeID="_x0000_i1030" DrawAspect="Content" ObjectID="_1563874830" r:id="rId46"/>
        </w:object>
      </w:r>
      <w:r w:rsidR="00805F50" w:rsidRPr="00805F50">
        <w:rPr>
          <w:rFonts w:hint="eastAsia"/>
          <w:sz w:val="24"/>
          <w:szCs w:val="24"/>
        </w:rPr>
        <w:t>美罗培南中间体反应</w:t>
      </w:r>
      <w:r w:rsidR="008362AC">
        <w:rPr>
          <w:rFonts w:hint="eastAsia"/>
          <w:sz w:val="24"/>
          <w:szCs w:val="24"/>
        </w:rPr>
        <w:t>主要通过一次缩合反应完成，</w:t>
      </w:r>
      <w:r w:rsidR="00805F50" w:rsidRPr="00805F50">
        <w:rPr>
          <w:rFonts w:hint="eastAsia"/>
          <w:sz w:val="24"/>
          <w:szCs w:val="24"/>
        </w:rPr>
        <w:t>收率约为</w:t>
      </w:r>
      <w:r w:rsidR="00805F50" w:rsidRPr="00805F50">
        <w:rPr>
          <w:rFonts w:hint="eastAsia"/>
          <w:sz w:val="24"/>
          <w:szCs w:val="24"/>
        </w:rPr>
        <w:t>95%</w:t>
      </w:r>
      <w:r w:rsidR="008362AC">
        <w:rPr>
          <w:rFonts w:hint="eastAsia"/>
          <w:sz w:val="24"/>
          <w:szCs w:val="24"/>
        </w:rPr>
        <w:t>。</w:t>
      </w:r>
    </w:p>
    <w:p w:rsidR="00353B6C" w:rsidRPr="00E8203A" w:rsidRDefault="00353B6C" w:rsidP="00965D2D">
      <w:pPr>
        <w:autoSpaceDE w:val="0"/>
        <w:autoSpaceDN w:val="0"/>
        <w:spacing w:after="0" w:line="360" w:lineRule="auto"/>
        <w:rPr>
          <w:rStyle w:val="px141"/>
          <w:rFonts w:hAnsi="Times New Roman"/>
          <w:kern w:val="2"/>
          <w:sz w:val="24"/>
        </w:rPr>
      </w:pPr>
      <w:r w:rsidRPr="00E8203A">
        <w:rPr>
          <w:rStyle w:val="px141"/>
          <w:rFonts w:hAnsi="Times New Roman" w:hint="eastAsia"/>
          <w:kern w:val="2"/>
          <w:sz w:val="24"/>
        </w:rPr>
        <w:t>美罗</w:t>
      </w:r>
      <w:r w:rsidRPr="00E8203A">
        <w:rPr>
          <w:rStyle w:val="px141"/>
          <w:rFonts w:hAnsi="Times New Roman"/>
          <w:kern w:val="2"/>
          <w:sz w:val="24"/>
        </w:rPr>
        <w:t>培南</w:t>
      </w:r>
      <w:r w:rsidRPr="00E8203A">
        <w:rPr>
          <w:rStyle w:val="px141"/>
          <w:rFonts w:hAnsi="Times New Roman" w:hint="eastAsia"/>
          <w:kern w:val="2"/>
          <w:sz w:val="24"/>
        </w:rPr>
        <w:t>中间体</w:t>
      </w:r>
      <w:r w:rsidR="000C0865" w:rsidRPr="00E8203A">
        <w:rPr>
          <w:rStyle w:val="px141"/>
          <w:rFonts w:hAnsi="Times New Roman" w:hint="eastAsia"/>
          <w:kern w:val="2"/>
          <w:sz w:val="24"/>
        </w:rPr>
        <w:t>生产</w:t>
      </w:r>
      <w:r w:rsidRPr="00E8203A">
        <w:rPr>
          <w:rStyle w:val="px141"/>
          <w:rFonts w:hAnsi="Times New Roman" w:hint="eastAsia"/>
          <w:kern w:val="2"/>
          <w:sz w:val="24"/>
        </w:rPr>
        <w:t>工艺流程</w:t>
      </w:r>
      <w:proofErr w:type="gramStart"/>
      <w:r w:rsidRPr="00E8203A">
        <w:rPr>
          <w:rStyle w:val="px141"/>
          <w:rFonts w:hAnsi="Times New Roman" w:hint="eastAsia"/>
          <w:kern w:val="2"/>
          <w:sz w:val="24"/>
        </w:rPr>
        <w:t>及产污节点</w:t>
      </w:r>
      <w:proofErr w:type="gramEnd"/>
      <w:r w:rsidRPr="00E8203A">
        <w:rPr>
          <w:rStyle w:val="px141"/>
          <w:rFonts w:hAnsi="Times New Roman" w:hint="eastAsia"/>
          <w:kern w:val="2"/>
          <w:sz w:val="24"/>
        </w:rPr>
        <w:t>图见图</w:t>
      </w:r>
      <w:r w:rsidRPr="00E8203A">
        <w:rPr>
          <w:rStyle w:val="px141"/>
          <w:rFonts w:hAnsi="Times New Roman" w:hint="eastAsia"/>
          <w:kern w:val="2"/>
          <w:sz w:val="24"/>
        </w:rPr>
        <w:t xml:space="preserve">5-2 </w:t>
      </w:r>
    </w:p>
    <w:p w:rsidR="00353B6C" w:rsidRDefault="00353B6C" w:rsidP="00965D2D">
      <w:pPr>
        <w:autoSpaceDE w:val="0"/>
        <w:autoSpaceDN w:val="0"/>
        <w:spacing w:after="0" w:line="360" w:lineRule="auto"/>
        <w:ind w:firstLineChars="50" w:firstLine="105"/>
        <w:jc w:val="center"/>
        <w:rPr>
          <w:rStyle w:val="px141"/>
          <w:rFonts w:hAnsi="Times New Roman"/>
          <w:b/>
          <w:kern w:val="2"/>
          <w:sz w:val="21"/>
          <w:szCs w:val="21"/>
        </w:rPr>
      </w:pPr>
      <w:r w:rsidRPr="008E5044">
        <w:rPr>
          <w:rStyle w:val="px141"/>
          <w:rFonts w:hAnsi="Times New Roman" w:hint="eastAsia"/>
          <w:b/>
          <w:kern w:val="2"/>
          <w:sz w:val="21"/>
          <w:szCs w:val="21"/>
        </w:rPr>
        <w:t>图</w:t>
      </w:r>
      <w:r w:rsidRPr="008E5044">
        <w:rPr>
          <w:rStyle w:val="px141"/>
          <w:rFonts w:hAnsi="Times New Roman" w:hint="eastAsia"/>
          <w:b/>
          <w:kern w:val="2"/>
          <w:sz w:val="21"/>
          <w:szCs w:val="21"/>
        </w:rPr>
        <w:t>5-2</w:t>
      </w:r>
      <w:r w:rsidRPr="008E5044">
        <w:rPr>
          <w:rStyle w:val="px141"/>
          <w:rFonts w:hAnsi="Times New Roman" w:hint="eastAsia"/>
          <w:b/>
          <w:kern w:val="2"/>
          <w:sz w:val="21"/>
          <w:szCs w:val="21"/>
        </w:rPr>
        <w:t>美罗培南中间体</w:t>
      </w:r>
      <w:r w:rsidR="000C0865">
        <w:rPr>
          <w:rStyle w:val="px141"/>
          <w:rFonts w:hAnsi="Times New Roman" w:hint="eastAsia"/>
          <w:b/>
          <w:kern w:val="2"/>
          <w:sz w:val="21"/>
          <w:szCs w:val="21"/>
        </w:rPr>
        <w:t>生产</w:t>
      </w:r>
      <w:r w:rsidRPr="008E5044">
        <w:rPr>
          <w:rStyle w:val="px141"/>
          <w:rFonts w:hAnsi="Times New Roman" w:hint="eastAsia"/>
          <w:b/>
          <w:kern w:val="2"/>
          <w:sz w:val="21"/>
          <w:szCs w:val="21"/>
        </w:rPr>
        <w:t>工艺流程</w:t>
      </w:r>
      <w:proofErr w:type="gramStart"/>
      <w:r w:rsidRPr="008E5044">
        <w:rPr>
          <w:rStyle w:val="px141"/>
          <w:rFonts w:hAnsi="Times New Roman" w:hint="eastAsia"/>
          <w:b/>
          <w:kern w:val="2"/>
          <w:sz w:val="21"/>
          <w:szCs w:val="21"/>
        </w:rPr>
        <w:t>及产污节点</w:t>
      </w:r>
      <w:proofErr w:type="gramEnd"/>
      <w:r w:rsidRPr="008E5044">
        <w:rPr>
          <w:rStyle w:val="px141"/>
          <w:rFonts w:hAnsi="Times New Roman" w:hint="eastAsia"/>
          <w:b/>
          <w:kern w:val="2"/>
          <w:sz w:val="21"/>
          <w:szCs w:val="21"/>
        </w:rPr>
        <w:t>图</w:t>
      </w:r>
    </w:p>
    <w:p w:rsidR="00641636" w:rsidRPr="00691DFD" w:rsidRDefault="00941E1E" w:rsidP="00F446D0">
      <w:pPr>
        <w:autoSpaceDE w:val="0"/>
        <w:autoSpaceDN w:val="0"/>
        <w:spacing w:after="0" w:line="360" w:lineRule="auto"/>
        <w:ind w:firstLineChars="50" w:firstLine="105"/>
        <w:jc w:val="center"/>
        <w:rPr>
          <w:rStyle w:val="px141"/>
          <w:rFonts w:hAnsi="Times New Roman"/>
          <w:b/>
          <w:kern w:val="2"/>
          <w:sz w:val="21"/>
          <w:szCs w:val="21"/>
        </w:rPr>
      </w:pPr>
      <w:r>
        <w:rPr>
          <w:rStyle w:val="px141"/>
          <w:rFonts w:hAnsi="Times New Roman"/>
          <w:b/>
          <w:kern w:val="2"/>
          <w:sz w:val="21"/>
          <w:szCs w:val="21"/>
        </w:rPr>
        <w:object w:dxaOrig="8305" w:dyaOrig="16706">
          <v:shape id="_x0000_i1031" type="#_x0000_t75" style="width:385.1pt;height:679pt" o:ole="">
            <v:imagedata r:id="rId47" o:title=""/>
          </v:shape>
          <o:OLEObject Type="Embed" ProgID="Visio.Drawing.11" ShapeID="_x0000_i1031" DrawAspect="Content" ObjectID="_1563874831" r:id="rId48"/>
        </w:object>
      </w:r>
    </w:p>
    <w:p w:rsidR="00353B6C" w:rsidRPr="00353B6C" w:rsidRDefault="00353B6C" w:rsidP="00965D2D">
      <w:pPr>
        <w:spacing w:after="0" w:line="360" w:lineRule="auto"/>
        <w:ind w:firstLine="560"/>
        <w:rPr>
          <w:rFonts w:ascii="Times New Roman"/>
          <w:sz w:val="24"/>
          <w:szCs w:val="24"/>
        </w:rPr>
      </w:pPr>
      <w:r w:rsidRPr="00353B6C">
        <w:rPr>
          <w:sz w:val="24"/>
        </w:rPr>
        <w:lastRenderedPageBreak/>
        <w:t>3</w:t>
      </w:r>
      <w:r w:rsidRPr="00353B6C">
        <w:rPr>
          <w:rFonts w:hint="eastAsia"/>
          <w:sz w:val="24"/>
        </w:rPr>
        <w:t>）</w:t>
      </w:r>
      <w:proofErr w:type="gramStart"/>
      <w:r w:rsidRPr="00353B6C">
        <w:rPr>
          <w:rFonts w:hint="eastAsia"/>
          <w:sz w:val="24"/>
        </w:rPr>
        <w:t>厄</w:t>
      </w:r>
      <w:proofErr w:type="gramEnd"/>
      <w:r w:rsidRPr="00353B6C">
        <w:rPr>
          <w:rFonts w:hint="eastAsia"/>
          <w:sz w:val="24"/>
        </w:rPr>
        <w:t>他培南中间体、</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011AF8">
        <w:rPr>
          <w:rFonts w:ascii="Times New Roman" w:eastAsia="宋体" w:hAnsi="Times New Roman" w:cs="Times New Roman" w:hint="eastAsia"/>
          <w:kern w:val="2"/>
          <w:sz w:val="24"/>
          <w:szCs w:val="24"/>
        </w:rPr>
        <w:t>氮气保护下</w:t>
      </w:r>
      <w:r w:rsidRPr="00011AF8">
        <w:rPr>
          <w:rFonts w:ascii="Times New Roman" w:eastAsia="宋体" w:hAnsi="Times New Roman" w:cs="Times New Roman"/>
          <w:kern w:val="2"/>
          <w:sz w:val="24"/>
          <w:szCs w:val="24"/>
        </w:rPr>
        <w:t>MAP</w:t>
      </w:r>
      <w:r w:rsidR="00011AF8">
        <w:rPr>
          <w:rFonts w:ascii="Times New Roman" w:eastAsia="宋体" w:hAnsi="Times New Roman" w:cs="Times New Roman" w:hint="eastAsia"/>
          <w:kern w:val="2"/>
          <w:sz w:val="24"/>
          <w:szCs w:val="24"/>
        </w:rPr>
        <w:t>（</w:t>
      </w:r>
      <w:proofErr w:type="gramStart"/>
      <w:r w:rsidR="00BA663A" w:rsidRPr="00011AF8">
        <w:rPr>
          <w:rFonts w:hAnsi="宋体" w:cs="宋体" w:hint="eastAsia"/>
          <w:color w:val="5B9BD5"/>
          <w:sz w:val="24"/>
          <w:szCs w:val="24"/>
        </w:rPr>
        <w:t>杂氮双</w:t>
      </w:r>
      <w:proofErr w:type="gramEnd"/>
      <w:r w:rsidR="00BA663A" w:rsidRPr="00011AF8">
        <w:rPr>
          <w:rFonts w:hAnsi="宋体" w:cs="宋体" w:hint="eastAsia"/>
          <w:color w:val="5B9BD5"/>
          <w:sz w:val="24"/>
          <w:szCs w:val="24"/>
        </w:rPr>
        <w:t>环磷酸酯</w:t>
      </w:r>
      <w:r w:rsidR="00011AF8">
        <w:rPr>
          <w:rFonts w:hAnsi="宋体" w:cs="宋体" w:hint="eastAsia"/>
          <w:color w:val="5B9BD5"/>
          <w:sz w:val="24"/>
          <w:szCs w:val="24"/>
        </w:rPr>
        <w:t>）</w:t>
      </w:r>
      <w:r w:rsidRPr="00353B6C">
        <w:rPr>
          <w:rFonts w:ascii="Times New Roman" w:eastAsia="宋体" w:hAnsi="Times New Roman" w:cs="Times New Roman" w:hint="eastAsia"/>
          <w:kern w:val="2"/>
          <w:sz w:val="24"/>
          <w:szCs w:val="24"/>
        </w:rPr>
        <w:t>、</w:t>
      </w:r>
      <w:proofErr w:type="gramStart"/>
      <w:r w:rsidRPr="00353B6C">
        <w:rPr>
          <w:rFonts w:ascii="Times New Roman" w:eastAsia="宋体" w:hAnsi="Times New Roman" w:cs="Times New Roman" w:hint="eastAsia"/>
          <w:kern w:val="2"/>
          <w:sz w:val="24"/>
          <w:szCs w:val="24"/>
        </w:rPr>
        <w:t>厄</w:t>
      </w:r>
      <w:proofErr w:type="gramEnd"/>
      <w:r w:rsidRPr="00353B6C">
        <w:rPr>
          <w:rFonts w:ascii="Times New Roman" w:eastAsia="宋体" w:hAnsi="Times New Roman" w:cs="Times New Roman" w:hint="eastAsia"/>
          <w:kern w:val="2"/>
          <w:sz w:val="24"/>
          <w:szCs w:val="24"/>
        </w:rPr>
        <w:t>他培南侧链（</w:t>
      </w:r>
      <w:r w:rsidRPr="00353B6C">
        <w:rPr>
          <w:rFonts w:ascii="Times New Roman" w:eastAsia="宋体" w:hAnsi="Times New Roman" w:cs="Times New Roman" w:hint="eastAsia"/>
          <w:kern w:val="2"/>
          <w:sz w:val="24"/>
          <w:szCs w:val="24"/>
        </w:rPr>
        <w:t>3-[(2S,4S)-4-</w:t>
      </w:r>
      <w:r w:rsidRPr="00353B6C">
        <w:rPr>
          <w:rFonts w:ascii="Times New Roman" w:eastAsia="宋体" w:hAnsi="Times New Roman" w:cs="Times New Roman" w:hint="eastAsia"/>
          <w:kern w:val="2"/>
          <w:sz w:val="24"/>
          <w:szCs w:val="24"/>
        </w:rPr>
        <w:t>巯基吡咯烷</w:t>
      </w:r>
      <w:r w:rsidRPr="00353B6C">
        <w:rPr>
          <w:rFonts w:ascii="Times New Roman" w:eastAsia="宋体" w:hAnsi="Times New Roman" w:cs="Times New Roman" w:hint="eastAsia"/>
          <w:kern w:val="2"/>
          <w:sz w:val="24"/>
          <w:szCs w:val="24"/>
        </w:rPr>
        <w:t>-2-</w:t>
      </w:r>
      <w:proofErr w:type="gramStart"/>
      <w:r w:rsidRPr="00353B6C">
        <w:rPr>
          <w:rFonts w:ascii="Times New Roman" w:eastAsia="宋体" w:hAnsi="Times New Roman" w:cs="Times New Roman" w:hint="eastAsia"/>
          <w:kern w:val="2"/>
          <w:sz w:val="24"/>
          <w:szCs w:val="24"/>
        </w:rPr>
        <w:t>羰</w:t>
      </w:r>
      <w:proofErr w:type="gramEnd"/>
      <w:r w:rsidRPr="00353B6C">
        <w:rPr>
          <w:rFonts w:ascii="Times New Roman" w:eastAsia="宋体" w:hAnsi="Times New Roman" w:cs="Times New Roman" w:hint="eastAsia"/>
          <w:kern w:val="2"/>
          <w:sz w:val="24"/>
          <w:szCs w:val="24"/>
        </w:rPr>
        <w:t>酰胺基</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苯甲酸盐酸盐）、</w:t>
      </w:r>
      <w:r w:rsidR="00BA663A" w:rsidRPr="00353B6C">
        <w:rPr>
          <w:rFonts w:ascii="Times New Roman" w:eastAsia="宋体" w:hAnsi="Times New Roman" w:cs="Times New Roman" w:hint="eastAsia"/>
          <w:kern w:val="2"/>
          <w:sz w:val="24"/>
          <w:szCs w:val="24"/>
        </w:rPr>
        <w:t>异</w:t>
      </w:r>
      <w:proofErr w:type="gramStart"/>
      <w:r w:rsidR="00BA663A" w:rsidRPr="00353B6C">
        <w:rPr>
          <w:rFonts w:ascii="Times New Roman" w:eastAsia="宋体" w:hAnsi="Times New Roman" w:cs="Times New Roman" w:hint="eastAsia"/>
          <w:kern w:val="2"/>
          <w:sz w:val="24"/>
          <w:szCs w:val="24"/>
        </w:rPr>
        <w:t>丙基乙基</w:t>
      </w:r>
      <w:proofErr w:type="gramEnd"/>
      <w:r w:rsidR="00BA663A" w:rsidRPr="00353B6C">
        <w:rPr>
          <w:rFonts w:ascii="Times New Roman" w:eastAsia="宋体" w:hAnsi="Times New Roman" w:cs="Times New Roman" w:hint="eastAsia"/>
          <w:kern w:val="2"/>
          <w:sz w:val="24"/>
          <w:szCs w:val="24"/>
        </w:rPr>
        <w:t>胺</w:t>
      </w:r>
      <w:r w:rsidR="00BA663A">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DiPEA</w:t>
      </w:r>
      <w:r w:rsidR="00BA663A">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在乙腈中发生缩合反应，滴加稀</w:t>
      </w:r>
      <w:r w:rsidRPr="00353B6C">
        <w:rPr>
          <w:rFonts w:ascii="Times New Roman" w:eastAsia="宋体" w:hAnsi="Times New Roman" w:cs="Times New Roman"/>
          <w:kern w:val="2"/>
          <w:sz w:val="24"/>
          <w:szCs w:val="24"/>
        </w:rPr>
        <w:t>硫酸调节</w:t>
      </w:r>
      <w:r w:rsidRPr="00353B6C">
        <w:rPr>
          <w:rFonts w:ascii="Times New Roman" w:eastAsia="宋体" w:hAnsi="Times New Roman" w:cs="Times New Roman" w:hint="eastAsia"/>
          <w:kern w:val="2"/>
          <w:sz w:val="24"/>
          <w:szCs w:val="24"/>
        </w:rPr>
        <w:t>PH</w:t>
      </w:r>
      <w:proofErr w:type="gramStart"/>
      <w:r w:rsidRPr="00353B6C">
        <w:rPr>
          <w:rFonts w:ascii="Times New Roman" w:eastAsia="宋体" w:hAnsi="Times New Roman" w:cs="Times New Roman" w:hint="eastAsia"/>
          <w:kern w:val="2"/>
          <w:sz w:val="24"/>
          <w:szCs w:val="24"/>
        </w:rPr>
        <w:t>值析晶</w:t>
      </w:r>
      <w:proofErr w:type="gramEnd"/>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结晶出来得</w:t>
      </w:r>
      <w:proofErr w:type="gramStart"/>
      <w:r w:rsidRPr="00353B6C">
        <w:rPr>
          <w:rFonts w:ascii="Times New Roman" w:eastAsia="宋体" w:hAnsi="Times New Roman" w:cs="Times New Roman" w:hint="eastAsia"/>
          <w:kern w:val="2"/>
          <w:sz w:val="24"/>
          <w:szCs w:val="24"/>
        </w:rPr>
        <w:t>厄</w:t>
      </w:r>
      <w:proofErr w:type="gramEnd"/>
      <w:r w:rsidRPr="00353B6C">
        <w:rPr>
          <w:rFonts w:ascii="Times New Roman" w:eastAsia="宋体" w:hAnsi="Times New Roman" w:cs="Times New Roman" w:hint="eastAsia"/>
          <w:kern w:val="2"/>
          <w:sz w:val="24"/>
          <w:szCs w:val="24"/>
        </w:rPr>
        <w:t>他培南中间体。</w:t>
      </w:r>
      <w:r w:rsidRPr="00353B6C">
        <w:rPr>
          <w:rFonts w:ascii="Times New Roman" w:eastAsia="宋体" w:hAnsi="Times New Roman" w:cs="Times New Roman" w:hint="eastAsia"/>
          <w:kern w:val="2"/>
          <w:sz w:val="24"/>
          <w:szCs w:val="24"/>
        </w:rPr>
        <w:t xml:space="preserve"> </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proofErr w:type="gramStart"/>
      <w:r w:rsidRPr="00353B6C">
        <w:rPr>
          <w:rFonts w:ascii="Times New Roman" w:eastAsia="宋体" w:hAnsi="Times New Roman" w:cs="Times New Roman" w:hint="eastAsia"/>
          <w:kern w:val="2"/>
          <w:sz w:val="24"/>
          <w:szCs w:val="24"/>
        </w:rPr>
        <w:t>厄</w:t>
      </w:r>
      <w:proofErr w:type="gramEnd"/>
      <w:r w:rsidRPr="00353B6C">
        <w:rPr>
          <w:rFonts w:ascii="Times New Roman" w:eastAsia="宋体" w:hAnsi="Times New Roman" w:cs="Times New Roman" w:hint="eastAsia"/>
          <w:kern w:val="2"/>
          <w:sz w:val="24"/>
          <w:szCs w:val="24"/>
        </w:rPr>
        <w:t>他培南中间体</w:t>
      </w:r>
      <w:r w:rsidRPr="00353B6C">
        <w:rPr>
          <w:rFonts w:ascii="Times New Roman" w:eastAsia="宋体" w:hAnsi="Times New Roman" w:cs="Times New Roman" w:hint="eastAsia"/>
          <w:kern w:val="2"/>
          <w:sz w:val="24"/>
          <w:szCs w:val="24"/>
        </w:rPr>
        <w:t>(PNB-ET)</w:t>
      </w:r>
      <w:r w:rsidRPr="00353B6C">
        <w:rPr>
          <w:rFonts w:ascii="Times New Roman" w:eastAsia="宋体" w:hAnsi="Times New Roman" w:cs="Times New Roman" w:hint="eastAsia"/>
          <w:kern w:val="2"/>
          <w:sz w:val="24"/>
          <w:szCs w:val="24"/>
        </w:rPr>
        <w:t>合成路线</w:t>
      </w:r>
      <w:r w:rsidR="00E96139">
        <w:rPr>
          <w:rFonts w:ascii="Times New Roman" w:eastAsia="宋体" w:hAnsi="Times New Roman" w:cs="Times New Roman" w:hint="eastAsia"/>
          <w:kern w:val="2"/>
          <w:sz w:val="24"/>
          <w:szCs w:val="24"/>
        </w:rPr>
        <w:t>：</w:t>
      </w:r>
    </w:p>
    <w:p w:rsidR="001E40E5" w:rsidRDefault="00925285" w:rsidP="00965D2D">
      <w:pPr>
        <w:spacing w:after="0" w:line="360" w:lineRule="auto"/>
      </w:pPr>
      <w:r>
        <w:object w:dxaOrig="8447" w:dyaOrig="6943">
          <v:shape id="_x0000_i1032" type="#_x0000_t75" style="width:416.1pt;height:323.15pt" o:ole="">
            <v:imagedata r:id="rId49" o:title=""/>
          </v:shape>
          <o:OLEObject Type="Embed" ProgID="ChemDraw.Document.6.0" ShapeID="_x0000_i1032" DrawAspect="Content" ObjectID="_1563874832" r:id="rId50"/>
        </w:object>
      </w:r>
      <w:proofErr w:type="gramStart"/>
      <w:r w:rsidR="008362AC">
        <w:rPr>
          <w:rFonts w:hint="eastAsia"/>
          <w:sz w:val="24"/>
          <w:szCs w:val="24"/>
        </w:rPr>
        <w:t>厄</w:t>
      </w:r>
      <w:proofErr w:type="gramEnd"/>
      <w:r w:rsidR="008362AC">
        <w:rPr>
          <w:rFonts w:hint="eastAsia"/>
          <w:sz w:val="24"/>
          <w:szCs w:val="24"/>
        </w:rPr>
        <w:t>他</w:t>
      </w:r>
      <w:r w:rsidR="008362AC" w:rsidRPr="00805F50">
        <w:rPr>
          <w:rFonts w:hint="eastAsia"/>
          <w:sz w:val="24"/>
          <w:szCs w:val="24"/>
        </w:rPr>
        <w:t>培南中间体反应</w:t>
      </w:r>
      <w:r w:rsidR="008362AC">
        <w:rPr>
          <w:rFonts w:hint="eastAsia"/>
          <w:sz w:val="24"/>
          <w:szCs w:val="24"/>
        </w:rPr>
        <w:t>主要通过一次缩合反应完成，</w:t>
      </w:r>
      <w:r w:rsidR="008362AC" w:rsidRPr="00805F50">
        <w:rPr>
          <w:rFonts w:hint="eastAsia"/>
          <w:sz w:val="24"/>
          <w:szCs w:val="24"/>
        </w:rPr>
        <w:t>收率约为</w:t>
      </w:r>
      <w:r w:rsidR="008362AC" w:rsidRPr="00805F50">
        <w:rPr>
          <w:rFonts w:hint="eastAsia"/>
          <w:sz w:val="24"/>
          <w:szCs w:val="24"/>
        </w:rPr>
        <w:t>95%</w:t>
      </w:r>
      <w:r w:rsidR="008362AC">
        <w:rPr>
          <w:rFonts w:hint="eastAsia"/>
          <w:sz w:val="24"/>
          <w:szCs w:val="24"/>
        </w:rPr>
        <w:t>。</w:t>
      </w:r>
    </w:p>
    <w:p w:rsidR="00353B6C" w:rsidRPr="008E5044" w:rsidRDefault="00353B6C" w:rsidP="00965D2D">
      <w:pPr>
        <w:spacing w:after="0" w:line="360" w:lineRule="auto"/>
        <w:rPr>
          <w:rStyle w:val="px141"/>
          <w:rFonts w:hAnsi="Times New Roman"/>
          <w:kern w:val="2"/>
          <w:sz w:val="24"/>
        </w:rPr>
      </w:pPr>
      <w:r w:rsidRPr="008E5044">
        <w:rPr>
          <w:rStyle w:val="px141"/>
          <w:rFonts w:hAnsi="Times New Roman" w:hint="eastAsia"/>
          <w:kern w:val="2"/>
          <w:sz w:val="24"/>
        </w:rPr>
        <w:t>厄他培南中间体工艺流程及产污节点图见图</w:t>
      </w:r>
      <w:r w:rsidRPr="008E5044">
        <w:rPr>
          <w:rStyle w:val="px141"/>
          <w:rFonts w:hAnsi="Times New Roman" w:hint="eastAsia"/>
          <w:kern w:val="2"/>
          <w:sz w:val="24"/>
        </w:rPr>
        <w:t>5-3</w:t>
      </w:r>
    </w:p>
    <w:p w:rsidR="00F446D0" w:rsidRDefault="00F446D0" w:rsidP="00965D2D">
      <w:pPr>
        <w:spacing w:after="0" w:line="360" w:lineRule="auto"/>
        <w:ind w:firstLine="560"/>
        <w:jc w:val="center"/>
        <w:rPr>
          <w:rStyle w:val="px141"/>
          <w:rFonts w:hAnsi="Times New Roman"/>
          <w:b/>
          <w:kern w:val="2"/>
          <w:sz w:val="21"/>
        </w:rPr>
      </w:pPr>
    </w:p>
    <w:p w:rsidR="00F446D0" w:rsidRDefault="00F446D0" w:rsidP="00965D2D">
      <w:pPr>
        <w:spacing w:after="0" w:line="360" w:lineRule="auto"/>
        <w:ind w:firstLine="560"/>
        <w:jc w:val="center"/>
        <w:rPr>
          <w:rStyle w:val="px141"/>
          <w:rFonts w:hAnsi="Times New Roman"/>
          <w:b/>
          <w:kern w:val="2"/>
          <w:sz w:val="21"/>
        </w:rPr>
      </w:pPr>
    </w:p>
    <w:p w:rsidR="00F446D0" w:rsidRDefault="00F446D0" w:rsidP="00965D2D">
      <w:pPr>
        <w:spacing w:after="0" w:line="360" w:lineRule="auto"/>
        <w:ind w:firstLine="560"/>
        <w:jc w:val="center"/>
        <w:rPr>
          <w:rStyle w:val="px141"/>
          <w:rFonts w:hAnsi="Times New Roman"/>
          <w:b/>
          <w:kern w:val="2"/>
          <w:sz w:val="21"/>
        </w:rPr>
      </w:pPr>
    </w:p>
    <w:p w:rsidR="00F446D0" w:rsidRDefault="00F446D0" w:rsidP="00965D2D">
      <w:pPr>
        <w:spacing w:after="0" w:line="360" w:lineRule="auto"/>
        <w:ind w:firstLine="560"/>
        <w:jc w:val="center"/>
        <w:rPr>
          <w:rStyle w:val="px141"/>
          <w:rFonts w:hAnsi="Times New Roman"/>
          <w:b/>
          <w:kern w:val="2"/>
          <w:sz w:val="21"/>
        </w:rPr>
      </w:pPr>
    </w:p>
    <w:p w:rsidR="00F446D0" w:rsidRDefault="00F446D0" w:rsidP="00965D2D">
      <w:pPr>
        <w:spacing w:after="0" w:line="360" w:lineRule="auto"/>
        <w:ind w:firstLine="560"/>
        <w:jc w:val="center"/>
        <w:rPr>
          <w:rStyle w:val="px141"/>
          <w:rFonts w:hAnsi="Times New Roman"/>
          <w:b/>
          <w:kern w:val="2"/>
          <w:sz w:val="21"/>
        </w:rPr>
      </w:pPr>
    </w:p>
    <w:p w:rsidR="00F446D0" w:rsidRDefault="00F446D0" w:rsidP="00965D2D">
      <w:pPr>
        <w:spacing w:after="0" w:line="360" w:lineRule="auto"/>
        <w:ind w:firstLine="560"/>
        <w:jc w:val="center"/>
        <w:rPr>
          <w:rStyle w:val="px141"/>
          <w:rFonts w:hAnsi="Times New Roman"/>
          <w:b/>
          <w:kern w:val="2"/>
          <w:sz w:val="21"/>
        </w:rPr>
      </w:pPr>
    </w:p>
    <w:p w:rsidR="00F446D0" w:rsidRDefault="00F446D0" w:rsidP="00965D2D">
      <w:pPr>
        <w:spacing w:after="0" w:line="360" w:lineRule="auto"/>
        <w:ind w:firstLine="560"/>
        <w:jc w:val="center"/>
        <w:rPr>
          <w:rStyle w:val="px141"/>
          <w:rFonts w:hAnsi="Times New Roman"/>
          <w:b/>
          <w:kern w:val="2"/>
          <w:sz w:val="21"/>
        </w:rPr>
      </w:pPr>
    </w:p>
    <w:p w:rsidR="00F446D0" w:rsidRDefault="00F446D0" w:rsidP="00965D2D">
      <w:pPr>
        <w:spacing w:after="0" w:line="360" w:lineRule="auto"/>
        <w:ind w:firstLine="560"/>
        <w:jc w:val="center"/>
        <w:rPr>
          <w:rStyle w:val="px141"/>
          <w:rFonts w:hAnsi="Times New Roman"/>
          <w:b/>
          <w:kern w:val="2"/>
          <w:sz w:val="21"/>
        </w:rPr>
      </w:pPr>
    </w:p>
    <w:p w:rsidR="00F446D0" w:rsidRDefault="00F446D0" w:rsidP="00965D2D">
      <w:pPr>
        <w:spacing w:after="0" w:line="360" w:lineRule="auto"/>
        <w:ind w:firstLine="560"/>
        <w:jc w:val="center"/>
        <w:rPr>
          <w:rStyle w:val="px141"/>
          <w:rFonts w:hAnsi="Times New Roman"/>
          <w:b/>
          <w:kern w:val="2"/>
          <w:sz w:val="21"/>
        </w:rPr>
      </w:pPr>
    </w:p>
    <w:p w:rsidR="00353B6C" w:rsidRDefault="00353B6C" w:rsidP="00965D2D">
      <w:pPr>
        <w:spacing w:after="0" w:line="360" w:lineRule="auto"/>
        <w:ind w:firstLine="560"/>
        <w:jc w:val="center"/>
        <w:rPr>
          <w:rStyle w:val="px141"/>
          <w:rFonts w:hAnsi="Times New Roman"/>
          <w:b/>
          <w:kern w:val="2"/>
          <w:sz w:val="21"/>
        </w:rPr>
      </w:pPr>
      <w:r w:rsidRPr="008E5044">
        <w:rPr>
          <w:rStyle w:val="px141"/>
          <w:rFonts w:hAnsi="Times New Roman" w:hint="eastAsia"/>
          <w:b/>
          <w:kern w:val="2"/>
          <w:sz w:val="21"/>
        </w:rPr>
        <w:lastRenderedPageBreak/>
        <w:t>图</w:t>
      </w:r>
      <w:r w:rsidRPr="008E5044">
        <w:rPr>
          <w:rStyle w:val="px141"/>
          <w:rFonts w:hAnsi="Times New Roman" w:hint="eastAsia"/>
          <w:b/>
          <w:kern w:val="2"/>
          <w:sz w:val="21"/>
        </w:rPr>
        <w:t>5-3</w:t>
      </w:r>
      <w:r w:rsidRPr="008E5044">
        <w:rPr>
          <w:rStyle w:val="px141"/>
          <w:rFonts w:hAnsi="Times New Roman" w:hint="eastAsia"/>
          <w:b/>
          <w:kern w:val="2"/>
          <w:sz w:val="21"/>
        </w:rPr>
        <w:t>厄他培南中间体工艺流程图</w:t>
      </w:r>
    </w:p>
    <w:p w:rsidR="00F446D0" w:rsidRPr="00691DFD" w:rsidRDefault="00F446D0" w:rsidP="00691DFD">
      <w:pPr>
        <w:spacing w:after="0" w:line="360" w:lineRule="auto"/>
        <w:ind w:firstLine="560"/>
        <w:jc w:val="center"/>
        <w:rPr>
          <w:rFonts w:hAnsi="Times New Roman"/>
          <w:b/>
          <w:kern w:val="2"/>
          <w:sz w:val="21"/>
          <w:szCs w:val="28"/>
        </w:rPr>
      </w:pPr>
      <w:r>
        <w:rPr>
          <w:rStyle w:val="px141"/>
          <w:rFonts w:hAnsi="Times New Roman"/>
          <w:b/>
          <w:kern w:val="2"/>
          <w:sz w:val="21"/>
        </w:rPr>
        <w:object w:dxaOrig="10572" w:dyaOrig="10129">
          <v:shape id="_x0000_i1033" type="#_x0000_t75" style="width:388.45pt;height:372.55pt" o:ole="">
            <v:imagedata r:id="rId51" o:title=""/>
          </v:shape>
          <o:OLEObject Type="Embed" ProgID="Visio.Drawing.11" ShapeID="_x0000_i1033" DrawAspect="Content" ObjectID="_1563874833" r:id="rId52"/>
        </w:objec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4</w:t>
      </w:r>
      <w:r w:rsidRPr="00353B6C">
        <w:rPr>
          <w:rFonts w:ascii="Times New Roman" w:eastAsia="宋体" w:hAnsi="Times New Roman" w:cs="Times New Roman" w:hint="eastAsia"/>
          <w:kern w:val="2"/>
          <w:sz w:val="24"/>
          <w:szCs w:val="24"/>
        </w:rPr>
        <w:t>）比阿培南中间体</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比阿培南中间体工艺简述</w:t>
      </w:r>
      <w:r w:rsidR="00112CAE">
        <w:rPr>
          <w:rFonts w:ascii="Times New Roman" w:eastAsia="宋体" w:hAnsi="Times New Roman" w:cs="Times New Roman" w:hint="eastAsia"/>
          <w:kern w:val="2"/>
          <w:sz w:val="24"/>
          <w:szCs w:val="24"/>
        </w:rPr>
        <w:t>：</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比阿培南侧链</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6,7-</w:t>
      </w:r>
      <w:r w:rsidRPr="00353B6C">
        <w:rPr>
          <w:rFonts w:ascii="Times New Roman" w:eastAsia="宋体" w:hAnsi="Times New Roman" w:cs="Times New Roman" w:hint="eastAsia"/>
          <w:kern w:val="2"/>
          <w:sz w:val="24"/>
          <w:szCs w:val="24"/>
        </w:rPr>
        <w:t>二氢</w:t>
      </w:r>
      <w:r w:rsidRPr="00353B6C">
        <w:rPr>
          <w:rFonts w:ascii="Times New Roman" w:eastAsia="宋体" w:hAnsi="Times New Roman" w:cs="Times New Roman"/>
          <w:kern w:val="2"/>
          <w:sz w:val="24"/>
          <w:szCs w:val="24"/>
        </w:rPr>
        <w:t>-6-</w:t>
      </w:r>
      <w:r w:rsidRPr="00353B6C">
        <w:rPr>
          <w:rFonts w:ascii="Times New Roman" w:eastAsia="宋体" w:hAnsi="Times New Roman" w:cs="Times New Roman" w:hint="eastAsia"/>
          <w:kern w:val="2"/>
          <w:sz w:val="24"/>
          <w:szCs w:val="24"/>
        </w:rPr>
        <w:t>巯基</w:t>
      </w:r>
      <w:r w:rsidRPr="00353B6C">
        <w:rPr>
          <w:rFonts w:ascii="Times New Roman" w:eastAsia="宋体" w:hAnsi="Times New Roman" w:cs="Times New Roman"/>
          <w:kern w:val="2"/>
          <w:sz w:val="24"/>
          <w:szCs w:val="24"/>
        </w:rPr>
        <w:t>-5H-</w:t>
      </w:r>
      <w:r w:rsidRPr="00353B6C">
        <w:rPr>
          <w:rFonts w:ascii="Times New Roman" w:eastAsia="宋体" w:hAnsi="Times New Roman" w:cs="Times New Roman" w:hint="eastAsia"/>
          <w:kern w:val="2"/>
          <w:sz w:val="24"/>
          <w:szCs w:val="24"/>
        </w:rPr>
        <w:t>吡唑</w:t>
      </w:r>
      <w:r w:rsidRPr="00353B6C">
        <w:rPr>
          <w:rFonts w:ascii="Times New Roman" w:eastAsia="宋体" w:hAnsi="Times New Roman" w:cs="Times New Roman"/>
          <w:kern w:val="2"/>
          <w:sz w:val="24"/>
          <w:szCs w:val="24"/>
        </w:rPr>
        <w:t>[1,2,a][1,2,4]</w:t>
      </w:r>
      <w:r w:rsidRPr="00353B6C">
        <w:rPr>
          <w:rFonts w:ascii="Times New Roman" w:eastAsia="宋体" w:hAnsi="Times New Roman" w:cs="Times New Roman" w:hint="eastAsia"/>
          <w:kern w:val="2"/>
          <w:sz w:val="24"/>
          <w:szCs w:val="24"/>
        </w:rPr>
        <w:t>三唑内氯化物）在乙腈中加入</w:t>
      </w:r>
      <w:r w:rsidRPr="00353B6C">
        <w:rPr>
          <w:rFonts w:ascii="Times New Roman" w:eastAsia="宋体" w:hAnsi="Times New Roman" w:cs="Times New Roman"/>
          <w:kern w:val="2"/>
          <w:sz w:val="24"/>
          <w:szCs w:val="24"/>
        </w:rPr>
        <w:t>MAP</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DiPEA</w:t>
      </w:r>
      <w:r w:rsidRPr="00353B6C">
        <w:rPr>
          <w:rFonts w:ascii="Times New Roman" w:eastAsia="宋体" w:hAnsi="Times New Roman" w:cs="Times New Roman" w:hint="eastAsia"/>
          <w:kern w:val="2"/>
          <w:sz w:val="24"/>
          <w:szCs w:val="24"/>
        </w:rPr>
        <w:t>、催化剂</w:t>
      </w:r>
      <w:r w:rsidRPr="00353B6C">
        <w:rPr>
          <w:rFonts w:ascii="Times New Roman" w:eastAsia="宋体" w:hAnsi="Times New Roman" w:cs="Times New Roman"/>
          <w:kern w:val="2"/>
          <w:sz w:val="24"/>
          <w:szCs w:val="24"/>
        </w:rPr>
        <w:t>DMF</w:t>
      </w:r>
      <w:r w:rsidRPr="00353B6C">
        <w:rPr>
          <w:rFonts w:ascii="Times New Roman" w:eastAsia="宋体" w:hAnsi="Times New Roman" w:cs="Times New Roman" w:hint="eastAsia"/>
          <w:kern w:val="2"/>
          <w:sz w:val="24"/>
          <w:szCs w:val="24"/>
        </w:rPr>
        <w:t>反应，过滤，固体用二氯甲烷洗涤，干燥，得比阿培南中间体。</w:t>
      </w:r>
      <w:r w:rsidRPr="00353B6C">
        <w:rPr>
          <w:rFonts w:ascii="Times New Roman" w:eastAsia="宋体" w:hAnsi="Times New Roman" w:cs="Times New Roman" w:hint="eastAsia"/>
          <w:kern w:val="2"/>
          <w:sz w:val="24"/>
          <w:szCs w:val="24"/>
        </w:rPr>
        <w:t xml:space="preserve"> </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工艺路线：</w:t>
      </w:r>
    </w:p>
    <w:p w:rsidR="001E40E5" w:rsidRDefault="00925285" w:rsidP="00965D2D">
      <w:pPr>
        <w:spacing w:after="0" w:line="360" w:lineRule="auto"/>
      </w:pPr>
      <w:r>
        <w:rPr>
          <w:rFonts w:hint="eastAsia"/>
        </w:rPr>
        <w:object w:dxaOrig="11446" w:dyaOrig="4243">
          <v:shape id="_x0000_i1034" type="#_x0000_t75" style="width:421.95pt;height:154.05pt" o:ole="">
            <v:imagedata r:id="rId53" o:title=""/>
          </v:shape>
          <o:OLEObject Type="Embed" ProgID="ChemDraw.Document.6.0" ShapeID="_x0000_i1034" DrawAspect="Content" ObjectID="_1563874834" r:id="rId54"/>
        </w:object>
      </w:r>
      <w:r w:rsidR="000B7D2A">
        <w:rPr>
          <w:rFonts w:hint="eastAsia"/>
          <w:sz w:val="24"/>
          <w:szCs w:val="24"/>
        </w:rPr>
        <w:t>比</w:t>
      </w:r>
      <w:r w:rsidR="000B7D2A" w:rsidRPr="00805F50">
        <w:rPr>
          <w:rFonts w:hint="eastAsia"/>
          <w:sz w:val="24"/>
          <w:szCs w:val="24"/>
        </w:rPr>
        <w:t>培南中间体反应</w:t>
      </w:r>
      <w:r w:rsidR="000B7D2A">
        <w:rPr>
          <w:rFonts w:hint="eastAsia"/>
          <w:sz w:val="24"/>
          <w:szCs w:val="24"/>
        </w:rPr>
        <w:t>主要通过一次缩合反应完成，</w:t>
      </w:r>
      <w:r w:rsidR="000B7D2A" w:rsidRPr="00805F50">
        <w:rPr>
          <w:rFonts w:hint="eastAsia"/>
          <w:sz w:val="24"/>
          <w:szCs w:val="24"/>
        </w:rPr>
        <w:t>收率约为</w:t>
      </w:r>
      <w:r w:rsidR="000B7D2A" w:rsidRPr="00805F50">
        <w:rPr>
          <w:rFonts w:hint="eastAsia"/>
          <w:sz w:val="24"/>
          <w:szCs w:val="24"/>
        </w:rPr>
        <w:t>95%</w:t>
      </w:r>
      <w:r w:rsidR="000B7D2A">
        <w:rPr>
          <w:rFonts w:hint="eastAsia"/>
          <w:sz w:val="24"/>
          <w:szCs w:val="24"/>
        </w:rPr>
        <w:t>。</w:t>
      </w:r>
    </w:p>
    <w:p w:rsidR="00353B6C" w:rsidRPr="008E5044" w:rsidRDefault="00353B6C" w:rsidP="00965D2D">
      <w:pPr>
        <w:spacing w:after="0" w:line="360" w:lineRule="auto"/>
        <w:rPr>
          <w:rStyle w:val="px141"/>
          <w:rFonts w:hAnsi="Times New Roman"/>
          <w:kern w:val="2"/>
          <w:sz w:val="24"/>
        </w:rPr>
      </w:pPr>
      <w:r w:rsidRPr="008E5044">
        <w:rPr>
          <w:rStyle w:val="px141"/>
          <w:rFonts w:hAnsi="Times New Roman" w:hint="eastAsia"/>
          <w:kern w:val="2"/>
          <w:sz w:val="24"/>
        </w:rPr>
        <w:t>比阿培南中间体工艺流程及产污节点图见图</w:t>
      </w:r>
      <w:r w:rsidR="005F5B33">
        <w:rPr>
          <w:rStyle w:val="px141"/>
          <w:rFonts w:hAnsi="Times New Roman" w:hint="eastAsia"/>
          <w:kern w:val="2"/>
          <w:sz w:val="24"/>
        </w:rPr>
        <w:t>5</w:t>
      </w:r>
      <w:r w:rsidRPr="008E5044">
        <w:rPr>
          <w:rStyle w:val="px141"/>
          <w:rFonts w:hAnsi="Times New Roman" w:hint="eastAsia"/>
          <w:kern w:val="2"/>
          <w:sz w:val="24"/>
        </w:rPr>
        <w:t>-4</w:t>
      </w:r>
      <w:r w:rsidR="00112CAE">
        <w:rPr>
          <w:rStyle w:val="px141"/>
          <w:rFonts w:hAnsi="Times New Roman" w:hint="eastAsia"/>
          <w:kern w:val="2"/>
          <w:sz w:val="24"/>
        </w:rPr>
        <w:t>。</w:t>
      </w:r>
    </w:p>
    <w:p w:rsidR="00353B6C" w:rsidRDefault="00353B6C" w:rsidP="00965D2D">
      <w:pPr>
        <w:spacing w:after="0" w:line="360" w:lineRule="auto"/>
        <w:ind w:firstLine="560"/>
        <w:jc w:val="center"/>
        <w:rPr>
          <w:rStyle w:val="px141"/>
          <w:rFonts w:hAnsi="Times New Roman"/>
          <w:b/>
          <w:kern w:val="2"/>
          <w:sz w:val="21"/>
          <w:szCs w:val="21"/>
        </w:rPr>
      </w:pPr>
      <w:r w:rsidRPr="008E5044">
        <w:rPr>
          <w:rStyle w:val="px141"/>
          <w:rFonts w:hAnsi="Times New Roman" w:hint="eastAsia"/>
          <w:b/>
          <w:kern w:val="2"/>
          <w:sz w:val="21"/>
          <w:szCs w:val="21"/>
        </w:rPr>
        <w:t>图</w:t>
      </w:r>
      <w:r w:rsidRPr="008E5044">
        <w:rPr>
          <w:rStyle w:val="px141"/>
          <w:rFonts w:hAnsi="Times New Roman" w:hint="eastAsia"/>
          <w:b/>
          <w:kern w:val="2"/>
          <w:sz w:val="21"/>
          <w:szCs w:val="21"/>
        </w:rPr>
        <w:t>5-4</w:t>
      </w:r>
      <w:r w:rsidRPr="008E5044">
        <w:rPr>
          <w:rStyle w:val="px141"/>
          <w:rFonts w:hAnsi="Times New Roman" w:hint="eastAsia"/>
          <w:b/>
          <w:kern w:val="2"/>
          <w:sz w:val="21"/>
          <w:szCs w:val="21"/>
        </w:rPr>
        <w:t>比阿培南中间体工艺流程图</w:t>
      </w:r>
    </w:p>
    <w:p w:rsidR="009019EA" w:rsidRPr="00691DFD" w:rsidRDefault="00F446D0" w:rsidP="00691DFD">
      <w:pPr>
        <w:spacing w:after="0" w:line="360" w:lineRule="auto"/>
        <w:ind w:firstLine="560"/>
        <w:jc w:val="center"/>
        <w:rPr>
          <w:rFonts w:hAnsi="Times New Roman"/>
          <w:b/>
          <w:kern w:val="2"/>
          <w:sz w:val="21"/>
          <w:szCs w:val="21"/>
        </w:rPr>
      </w:pPr>
      <w:r>
        <w:rPr>
          <w:rFonts w:hAnsi="Times New Roman"/>
          <w:b/>
          <w:kern w:val="2"/>
          <w:sz w:val="21"/>
          <w:szCs w:val="21"/>
        </w:rPr>
        <w:object w:dxaOrig="8871" w:dyaOrig="10285">
          <v:shape id="_x0000_i1035" type="#_x0000_t75" style="width:355pt;height:413.6pt" o:ole="">
            <v:imagedata r:id="rId55" o:title=""/>
          </v:shape>
          <o:OLEObject Type="Embed" ProgID="Visio.Drawing.11" ShapeID="_x0000_i1035" DrawAspect="Content" ObjectID="_1563874835" r:id="rId56"/>
        </w:object>
      </w:r>
    </w:p>
    <w:p w:rsidR="009019EA" w:rsidRPr="00516FC6" w:rsidRDefault="009019EA" w:rsidP="00FD02FD">
      <w:pPr>
        <w:pStyle w:val="2"/>
        <w:widowControl w:val="0"/>
        <w:spacing w:before="0" w:line="360" w:lineRule="auto"/>
        <w:ind w:leftChars="-42" w:left="2" w:hangingChars="39" w:hanging="94"/>
        <w:jc w:val="both"/>
        <w:rPr>
          <w:rFonts w:ascii="Arial" w:eastAsia="宋体" w:hAnsi="宋体" w:cs="Arial"/>
          <w:bCs w:val="0"/>
          <w:color w:val="000000"/>
          <w:kern w:val="2"/>
          <w:sz w:val="24"/>
          <w:szCs w:val="24"/>
        </w:rPr>
      </w:pPr>
      <w:bookmarkStart w:id="504" w:name="_Toc490132781"/>
      <w:r>
        <w:rPr>
          <w:rFonts w:ascii="Arial" w:eastAsia="宋体" w:hAnsi="宋体" w:cs="Arial" w:hint="eastAsia"/>
          <w:bCs w:val="0"/>
          <w:color w:val="000000"/>
          <w:kern w:val="2"/>
          <w:sz w:val="24"/>
          <w:szCs w:val="24"/>
        </w:rPr>
        <w:lastRenderedPageBreak/>
        <w:t>5.</w:t>
      </w:r>
      <w:r w:rsidR="00546EA5">
        <w:rPr>
          <w:rFonts w:ascii="Arial" w:eastAsia="宋体" w:hAnsi="宋体" w:cs="Arial" w:hint="eastAsia"/>
          <w:bCs w:val="0"/>
          <w:color w:val="000000"/>
          <w:kern w:val="2"/>
          <w:sz w:val="24"/>
          <w:szCs w:val="24"/>
        </w:rPr>
        <w:t>2</w:t>
      </w:r>
      <w:r>
        <w:rPr>
          <w:rFonts w:ascii="Arial" w:eastAsia="宋体" w:hAnsi="宋体" w:cs="Arial" w:hint="eastAsia"/>
          <w:bCs w:val="0"/>
          <w:color w:val="000000"/>
          <w:kern w:val="2"/>
          <w:sz w:val="24"/>
          <w:szCs w:val="24"/>
        </w:rPr>
        <w:t>生产平面布局</w:t>
      </w:r>
      <w:bookmarkEnd w:id="504"/>
    </w:p>
    <w:p w:rsidR="009019EA" w:rsidRDefault="009019EA" w:rsidP="00965D2D">
      <w:pPr>
        <w:spacing w:after="0" w:line="360" w:lineRule="auto"/>
        <w:ind w:firstLine="420"/>
        <w:rPr>
          <w:sz w:val="24"/>
        </w:rPr>
      </w:pPr>
      <w:r w:rsidRPr="00BE43B1">
        <w:rPr>
          <w:rFonts w:hint="eastAsia"/>
          <w:sz w:val="24"/>
        </w:rPr>
        <w:t>本工程主要生产设备为反应釜、干燥机、离心机等。生产中，部分设备为共用设备。</w:t>
      </w:r>
      <w:r>
        <w:rPr>
          <w:rFonts w:hint="eastAsia"/>
          <w:sz w:val="24"/>
        </w:rPr>
        <w:t>本扩建工程生产产品均在公司</w:t>
      </w:r>
      <w:r w:rsidRPr="00496D75">
        <w:rPr>
          <w:rFonts w:hint="eastAsia"/>
          <w:sz w:val="24"/>
        </w:rPr>
        <w:t>现有的</w:t>
      </w:r>
      <w:r w:rsidRPr="00496D75">
        <w:rPr>
          <w:rFonts w:hint="eastAsia"/>
          <w:sz w:val="24"/>
        </w:rPr>
        <w:t>4#</w:t>
      </w:r>
      <w:r w:rsidRPr="00496D75">
        <w:rPr>
          <w:rFonts w:hint="eastAsia"/>
          <w:sz w:val="24"/>
        </w:rPr>
        <w:t>厂房东侧</w:t>
      </w:r>
      <w:r>
        <w:rPr>
          <w:rFonts w:hint="eastAsia"/>
          <w:sz w:val="24"/>
        </w:rPr>
        <w:t>内进行。车间内设备布局见图</w:t>
      </w:r>
      <w:r w:rsidR="000F2FEB">
        <w:rPr>
          <w:rFonts w:hint="eastAsia"/>
          <w:sz w:val="24"/>
        </w:rPr>
        <w:t>5</w:t>
      </w:r>
      <w:r>
        <w:rPr>
          <w:rFonts w:hint="eastAsia"/>
          <w:sz w:val="24"/>
        </w:rPr>
        <w:t>-</w:t>
      </w:r>
      <w:r w:rsidR="00DA4BC5">
        <w:rPr>
          <w:rFonts w:hint="eastAsia"/>
          <w:sz w:val="24"/>
        </w:rPr>
        <w:t>5</w:t>
      </w:r>
      <w:r>
        <w:rPr>
          <w:rFonts w:hint="eastAsia"/>
          <w:sz w:val="24"/>
        </w:rPr>
        <w:t>。</w:t>
      </w:r>
    </w:p>
    <w:p w:rsidR="009019EA" w:rsidRDefault="009019EA" w:rsidP="00965D2D">
      <w:pPr>
        <w:spacing w:after="0" w:line="360" w:lineRule="auto"/>
        <w:ind w:firstLine="420"/>
        <w:rPr>
          <w:sz w:val="24"/>
        </w:rPr>
      </w:pPr>
      <w:r>
        <w:rPr>
          <w:rFonts w:hint="eastAsia"/>
          <w:sz w:val="24"/>
        </w:rPr>
        <w:t>生产区内生产布局说明：</w:t>
      </w:r>
    </w:p>
    <w:p w:rsidR="00B46707" w:rsidRPr="00B46707" w:rsidRDefault="00B46707" w:rsidP="00B46707">
      <w:pPr>
        <w:spacing w:after="0" w:line="360" w:lineRule="auto"/>
        <w:jc w:val="center"/>
        <w:rPr>
          <w:rFonts w:ascii="Arial" w:hAnsi="Arial" w:cs="Arial"/>
          <w:b/>
          <w:sz w:val="21"/>
          <w:szCs w:val="21"/>
        </w:rPr>
      </w:pPr>
      <w:r w:rsidRPr="00B46707">
        <w:rPr>
          <w:rFonts w:ascii="Arial" w:hAnsi="Arial" w:cs="Arial" w:hint="eastAsia"/>
          <w:b/>
          <w:sz w:val="21"/>
          <w:szCs w:val="21"/>
        </w:rPr>
        <w:t>图</w:t>
      </w:r>
      <w:r w:rsidRPr="00B46707">
        <w:rPr>
          <w:rFonts w:ascii="Arial" w:hAnsi="Arial" w:cs="Arial" w:hint="eastAsia"/>
          <w:b/>
          <w:sz w:val="21"/>
          <w:szCs w:val="21"/>
        </w:rPr>
        <w:t xml:space="preserve">5-5 </w:t>
      </w:r>
      <w:r w:rsidRPr="00B46707">
        <w:rPr>
          <w:rFonts w:ascii="Arial" w:hAnsi="Arial" w:cs="Arial" w:hint="eastAsia"/>
          <w:b/>
          <w:sz w:val="21"/>
          <w:szCs w:val="21"/>
        </w:rPr>
        <w:t>美罗培南中间体及美罗培南侧链生产装置设备一览表</w:t>
      </w:r>
    </w:p>
    <w:p w:rsidR="00B46707" w:rsidRPr="00B46707" w:rsidRDefault="00B46707" w:rsidP="00B46707">
      <w:pPr>
        <w:spacing w:after="0" w:line="360" w:lineRule="auto"/>
        <w:jc w:val="center"/>
        <w:rPr>
          <w:rFonts w:ascii="Arial" w:hAnsi="Arial" w:cs="Arial"/>
          <w:b/>
          <w:sz w:val="21"/>
          <w:szCs w:val="21"/>
        </w:rPr>
      </w:pPr>
      <w:r w:rsidRPr="00B46707">
        <w:rPr>
          <w:rFonts w:ascii="Arial" w:hAnsi="Arial" w:cs="Arial" w:hint="eastAsia"/>
          <w:b/>
          <w:sz w:val="21"/>
          <w:szCs w:val="21"/>
        </w:rPr>
        <w:t>（其中，部分生产设备美罗培南中间体与厄他培南中间体和</w:t>
      </w:r>
      <w:r w:rsidRPr="00B46707">
        <w:rPr>
          <w:rFonts w:ascii="Arial" w:hAnsi="Arial" w:cs="Arial"/>
          <w:b/>
          <w:sz w:val="21"/>
          <w:szCs w:val="21"/>
        </w:rPr>
        <w:t>比阿培南中间体</w:t>
      </w:r>
      <w:r w:rsidRPr="00B46707">
        <w:rPr>
          <w:rFonts w:ascii="Arial" w:hAnsi="Arial" w:cs="Arial" w:hint="eastAsia"/>
          <w:b/>
          <w:sz w:val="21"/>
          <w:szCs w:val="21"/>
        </w:rPr>
        <w:t>设备共用）</w:t>
      </w:r>
    </w:p>
    <w:p w:rsidR="009019EA" w:rsidRDefault="009019EA" w:rsidP="00965D2D">
      <w:pPr>
        <w:spacing w:after="0" w:line="360" w:lineRule="auto"/>
        <w:jc w:val="center"/>
        <w:rPr>
          <w:b/>
          <w:sz w:val="21"/>
          <w:szCs w:val="21"/>
        </w:rPr>
      </w:pPr>
      <w:r>
        <w:rPr>
          <w:noProof/>
        </w:rPr>
        <w:drawing>
          <wp:inline distT="0" distB="0" distL="0" distR="0" wp14:anchorId="05688E09" wp14:editId="171DA825">
            <wp:extent cx="5274310" cy="3980151"/>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3980151"/>
                    </a:xfrm>
                    <a:prstGeom prst="rect">
                      <a:avLst/>
                    </a:prstGeom>
                  </pic:spPr>
                </pic:pic>
              </a:graphicData>
            </a:graphic>
          </wp:inline>
        </w:drawing>
      </w:r>
    </w:p>
    <w:p w:rsidR="003624E5" w:rsidRPr="00353B6C" w:rsidRDefault="003624E5" w:rsidP="00FD02FD">
      <w:pPr>
        <w:pStyle w:val="2"/>
        <w:widowControl w:val="0"/>
        <w:spacing w:before="0" w:line="360" w:lineRule="auto"/>
        <w:ind w:leftChars="-2" w:left="-4"/>
        <w:jc w:val="both"/>
        <w:rPr>
          <w:rFonts w:ascii="Arial" w:eastAsia="宋体" w:hAnsi="宋体" w:cs="Arial"/>
          <w:bCs w:val="0"/>
          <w:color w:val="auto"/>
          <w:kern w:val="2"/>
          <w:sz w:val="30"/>
          <w:szCs w:val="30"/>
        </w:rPr>
      </w:pPr>
      <w:bookmarkStart w:id="505" w:name="_Toc484095055"/>
      <w:bookmarkStart w:id="506" w:name="_Toc484096592"/>
      <w:bookmarkStart w:id="507" w:name="_Toc490132782"/>
      <w:r w:rsidRPr="00353B6C">
        <w:rPr>
          <w:rFonts w:ascii="Arial" w:eastAsia="宋体" w:hAnsi="宋体" w:cs="Arial" w:hint="eastAsia"/>
          <w:bCs w:val="0"/>
          <w:color w:val="auto"/>
          <w:kern w:val="2"/>
          <w:sz w:val="30"/>
          <w:szCs w:val="30"/>
        </w:rPr>
        <w:t>5.</w:t>
      </w:r>
      <w:r w:rsidR="00546EA5">
        <w:rPr>
          <w:rFonts w:ascii="Arial" w:eastAsia="宋体" w:hAnsi="宋体" w:cs="Arial" w:hint="eastAsia"/>
          <w:bCs w:val="0"/>
          <w:color w:val="auto"/>
          <w:kern w:val="2"/>
          <w:sz w:val="30"/>
          <w:szCs w:val="30"/>
        </w:rPr>
        <w:t>3</w:t>
      </w:r>
      <w:r w:rsidRPr="00353B6C">
        <w:rPr>
          <w:rFonts w:ascii="Arial" w:eastAsia="宋体" w:hAnsi="宋体" w:cs="Arial" w:hint="eastAsia"/>
          <w:bCs w:val="0"/>
          <w:color w:val="auto"/>
          <w:kern w:val="2"/>
          <w:sz w:val="30"/>
          <w:szCs w:val="30"/>
        </w:rPr>
        <w:t>物料平衡和水平衡</w:t>
      </w:r>
      <w:bookmarkEnd w:id="505"/>
      <w:bookmarkEnd w:id="506"/>
      <w:bookmarkEnd w:id="507"/>
    </w:p>
    <w:p w:rsidR="003624E5" w:rsidRDefault="003624E5" w:rsidP="00965D2D">
      <w:pPr>
        <w:spacing w:after="0" w:line="360" w:lineRule="auto"/>
        <w:rPr>
          <w:rFonts w:asciiTheme="minorEastAsia" w:hAnsiTheme="minorEastAsia"/>
          <w:sz w:val="24"/>
          <w:szCs w:val="24"/>
        </w:rPr>
      </w:pPr>
      <w:r w:rsidRPr="008E5044">
        <w:rPr>
          <w:rFonts w:asciiTheme="minorEastAsia" w:hAnsiTheme="minorEastAsia" w:hint="eastAsia"/>
          <w:sz w:val="24"/>
          <w:szCs w:val="24"/>
        </w:rPr>
        <w:t>（1）物料平衡</w:t>
      </w:r>
    </w:p>
    <w:p w:rsidR="00A62C8C" w:rsidRPr="00195E43" w:rsidRDefault="006E7397" w:rsidP="00195E43">
      <w:pPr>
        <w:spacing w:after="0" w:line="360" w:lineRule="auto"/>
        <w:ind w:firstLineChars="200" w:firstLine="480"/>
        <w:rPr>
          <w:rFonts w:asciiTheme="minorEastAsia" w:hAnsiTheme="minorEastAsia"/>
          <w:sz w:val="24"/>
          <w:szCs w:val="24"/>
          <w:u w:val="single"/>
        </w:rPr>
      </w:pPr>
      <w:r w:rsidRPr="00195E43">
        <w:rPr>
          <w:rFonts w:asciiTheme="minorEastAsia" w:hAnsiTheme="minorEastAsia" w:hint="eastAsia"/>
          <w:sz w:val="24"/>
          <w:szCs w:val="24"/>
          <w:u w:val="single"/>
        </w:rPr>
        <w:t>本项目物料平衡主要根据试验阶段得率及转化率得出，反应釜有机溶剂废气产生量类比合肥工厂区的资料；有机溶剂回收过程冷凝采取一级循环水+一级冷冻盐水冷却，对各有机溶剂回收效率分别为</w:t>
      </w:r>
      <w:r w:rsidRPr="00195E43">
        <w:rPr>
          <w:rFonts w:asciiTheme="minorEastAsia" w:hAnsiTheme="minorEastAsia" w:hint="eastAsia"/>
          <w:color w:val="FF0000"/>
          <w:sz w:val="24"/>
          <w:szCs w:val="24"/>
          <w:u w:val="single"/>
        </w:rPr>
        <w:t>三乙胺：97.5%、</w:t>
      </w:r>
      <w:r w:rsidR="00D4266B" w:rsidRPr="00195E43">
        <w:rPr>
          <w:rFonts w:asciiTheme="minorEastAsia" w:hAnsiTheme="minorEastAsia" w:hint="eastAsia"/>
          <w:color w:val="FF0000"/>
          <w:sz w:val="24"/>
          <w:szCs w:val="24"/>
          <w:u w:val="single"/>
        </w:rPr>
        <w:t>乙腈</w:t>
      </w:r>
      <w:r w:rsidRPr="00195E43">
        <w:rPr>
          <w:rFonts w:asciiTheme="minorEastAsia" w:hAnsiTheme="minorEastAsia" w:hint="eastAsia"/>
          <w:color w:val="FF0000"/>
          <w:sz w:val="24"/>
          <w:szCs w:val="24"/>
          <w:u w:val="single"/>
        </w:rPr>
        <w:t>：98%、甲醇：97.5%、</w:t>
      </w:r>
      <w:r w:rsidRPr="00195E43">
        <w:rPr>
          <w:rFonts w:asciiTheme="minorEastAsia" w:hAnsiTheme="minorEastAsia" w:hint="eastAsia"/>
          <w:sz w:val="24"/>
          <w:szCs w:val="24"/>
          <w:u w:val="single"/>
        </w:rPr>
        <w:t>二氯甲烷：96.5%</w:t>
      </w:r>
      <w:r w:rsidR="00BA596E" w:rsidRPr="00195E43">
        <w:rPr>
          <w:rFonts w:asciiTheme="minorEastAsia" w:hAnsiTheme="minorEastAsia" w:hint="eastAsia"/>
          <w:color w:val="FF0000"/>
          <w:sz w:val="24"/>
          <w:szCs w:val="24"/>
          <w:u w:val="single"/>
        </w:rPr>
        <w:t>、</w:t>
      </w:r>
      <w:r w:rsidRPr="00195E43">
        <w:rPr>
          <w:rFonts w:asciiTheme="minorEastAsia" w:hAnsiTheme="minorEastAsia" w:hint="eastAsia"/>
          <w:color w:val="FF0000"/>
          <w:sz w:val="24"/>
          <w:szCs w:val="24"/>
          <w:u w:val="single"/>
        </w:rPr>
        <w:t>乙酸乙酯：97%、丙酮：97.5%、DMF：9</w:t>
      </w:r>
      <w:r w:rsidR="00586422" w:rsidRPr="00195E43">
        <w:rPr>
          <w:rFonts w:asciiTheme="minorEastAsia" w:hAnsiTheme="minorEastAsia" w:hint="eastAsia"/>
          <w:color w:val="FF0000"/>
          <w:sz w:val="24"/>
          <w:szCs w:val="24"/>
          <w:u w:val="single"/>
        </w:rPr>
        <w:t>8</w:t>
      </w:r>
      <w:r w:rsidRPr="00195E43">
        <w:rPr>
          <w:rFonts w:asciiTheme="minorEastAsia" w:hAnsiTheme="minorEastAsia" w:hint="eastAsia"/>
          <w:color w:val="FF0000"/>
          <w:sz w:val="24"/>
          <w:szCs w:val="24"/>
          <w:u w:val="single"/>
        </w:rPr>
        <w:t>%</w:t>
      </w:r>
      <w:r w:rsidR="00BA596E" w:rsidRPr="00195E43">
        <w:rPr>
          <w:rFonts w:asciiTheme="minorEastAsia" w:hAnsiTheme="minorEastAsia" w:hint="eastAsia"/>
          <w:color w:val="FF0000"/>
          <w:sz w:val="24"/>
          <w:szCs w:val="24"/>
          <w:u w:val="single"/>
        </w:rPr>
        <w:t>，二甲胺98%</w:t>
      </w:r>
      <w:r w:rsidRPr="00195E43">
        <w:rPr>
          <w:rFonts w:asciiTheme="minorEastAsia" w:hAnsiTheme="minorEastAsia" w:hint="eastAsia"/>
          <w:color w:val="FF0000"/>
          <w:sz w:val="24"/>
          <w:szCs w:val="24"/>
          <w:u w:val="single"/>
        </w:rPr>
        <w:t>，</w:t>
      </w:r>
      <w:r w:rsidR="00BA596E" w:rsidRPr="00195E43">
        <w:rPr>
          <w:rFonts w:asciiTheme="minorEastAsia" w:hAnsiTheme="minorEastAsia" w:hint="eastAsia"/>
          <w:color w:val="FF0000"/>
          <w:sz w:val="24"/>
          <w:szCs w:val="24"/>
          <w:u w:val="single"/>
        </w:rPr>
        <w:t>乙醇96.5%。</w:t>
      </w:r>
      <w:r w:rsidRPr="00195E43">
        <w:rPr>
          <w:rFonts w:asciiTheme="minorEastAsia" w:hAnsiTheme="minorEastAsia" w:hint="eastAsia"/>
          <w:sz w:val="24"/>
          <w:szCs w:val="24"/>
          <w:u w:val="single"/>
        </w:rPr>
        <w:t>有机溶剂回收过程将精馏塔冷却温度控制在拟回收物质的沸点以下，回收后的有机溶剂送回储罐，</w:t>
      </w:r>
      <w:r w:rsidR="00A62C8C" w:rsidRPr="00195E43">
        <w:rPr>
          <w:rFonts w:asciiTheme="minorEastAsia" w:hAnsiTheme="minorEastAsia"/>
          <w:sz w:val="24"/>
          <w:szCs w:val="24"/>
          <w:u w:val="single"/>
        </w:rPr>
        <w:t>本</w:t>
      </w:r>
      <w:r w:rsidR="00A62C8C" w:rsidRPr="00195E43">
        <w:rPr>
          <w:rFonts w:asciiTheme="minorEastAsia" w:hAnsiTheme="minorEastAsia" w:hint="eastAsia"/>
          <w:sz w:val="24"/>
          <w:szCs w:val="24"/>
          <w:u w:val="single"/>
        </w:rPr>
        <w:t>扩建</w:t>
      </w:r>
      <w:r w:rsidR="00A62C8C" w:rsidRPr="00195E43">
        <w:rPr>
          <w:rFonts w:asciiTheme="minorEastAsia" w:hAnsiTheme="minorEastAsia"/>
          <w:sz w:val="24"/>
          <w:szCs w:val="24"/>
          <w:u w:val="single"/>
        </w:rPr>
        <w:t>项目物料平衡见表</w:t>
      </w:r>
      <w:r w:rsidR="00A62C8C" w:rsidRPr="00195E43">
        <w:rPr>
          <w:rFonts w:asciiTheme="minorEastAsia" w:hAnsiTheme="minorEastAsia" w:hint="eastAsia"/>
          <w:sz w:val="24"/>
          <w:szCs w:val="24"/>
          <w:u w:val="single"/>
        </w:rPr>
        <w:t>5-1、5-2、5-3、</w:t>
      </w:r>
    </w:p>
    <w:p w:rsidR="006E7397" w:rsidRDefault="006E7397" w:rsidP="00965D2D">
      <w:pPr>
        <w:spacing w:after="0" w:line="360" w:lineRule="auto"/>
        <w:rPr>
          <w:rFonts w:ascii="Times New Roman"/>
          <w:szCs w:val="28"/>
          <w:highlight w:val="red"/>
        </w:rPr>
        <w:sectPr w:rsidR="006E7397" w:rsidSect="00262D7A">
          <w:footerReference w:type="default" r:id="rId58"/>
          <w:pgSz w:w="11906" w:h="16838"/>
          <w:pgMar w:top="1440" w:right="1800" w:bottom="1440" w:left="1800" w:header="851" w:footer="992" w:gutter="0"/>
          <w:pgNumType w:start="1"/>
          <w:cols w:space="425"/>
          <w:docGrid w:type="lines" w:linePitch="312"/>
        </w:sectPr>
      </w:pPr>
    </w:p>
    <w:tbl>
      <w:tblPr>
        <w:tblW w:w="13930" w:type="dxa"/>
        <w:tblInd w:w="93" w:type="dxa"/>
        <w:tblLook w:val="04A0" w:firstRow="1" w:lastRow="0" w:firstColumn="1" w:lastColumn="0" w:noHBand="0" w:noVBand="1"/>
      </w:tblPr>
      <w:tblGrid>
        <w:gridCol w:w="595"/>
        <w:gridCol w:w="1722"/>
        <w:gridCol w:w="899"/>
        <w:gridCol w:w="594"/>
        <w:gridCol w:w="594"/>
        <w:gridCol w:w="1268"/>
        <w:gridCol w:w="594"/>
        <w:gridCol w:w="763"/>
        <w:gridCol w:w="594"/>
        <w:gridCol w:w="3092"/>
        <w:gridCol w:w="899"/>
        <w:gridCol w:w="2316"/>
      </w:tblGrid>
      <w:tr w:rsidR="003624E5" w:rsidRPr="003624E5" w:rsidTr="003624E5">
        <w:trPr>
          <w:trHeight w:val="285"/>
        </w:trPr>
        <w:tc>
          <w:tcPr>
            <w:tcW w:w="0" w:type="auto"/>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lastRenderedPageBreak/>
              <w:t>表</w:t>
            </w:r>
            <w:r w:rsidRPr="00B9783E">
              <w:rPr>
                <w:rFonts w:ascii="Times New Roman" w:hint="eastAsia"/>
                <w:sz w:val="21"/>
                <w:szCs w:val="21"/>
              </w:rPr>
              <w:t>5-1</w:t>
            </w:r>
            <w:r w:rsidRPr="00B9783E">
              <w:rPr>
                <w:rFonts w:ascii="Times New Roman" w:hint="eastAsia"/>
                <w:sz w:val="21"/>
                <w:szCs w:val="21"/>
              </w:rPr>
              <w:t>美罗培南侧链年消耗原料、产出产品、副产品及废物表</w:t>
            </w:r>
          </w:p>
        </w:tc>
      </w:tr>
      <w:tr w:rsidR="003624E5" w:rsidRPr="003624E5" w:rsidTr="003624E5">
        <w:trPr>
          <w:trHeight w:val="285"/>
        </w:trPr>
        <w:tc>
          <w:tcPr>
            <w:tcW w:w="0" w:type="auto"/>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进料（吨</w:t>
            </w:r>
            <w:r w:rsidR="00BA596E">
              <w:rPr>
                <w:rFonts w:ascii="Times New Roman" w:hint="eastAsia"/>
                <w:sz w:val="21"/>
                <w:szCs w:val="21"/>
              </w:rPr>
              <w:t>/a</w:t>
            </w:r>
            <w:r w:rsidRPr="00B9783E">
              <w:rPr>
                <w:rFonts w:ascii="Times New Roman" w:hint="eastAsia"/>
                <w:sz w:val="21"/>
                <w:szCs w:val="21"/>
              </w:rPr>
              <w:t>）</w:t>
            </w:r>
          </w:p>
        </w:tc>
        <w:tc>
          <w:tcPr>
            <w:tcW w:w="0" w:type="auto"/>
            <w:gridSpan w:val="4"/>
            <w:tcBorders>
              <w:top w:val="single" w:sz="8" w:space="0" w:color="auto"/>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产品</w:t>
            </w:r>
            <w:r w:rsidR="00D70824">
              <w:rPr>
                <w:rFonts w:ascii="Times New Roman" w:hint="eastAsia"/>
                <w:sz w:val="21"/>
                <w:szCs w:val="21"/>
              </w:rPr>
              <w:t>(</w:t>
            </w:r>
            <w:r w:rsidR="00D70824">
              <w:rPr>
                <w:rFonts w:ascii="Times New Roman" w:hint="eastAsia"/>
                <w:sz w:val="21"/>
                <w:szCs w:val="21"/>
              </w:rPr>
              <w:t>吨</w:t>
            </w:r>
            <w:r w:rsidR="00BA596E">
              <w:rPr>
                <w:rFonts w:ascii="Times New Roman" w:hint="eastAsia"/>
                <w:sz w:val="21"/>
                <w:szCs w:val="21"/>
              </w:rPr>
              <w:t>/a</w:t>
            </w:r>
            <w:r w:rsidR="00D70824">
              <w:rPr>
                <w:rFonts w:ascii="Times New Roman" w:hint="eastAsia"/>
                <w:sz w:val="21"/>
                <w:szCs w:val="21"/>
              </w:rPr>
              <w:t>)</w:t>
            </w:r>
          </w:p>
        </w:tc>
        <w:tc>
          <w:tcPr>
            <w:tcW w:w="0" w:type="auto"/>
            <w:gridSpan w:val="4"/>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副产物</w:t>
            </w:r>
            <w:r w:rsidR="00D70824">
              <w:rPr>
                <w:rFonts w:ascii="Times New Roman" w:hint="eastAsia"/>
                <w:sz w:val="21"/>
                <w:szCs w:val="21"/>
              </w:rPr>
              <w:t>(</w:t>
            </w:r>
            <w:r w:rsidR="00D70824">
              <w:rPr>
                <w:rFonts w:ascii="Times New Roman" w:hint="eastAsia"/>
                <w:sz w:val="21"/>
                <w:szCs w:val="21"/>
              </w:rPr>
              <w:t>吨</w:t>
            </w:r>
            <w:r w:rsidR="00BA596E">
              <w:rPr>
                <w:rFonts w:ascii="Times New Roman" w:hint="eastAsia"/>
                <w:sz w:val="21"/>
                <w:szCs w:val="21"/>
              </w:rPr>
              <w:t>/a</w:t>
            </w:r>
            <w:r w:rsidR="00D70824">
              <w:rPr>
                <w:rFonts w:ascii="Times New Roman" w:hint="eastAsia"/>
                <w:sz w:val="21"/>
                <w:szCs w:val="21"/>
              </w:rPr>
              <w:t>)</w:t>
            </w:r>
          </w:p>
        </w:tc>
      </w:tr>
      <w:tr w:rsidR="004C3CDA" w:rsidRPr="003624E5" w:rsidTr="003624E5">
        <w:trPr>
          <w:trHeight w:val="2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序号</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名称</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数量</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备注</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序号</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名称</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数量</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备注</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序号</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名称</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数量</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备注</w:t>
            </w:r>
          </w:p>
        </w:tc>
      </w:tr>
      <w:tr w:rsidR="004C3CDA" w:rsidRPr="003624E5" w:rsidTr="003624E5">
        <w:trPr>
          <w:trHeight w:val="5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L-</w:t>
            </w:r>
            <w:r w:rsidRPr="00B9783E">
              <w:rPr>
                <w:rFonts w:ascii="Times New Roman" w:hint="eastAsia"/>
                <w:sz w:val="21"/>
                <w:szCs w:val="21"/>
              </w:rPr>
              <w:t>羟基脯氨酸</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27.5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美罗培南侧链</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50</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主产品</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1</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回收二氯甲烷</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BA596E" w:rsidP="004C3CDA">
            <w:pPr>
              <w:spacing w:after="0" w:line="0" w:lineRule="atLeast"/>
              <w:jc w:val="center"/>
              <w:rPr>
                <w:rFonts w:ascii="Times New Roman"/>
                <w:sz w:val="21"/>
                <w:szCs w:val="21"/>
              </w:rPr>
            </w:pPr>
            <w:r>
              <w:rPr>
                <w:rFonts w:ascii="Times New Roman" w:hint="eastAsia"/>
                <w:sz w:val="21"/>
                <w:szCs w:val="21"/>
              </w:rPr>
              <w:t>21.</w:t>
            </w:r>
            <w:r w:rsidR="004C3CDA">
              <w:rPr>
                <w:rFonts w:ascii="Times New Roman" w:hint="eastAsia"/>
                <w:sz w:val="21"/>
                <w:szCs w:val="21"/>
              </w:rPr>
              <w:t>25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回收套用</w:t>
            </w:r>
          </w:p>
        </w:tc>
      </w:tr>
      <w:tr w:rsidR="004C3CDA" w:rsidRPr="003624E5" w:rsidTr="003624E5">
        <w:trPr>
          <w:trHeight w:val="52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2</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氢氧化钠</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9.25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2</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回收乙酸乙酯</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BA596E" w:rsidP="00B9783E">
            <w:pPr>
              <w:spacing w:after="0" w:line="0" w:lineRule="atLeast"/>
              <w:jc w:val="center"/>
              <w:rPr>
                <w:rFonts w:ascii="Times New Roman"/>
                <w:sz w:val="21"/>
                <w:szCs w:val="21"/>
              </w:rPr>
            </w:pPr>
            <w:r>
              <w:rPr>
                <w:rFonts w:ascii="Times New Roman" w:hint="eastAsia"/>
                <w:sz w:val="21"/>
                <w:szCs w:val="21"/>
              </w:rPr>
              <w:t>5.19</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回收套用</w:t>
            </w:r>
          </w:p>
        </w:tc>
      </w:tr>
      <w:tr w:rsidR="004C3CDA" w:rsidRPr="003624E5" w:rsidTr="003624E5">
        <w:trPr>
          <w:trHeight w:val="52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3</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盐酸</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28.29</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3</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回收乙醇</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BA596E" w:rsidP="00B9783E">
            <w:pPr>
              <w:spacing w:after="0" w:line="0" w:lineRule="atLeast"/>
              <w:jc w:val="center"/>
              <w:rPr>
                <w:rFonts w:ascii="Times New Roman"/>
                <w:sz w:val="21"/>
                <w:szCs w:val="21"/>
              </w:rPr>
            </w:pPr>
            <w:r>
              <w:rPr>
                <w:rFonts w:ascii="Times New Roman" w:hint="eastAsia"/>
                <w:sz w:val="21"/>
                <w:szCs w:val="21"/>
              </w:rPr>
              <w:t>10.6</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回收套用</w:t>
            </w:r>
          </w:p>
        </w:tc>
      </w:tr>
      <w:tr w:rsidR="004C3CDA" w:rsidRPr="003624E5" w:rsidTr="003624E5">
        <w:trPr>
          <w:trHeight w:val="52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4</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氯甲酸对硝基苄酯</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47</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4</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三乙胺盐酸盐</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BA596E" w:rsidP="00C21495">
            <w:pPr>
              <w:spacing w:after="0" w:line="0" w:lineRule="atLeast"/>
              <w:jc w:val="center"/>
              <w:rPr>
                <w:rFonts w:ascii="Times New Roman"/>
                <w:sz w:val="21"/>
                <w:szCs w:val="21"/>
              </w:rPr>
            </w:pPr>
            <w:r>
              <w:rPr>
                <w:rFonts w:ascii="Times New Roman" w:hint="eastAsia"/>
                <w:sz w:val="21"/>
                <w:szCs w:val="21"/>
              </w:rPr>
              <w:t>40.</w:t>
            </w:r>
            <w:r w:rsidR="00C21495">
              <w:rPr>
                <w:rFonts w:ascii="Times New Roman" w:hint="eastAsia"/>
                <w:sz w:val="21"/>
                <w:szCs w:val="21"/>
              </w:rPr>
              <w:t>83</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外销</w:t>
            </w:r>
          </w:p>
        </w:tc>
      </w:tr>
      <w:tr w:rsidR="004C3CDA" w:rsidRPr="003624E5" w:rsidTr="003624E5">
        <w:trPr>
          <w:trHeight w:val="52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二氯甲烷</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25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097C6D" w:rsidP="00097C6D">
            <w:pPr>
              <w:spacing w:after="0" w:line="0" w:lineRule="atLeast"/>
              <w:jc w:val="center"/>
              <w:rPr>
                <w:rFonts w:ascii="Times New Roman"/>
                <w:sz w:val="21"/>
                <w:szCs w:val="21"/>
              </w:rPr>
            </w:pPr>
            <w:r>
              <w:rPr>
                <w:rFonts w:ascii="Times New Roman" w:hint="eastAsia"/>
                <w:sz w:val="21"/>
                <w:szCs w:val="21"/>
              </w:rPr>
              <w:t>副产甲磺酸钠</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2.7</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外销</w:t>
            </w:r>
          </w:p>
        </w:tc>
      </w:tr>
      <w:tr w:rsidR="004C3CDA" w:rsidRPr="003624E5" w:rsidTr="003624E5">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6</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三乙胺</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26.5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6</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A596E">
            <w:pPr>
              <w:spacing w:after="0" w:line="0" w:lineRule="atLeast"/>
              <w:jc w:val="center"/>
              <w:rPr>
                <w:rFonts w:ascii="Times New Roman"/>
                <w:sz w:val="21"/>
                <w:szCs w:val="21"/>
              </w:rPr>
            </w:pPr>
            <w:r w:rsidRPr="00B9783E">
              <w:rPr>
                <w:rFonts w:ascii="Times New Roman" w:hint="eastAsia"/>
                <w:sz w:val="21"/>
                <w:szCs w:val="21"/>
              </w:rPr>
              <w:t>废水</w:t>
            </w:r>
            <w:r w:rsidR="00BA596E">
              <w:rPr>
                <w:rFonts w:ascii="Times New Roman" w:hint="eastAsia"/>
                <w:sz w:val="21"/>
                <w:szCs w:val="21"/>
              </w:rPr>
              <w:t>（</w:t>
            </w:r>
            <w:r w:rsidR="00BA596E">
              <w:rPr>
                <w:rFonts w:ascii="Times New Roman" w:hint="eastAsia"/>
                <w:sz w:val="21"/>
                <w:szCs w:val="21"/>
              </w:rPr>
              <w:t>W1-W6</w:t>
            </w:r>
            <w:r w:rsidR="00BA596E">
              <w:rPr>
                <w:rFonts w:ascii="Times New Roman" w:hint="eastAsia"/>
                <w:sz w:val="21"/>
                <w:szCs w:val="21"/>
              </w:rPr>
              <w:t>）</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2065.14</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回收溶剂后排放</w:t>
            </w:r>
          </w:p>
        </w:tc>
      </w:tr>
      <w:tr w:rsidR="004C3CDA" w:rsidRPr="003624E5" w:rsidTr="003624E5">
        <w:trPr>
          <w:trHeight w:val="52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7</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氯甲酸异丙酯</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28</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7</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活性炭废渣</w:t>
            </w:r>
            <w:r w:rsidR="00BA596E">
              <w:rPr>
                <w:rFonts w:ascii="Times New Roman" w:hint="eastAsia"/>
                <w:sz w:val="21"/>
                <w:szCs w:val="21"/>
              </w:rPr>
              <w:t>S1</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1.7</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送焚烧</w:t>
            </w:r>
          </w:p>
        </w:tc>
      </w:tr>
      <w:tr w:rsidR="004C3CDA" w:rsidRPr="003624E5" w:rsidTr="003624E5">
        <w:trPr>
          <w:trHeight w:val="52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8</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甲基磺酰氯</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32</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8</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BA596E" w:rsidP="00B9783E">
            <w:pPr>
              <w:spacing w:after="0" w:line="0" w:lineRule="atLeast"/>
              <w:jc w:val="center"/>
              <w:rPr>
                <w:rFonts w:ascii="Times New Roman"/>
                <w:sz w:val="21"/>
                <w:szCs w:val="21"/>
              </w:rPr>
            </w:pPr>
            <w:r>
              <w:rPr>
                <w:rFonts w:ascii="Times New Roman" w:hint="eastAsia"/>
                <w:sz w:val="21"/>
                <w:szCs w:val="21"/>
              </w:rPr>
              <w:t>废气</w:t>
            </w:r>
            <w:r>
              <w:rPr>
                <w:rFonts w:ascii="Times New Roman" w:hint="eastAsia"/>
                <w:sz w:val="21"/>
                <w:szCs w:val="21"/>
              </w:rPr>
              <w:t>G6</w:t>
            </w:r>
            <w:r>
              <w:rPr>
                <w:rFonts w:ascii="Times New Roman" w:hint="eastAsia"/>
                <w:sz w:val="21"/>
                <w:szCs w:val="21"/>
              </w:rPr>
              <w:t>（</w:t>
            </w:r>
            <w:r w:rsidR="003624E5" w:rsidRPr="00B9783E">
              <w:rPr>
                <w:rFonts w:ascii="Times New Roman" w:hint="eastAsia"/>
                <w:sz w:val="21"/>
                <w:szCs w:val="21"/>
              </w:rPr>
              <w:t>二氧化碳</w:t>
            </w:r>
            <w:r>
              <w:rPr>
                <w:rFonts w:ascii="Times New Roman" w:hint="eastAsia"/>
                <w:sz w:val="21"/>
                <w:szCs w:val="21"/>
              </w:rPr>
              <w:t>）</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15.7</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4C3CDA" w:rsidP="00B9783E">
            <w:pPr>
              <w:spacing w:after="0" w:line="0" w:lineRule="atLeast"/>
              <w:jc w:val="center"/>
              <w:rPr>
                <w:rFonts w:ascii="Times New Roman"/>
                <w:sz w:val="21"/>
                <w:szCs w:val="21"/>
              </w:rPr>
            </w:pPr>
            <w:r>
              <w:rPr>
                <w:rFonts w:ascii="Times New Roman" w:hint="eastAsia"/>
                <w:sz w:val="21"/>
                <w:szCs w:val="21"/>
              </w:rPr>
              <w:t>喷淋塔收集处理后排放</w:t>
            </w:r>
          </w:p>
        </w:tc>
      </w:tr>
      <w:tr w:rsidR="004C3CDA" w:rsidRPr="003624E5" w:rsidTr="003624E5">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9</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硫氢化钠</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12</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9</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7914BE" w:rsidP="00B9783E">
            <w:pPr>
              <w:spacing w:after="0" w:line="0" w:lineRule="atLeast"/>
              <w:jc w:val="center"/>
              <w:rPr>
                <w:rFonts w:ascii="Times New Roman"/>
                <w:sz w:val="21"/>
                <w:szCs w:val="21"/>
              </w:rPr>
            </w:pPr>
            <w:r>
              <w:rPr>
                <w:rFonts w:ascii="Times New Roman" w:hint="eastAsia"/>
                <w:sz w:val="21"/>
                <w:szCs w:val="21"/>
              </w:rPr>
              <w:t>流失</w:t>
            </w:r>
            <w:r w:rsidR="003624E5" w:rsidRPr="00B9783E">
              <w:rPr>
                <w:rFonts w:ascii="Times New Roman" w:hint="eastAsia"/>
                <w:sz w:val="21"/>
                <w:szCs w:val="21"/>
              </w:rPr>
              <w:t>损耗水</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02465C">
            <w:pPr>
              <w:spacing w:after="0" w:line="0" w:lineRule="atLeast"/>
              <w:jc w:val="center"/>
              <w:rPr>
                <w:rFonts w:ascii="Times New Roman"/>
                <w:sz w:val="21"/>
                <w:szCs w:val="21"/>
              </w:rPr>
            </w:pPr>
            <w:r w:rsidRPr="00B9783E">
              <w:rPr>
                <w:rFonts w:ascii="Times New Roman"/>
                <w:sz w:val="21"/>
                <w:szCs w:val="21"/>
              </w:rPr>
              <w:t>1</w:t>
            </w:r>
            <w:r w:rsidR="0002465C">
              <w:rPr>
                <w:rFonts w:ascii="Times New Roman" w:hint="eastAsia"/>
                <w:sz w:val="21"/>
                <w:szCs w:val="21"/>
              </w:rPr>
              <w:t>6.9</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损耗</w:t>
            </w:r>
          </w:p>
        </w:tc>
      </w:tr>
      <w:tr w:rsidR="004C3CDA" w:rsidRPr="003624E5" w:rsidTr="003624E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10</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碳酸钾</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17.5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BA596E" w:rsidP="00B9783E">
            <w:pPr>
              <w:spacing w:after="0" w:line="0" w:lineRule="atLeast"/>
              <w:jc w:val="center"/>
              <w:rPr>
                <w:rFonts w:ascii="Times New Roman"/>
                <w:sz w:val="21"/>
                <w:szCs w:val="21"/>
              </w:rPr>
            </w:pPr>
            <w:r>
              <w:rPr>
                <w:rFonts w:ascii="Times New Roman" w:hint="eastAsia"/>
                <w:sz w:val="21"/>
                <w:szCs w:val="21"/>
              </w:rPr>
              <w:t>废气</w:t>
            </w:r>
            <w:r>
              <w:rPr>
                <w:rFonts w:ascii="Times New Roman" w:hint="eastAsia"/>
                <w:sz w:val="21"/>
                <w:szCs w:val="21"/>
              </w:rPr>
              <w:t>G1-G4</w:t>
            </w:r>
            <w:r>
              <w:rPr>
                <w:rFonts w:ascii="Times New Roman" w:hint="eastAsia"/>
                <w:sz w:val="21"/>
                <w:szCs w:val="21"/>
              </w:rPr>
              <w:t>（二氯甲烷）</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BA596E" w:rsidP="00B9783E">
            <w:pPr>
              <w:spacing w:after="0" w:line="0" w:lineRule="atLeast"/>
              <w:jc w:val="center"/>
              <w:rPr>
                <w:rFonts w:ascii="Times New Roman"/>
                <w:sz w:val="21"/>
                <w:szCs w:val="21"/>
              </w:rPr>
            </w:pPr>
            <w:r>
              <w:rPr>
                <w:rFonts w:ascii="Times New Roman" w:hint="eastAsia"/>
                <w:sz w:val="21"/>
                <w:szCs w:val="21"/>
              </w:rPr>
              <w:t>0.91</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4C3CDA" w:rsidP="00B9783E">
            <w:pPr>
              <w:spacing w:after="0" w:line="0" w:lineRule="atLeast"/>
              <w:jc w:val="center"/>
              <w:rPr>
                <w:rFonts w:ascii="Times New Roman"/>
                <w:sz w:val="21"/>
                <w:szCs w:val="21"/>
              </w:rPr>
            </w:pPr>
            <w:r>
              <w:rPr>
                <w:rFonts w:ascii="Times New Roman" w:hint="eastAsia"/>
                <w:sz w:val="21"/>
                <w:szCs w:val="21"/>
              </w:rPr>
              <w:t>喷淋塔收集处理后排放</w:t>
            </w:r>
          </w:p>
        </w:tc>
      </w:tr>
      <w:tr w:rsidR="004C3CDA" w:rsidRPr="003624E5" w:rsidTr="003624E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11</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活性炭</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1.5</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BA596E" w:rsidP="00B9783E">
            <w:pPr>
              <w:spacing w:after="0" w:line="0" w:lineRule="atLeast"/>
              <w:jc w:val="center"/>
              <w:rPr>
                <w:rFonts w:ascii="Times New Roman"/>
                <w:sz w:val="21"/>
                <w:szCs w:val="21"/>
              </w:rPr>
            </w:pPr>
            <w:r>
              <w:rPr>
                <w:rFonts w:ascii="Times New Roman" w:hint="eastAsia"/>
                <w:sz w:val="21"/>
                <w:szCs w:val="21"/>
              </w:rPr>
              <w:t>废气</w:t>
            </w:r>
            <w:r>
              <w:rPr>
                <w:rFonts w:ascii="Times New Roman" w:hint="eastAsia"/>
                <w:sz w:val="21"/>
                <w:szCs w:val="21"/>
              </w:rPr>
              <w:t>G5</w:t>
            </w:r>
            <w:r>
              <w:rPr>
                <w:rFonts w:ascii="Times New Roman" w:hint="eastAsia"/>
                <w:sz w:val="21"/>
                <w:szCs w:val="21"/>
              </w:rPr>
              <w:t>、</w:t>
            </w:r>
            <w:r>
              <w:rPr>
                <w:rFonts w:ascii="Times New Roman" w:hint="eastAsia"/>
                <w:sz w:val="21"/>
                <w:szCs w:val="21"/>
              </w:rPr>
              <w:t>G9</w:t>
            </w:r>
            <w:r>
              <w:rPr>
                <w:rFonts w:ascii="Times New Roman" w:hint="eastAsia"/>
                <w:sz w:val="21"/>
                <w:szCs w:val="21"/>
              </w:rPr>
              <w:t>（</w:t>
            </w:r>
            <w:r>
              <w:rPr>
                <w:rFonts w:ascii="Times New Roman" w:hint="eastAsia"/>
                <w:sz w:val="21"/>
                <w:szCs w:val="21"/>
              </w:rPr>
              <w:t>HCL</w:t>
            </w:r>
            <w:r>
              <w:rPr>
                <w:rFonts w:ascii="Times New Roman" w:hint="eastAsia"/>
                <w:sz w:val="21"/>
                <w:szCs w:val="21"/>
              </w:rPr>
              <w:t>）</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BA596E" w:rsidP="00B9783E">
            <w:pPr>
              <w:spacing w:after="0" w:line="0" w:lineRule="atLeast"/>
              <w:jc w:val="center"/>
              <w:rPr>
                <w:rFonts w:ascii="Times New Roman"/>
                <w:sz w:val="21"/>
                <w:szCs w:val="21"/>
              </w:rPr>
            </w:pPr>
            <w:r>
              <w:rPr>
                <w:rFonts w:ascii="Times New Roman" w:hint="eastAsia"/>
                <w:sz w:val="21"/>
                <w:szCs w:val="21"/>
              </w:rPr>
              <w:t>0.2</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4C3CDA" w:rsidP="00B9783E">
            <w:pPr>
              <w:spacing w:after="0" w:line="0" w:lineRule="atLeast"/>
              <w:jc w:val="center"/>
              <w:rPr>
                <w:rFonts w:ascii="Times New Roman"/>
                <w:sz w:val="21"/>
                <w:szCs w:val="21"/>
              </w:rPr>
            </w:pPr>
            <w:r>
              <w:rPr>
                <w:rFonts w:ascii="Times New Roman" w:hint="eastAsia"/>
                <w:sz w:val="21"/>
                <w:szCs w:val="21"/>
              </w:rPr>
              <w:t>喷淋塔收集处理后排放</w:t>
            </w:r>
          </w:p>
        </w:tc>
      </w:tr>
      <w:tr w:rsidR="004C3CDA" w:rsidRPr="003624E5" w:rsidTr="003624E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12</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hint="eastAsia"/>
                <w:sz w:val="21"/>
                <w:szCs w:val="21"/>
              </w:rPr>
              <w:t>乙酸乙酯</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r w:rsidRPr="00B9783E">
              <w:rPr>
                <w:rFonts w:ascii="Times New Roman"/>
                <w:sz w:val="21"/>
                <w:szCs w:val="21"/>
              </w:rPr>
              <w:t>5.8</w:t>
            </w: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3624E5"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BA596E" w:rsidP="00B9783E">
            <w:pPr>
              <w:spacing w:after="0" w:line="0" w:lineRule="atLeast"/>
              <w:jc w:val="center"/>
              <w:rPr>
                <w:rFonts w:ascii="Times New Roman"/>
                <w:sz w:val="21"/>
                <w:szCs w:val="21"/>
              </w:rPr>
            </w:pPr>
            <w:r>
              <w:rPr>
                <w:rFonts w:ascii="Times New Roman" w:hint="eastAsia"/>
                <w:sz w:val="21"/>
                <w:szCs w:val="21"/>
              </w:rPr>
              <w:t>废气</w:t>
            </w:r>
            <w:r>
              <w:rPr>
                <w:rFonts w:ascii="Times New Roman" w:hint="eastAsia"/>
                <w:sz w:val="21"/>
                <w:szCs w:val="21"/>
              </w:rPr>
              <w:t>G7-G8(</w:t>
            </w:r>
            <w:r>
              <w:rPr>
                <w:rFonts w:ascii="Times New Roman" w:hint="eastAsia"/>
                <w:sz w:val="21"/>
                <w:szCs w:val="21"/>
              </w:rPr>
              <w:t>二氯甲烷，三乙胺</w:t>
            </w:r>
            <w:r>
              <w:rPr>
                <w:rFonts w:ascii="Times New Roman" w:hint="eastAsia"/>
                <w:sz w:val="21"/>
                <w:szCs w:val="21"/>
              </w:rPr>
              <w:t>)</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BA596E" w:rsidP="004C3CDA">
            <w:pPr>
              <w:spacing w:after="0" w:line="0" w:lineRule="atLeast"/>
              <w:jc w:val="center"/>
              <w:rPr>
                <w:rFonts w:ascii="Times New Roman"/>
                <w:sz w:val="21"/>
                <w:szCs w:val="21"/>
              </w:rPr>
            </w:pPr>
            <w:r>
              <w:rPr>
                <w:rFonts w:ascii="Times New Roman" w:hint="eastAsia"/>
                <w:sz w:val="21"/>
                <w:szCs w:val="21"/>
              </w:rPr>
              <w:t>0.66</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B9783E" w:rsidRDefault="004C3CDA" w:rsidP="00B9783E">
            <w:pPr>
              <w:spacing w:after="0" w:line="0" w:lineRule="atLeast"/>
              <w:jc w:val="center"/>
              <w:rPr>
                <w:rFonts w:ascii="Times New Roman"/>
                <w:sz w:val="21"/>
                <w:szCs w:val="21"/>
              </w:rPr>
            </w:pPr>
            <w:r>
              <w:rPr>
                <w:rFonts w:ascii="Times New Roman" w:hint="eastAsia"/>
                <w:sz w:val="21"/>
                <w:szCs w:val="21"/>
              </w:rPr>
              <w:t>喷淋塔收集处理后排放</w:t>
            </w:r>
          </w:p>
        </w:tc>
      </w:tr>
      <w:tr w:rsidR="004C3CDA" w:rsidRPr="003624E5" w:rsidTr="003624E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13</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乙醇</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11.75</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611B0C">
            <w:pPr>
              <w:spacing w:after="0" w:line="0" w:lineRule="atLeast"/>
              <w:jc w:val="center"/>
              <w:rPr>
                <w:rFonts w:ascii="Times New Roman"/>
                <w:sz w:val="21"/>
                <w:szCs w:val="21"/>
              </w:rPr>
            </w:pPr>
            <w:r>
              <w:rPr>
                <w:rFonts w:ascii="Times New Roman" w:hint="eastAsia"/>
                <w:sz w:val="21"/>
                <w:szCs w:val="21"/>
              </w:rPr>
              <w:t>废气</w:t>
            </w:r>
            <w:r>
              <w:rPr>
                <w:rFonts w:ascii="Times New Roman" w:hint="eastAsia"/>
                <w:sz w:val="21"/>
                <w:szCs w:val="21"/>
              </w:rPr>
              <w:t>G10</w:t>
            </w:r>
            <w:r>
              <w:rPr>
                <w:rFonts w:ascii="Times New Roman" w:hint="eastAsia"/>
                <w:sz w:val="21"/>
                <w:szCs w:val="21"/>
              </w:rPr>
              <w:t>（乙酸乙酯）</w:t>
            </w: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r>
              <w:rPr>
                <w:rFonts w:ascii="Times New Roman" w:hint="eastAsia"/>
                <w:sz w:val="21"/>
                <w:szCs w:val="21"/>
              </w:rPr>
              <w:t>0.01</w:t>
            </w: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4C3CDA" w:rsidP="00B9783E">
            <w:pPr>
              <w:spacing w:after="0" w:line="0" w:lineRule="atLeast"/>
              <w:jc w:val="center"/>
              <w:rPr>
                <w:rFonts w:ascii="Times New Roman"/>
                <w:sz w:val="21"/>
                <w:szCs w:val="21"/>
              </w:rPr>
            </w:pPr>
            <w:r>
              <w:rPr>
                <w:rFonts w:ascii="Times New Roman" w:hint="eastAsia"/>
                <w:sz w:val="21"/>
                <w:szCs w:val="21"/>
              </w:rPr>
              <w:t>喷淋塔收集处理后排放</w:t>
            </w:r>
          </w:p>
        </w:tc>
      </w:tr>
      <w:tr w:rsidR="004C3CDA" w:rsidRPr="003624E5" w:rsidTr="00BA596E">
        <w:trPr>
          <w:trHeight w:val="5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14</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二甲胺（</w:t>
            </w:r>
            <w:r w:rsidRPr="00B9783E">
              <w:rPr>
                <w:rFonts w:ascii="Times New Roman"/>
                <w:sz w:val="21"/>
                <w:szCs w:val="21"/>
              </w:rPr>
              <w:t>40%</w:t>
            </w:r>
            <w:r w:rsidRPr="00B9783E">
              <w:rPr>
                <w:rFonts w:ascii="Times New Roman" w:hint="eastAsia"/>
                <w:sz w:val="21"/>
                <w:szCs w:val="21"/>
              </w:rPr>
              <w:t>）</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18.5</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BA596E" w:rsidRPr="00B9783E" w:rsidRDefault="00BA596E" w:rsidP="00611B0C">
            <w:pPr>
              <w:spacing w:after="0" w:line="0" w:lineRule="atLeast"/>
              <w:jc w:val="center"/>
              <w:rPr>
                <w:rFonts w:ascii="Times New Roman"/>
                <w:sz w:val="21"/>
                <w:szCs w:val="21"/>
              </w:rPr>
            </w:pPr>
            <w:r>
              <w:rPr>
                <w:rFonts w:ascii="Times New Roman" w:hint="eastAsia"/>
                <w:sz w:val="21"/>
                <w:szCs w:val="21"/>
              </w:rPr>
              <w:t>废气</w:t>
            </w:r>
            <w:r>
              <w:rPr>
                <w:rFonts w:ascii="Times New Roman" w:hint="eastAsia"/>
                <w:sz w:val="21"/>
                <w:szCs w:val="21"/>
              </w:rPr>
              <w:t>G11</w:t>
            </w:r>
            <w:r>
              <w:rPr>
                <w:rFonts w:ascii="Times New Roman" w:hint="eastAsia"/>
                <w:sz w:val="21"/>
                <w:szCs w:val="21"/>
              </w:rPr>
              <w:t>（二甲胺）</w:t>
            </w: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r>
              <w:rPr>
                <w:rFonts w:ascii="Times New Roman" w:hint="eastAsia"/>
                <w:sz w:val="21"/>
                <w:szCs w:val="21"/>
              </w:rPr>
              <w:t>0.15</w:t>
            </w: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4C3CDA" w:rsidP="00B9783E">
            <w:pPr>
              <w:spacing w:after="0" w:line="0" w:lineRule="atLeast"/>
              <w:jc w:val="center"/>
              <w:rPr>
                <w:rFonts w:ascii="Times New Roman"/>
                <w:sz w:val="21"/>
                <w:szCs w:val="21"/>
              </w:rPr>
            </w:pPr>
            <w:r>
              <w:rPr>
                <w:rFonts w:ascii="Times New Roman" w:hint="eastAsia"/>
                <w:sz w:val="21"/>
                <w:szCs w:val="21"/>
              </w:rPr>
              <w:t>喷淋塔收集处理后排放</w:t>
            </w:r>
          </w:p>
        </w:tc>
      </w:tr>
      <w:tr w:rsidR="004C3CDA" w:rsidRPr="003624E5" w:rsidTr="00BA596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15</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冰乙酸</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6</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BA596E" w:rsidRPr="00B9783E" w:rsidRDefault="00BA596E" w:rsidP="00611B0C">
            <w:pPr>
              <w:spacing w:after="0" w:line="0" w:lineRule="atLeast"/>
              <w:jc w:val="center"/>
              <w:rPr>
                <w:rFonts w:ascii="Times New Roman"/>
                <w:sz w:val="21"/>
                <w:szCs w:val="21"/>
              </w:rPr>
            </w:pPr>
            <w:r>
              <w:rPr>
                <w:rFonts w:ascii="Times New Roman" w:hint="eastAsia"/>
                <w:sz w:val="21"/>
                <w:szCs w:val="21"/>
              </w:rPr>
              <w:t>废气</w:t>
            </w:r>
            <w:r>
              <w:rPr>
                <w:rFonts w:ascii="Times New Roman" w:hint="eastAsia"/>
                <w:sz w:val="21"/>
                <w:szCs w:val="21"/>
              </w:rPr>
              <w:t>G12</w:t>
            </w:r>
            <w:r>
              <w:rPr>
                <w:rFonts w:ascii="Times New Roman" w:hint="eastAsia"/>
                <w:sz w:val="21"/>
                <w:szCs w:val="21"/>
              </w:rPr>
              <w:t>（乙醇）</w:t>
            </w: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r>
              <w:rPr>
                <w:rFonts w:ascii="Times New Roman" w:hint="eastAsia"/>
                <w:sz w:val="21"/>
                <w:szCs w:val="21"/>
              </w:rPr>
              <w:t>0.4</w:t>
            </w: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4C3CDA" w:rsidP="00B9783E">
            <w:pPr>
              <w:spacing w:after="0" w:line="0" w:lineRule="atLeast"/>
              <w:jc w:val="center"/>
              <w:rPr>
                <w:rFonts w:ascii="Times New Roman"/>
                <w:sz w:val="21"/>
                <w:szCs w:val="21"/>
              </w:rPr>
            </w:pPr>
            <w:r>
              <w:rPr>
                <w:rFonts w:ascii="Times New Roman" w:hint="eastAsia"/>
                <w:sz w:val="21"/>
                <w:szCs w:val="21"/>
              </w:rPr>
              <w:t>喷淋塔收集处理后排放</w:t>
            </w:r>
          </w:p>
        </w:tc>
      </w:tr>
      <w:tr w:rsidR="004C3CDA" w:rsidRPr="003624E5" w:rsidTr="00BA596E">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16</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三丁基膦</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0.25</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r>
      <w:tr w:rsidR="00374187" w:rsidRPr="003624E5" w:rsidTr="00BA596E">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rsidR="00374187" w:rsidRPr="00B9783E" w:rsidRDefault="00374187" w:rsidP="00B9783E">
            <w:pPr>
              <w:spacing w:after="0" w:line="0" w:lineRule="atLeast"/>
              <w:jc w:val="center"/>
              <w:rPr>
                <w:rFonts w:ascii="Times New Roman"/>
                <w:sz w:val="21"/>
                <w:szCs w:val="21"/>
              </w:rPr>
            </w:pPr>
            <w:r>
              <w:rPr>
                <w:rFonts w:ascii="Times New Roman" w:hint="eastAsia"/>
                <w:sz w:val="21"/>
                <w:szCs w:val="21"/>
              </w:rPr>
              <w:lastRenderedPageBreak/>
              <w:t>17</w:t>
            </w:r>
          </w:p>
        </w:tc>
        <w:tc>
          <w:tcPr>
            <w:tcW w:w="0" w:type="auto"/>
            <w:tcBorders>
              <w:top w:val="nil"/>
              <w:left w:val="nil"/>
              <w:bottom w:val="single" w:sz="8" w:space="0" w:color="auto"/>
              <w:right w:val="single" w:sz="8" w:space="0" w:color="auto"/>
            </w:tcBorders>
            <w:shd w:val="clear" w:color="auto" w:fill="auto"/>
            <w:vAlign w:val="center"/>
          </w:tcPr>
          <w:p w:rsidR="00374187" w:rsidRPr="00B9783E" w:rsidRDefault="00374187" w:rsidP="00B9783E">
            <w:pPr>
              <w:spacing w:after="0" w:line="0" w:lineRule="atLeast"/>
              <w:jc w:val="center"/>
              <w:rPr>
                <w:rFonts w:ascii="Times New Roman"/>
                <w:sz w:val="21"/>
                <w:szCs w:val="21"/>
              </w:rPr>
            </w:pPr>
            <w:r>
              <w:rPr>
                <w:rFonts w:ascii="Times New Roman" w:hint="eastAsia"/>
                <w:sz w:val="21"/>
                <w:szCs w:val="21"/>
              </w:rPr>
              <w:t>活性炭粉</w:t>
            </w:r>
          </w:p>
        </w:tc>
        <w:tc>
          <w:tcPr>
            <w:tcW w:w="0" w:type="auto"/>
            <w:tcBorders>
              <w:top w:val="nil"/>
              <w:left w:val="nil"/>
              <w:bottom w:val="single" w:sz="8" w:space="0" w:color="auto"/>
              <w:right w:val="single" w:sz="8" w:space="0" w:color="auto"/>
            </w:tcBorders>
            <w:shd w:val="clear" w:color="auto" w:fill="auto"/>
            <w:vAlign w:val="center"/>
          </w:tcPr>
          <w:p w:rsidR="00374187" w:rsidRPr="00B9783E" w:rsidRDefault="00374187" w:rsidP="00B9783E">
            <w:pPr>
              <w:spacing w:after="0" w:line="0" w:lineRule="atLeast"/>
              <w:jc w:val="center"/>
              <w:rPr>
                <w:rFonts w:ascii="Times New Roman"/>
                <w:sz w:val="21"/>
                <w:szCs w:val="21"/>
              </w:rPr>
            </w:pPr>
            <w:r>
              <w:rPr>
                <w:rFonts w:ascii="Times New Roman" w:hint="eastAsia"/>
                <w:sz w:val="21"/>
                <w:szCs w:val="21"/>
              </w:rPr>
              <w:t>1.5</w:t>
            </w:r>
          </w:p>
        </w:tc>
        <w:tc>
          <w:tcPr>
            <w:tcW w:w="0" w:type="auto"/>
            <w:tcBorders>
              <w:top w:val="nil"/>
              <w:left w:val="nil"/>
              <w:bottom w:val="single" w:sz="8" w:space="0" w:color="auto"/>
              <w:right w:val="single" w:sz="8" w:space="0" w:color="auto"/>
            </w:tcBorders>
            <w:shd w:val="clear" w:color="auto" w:fill="auto"/>
            <w:vAlign w:val="center"/>
          </w:tcPr>
          <w:p w:rsidR="00374187" w:rsidRPr="00B9783E" w:rsidRDefault="00374187"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374187" w:rsidRPr="00B9783E" w:rsidRDefault="00374187"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374187" w:rsidRPr="00B9783E" w:rsidRDefault="00374187"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374187" w:rsidRPr="00B9783E" w:rsidRDefault="00374187"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374187" w:rsidRPr="00B9783E" w:rsidRDefault="00374187"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374187" w:rsidRPr="00B9783E" w:rsidRDefault="00374187"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374187" w:rsidRPr="00B9783E" w:rsidRDefault="00374187"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374187" w:rsidRPr="00B9783E" w:rsidRDefault="00374187"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tcPr>
          <w:p w:rsidR="00374187" w:rsidRPr="00B9783E" w:rsidRDefault="00374187" w:rsidP="00B9783E">
            <w:pPr>
              <w:spacing w:after="0" w:line="0" w:lineRule="atLeast"/>
              <w:jc w:val="center"/>
              <w:rPr>
                <w:rFonts w:ascii="Times New Roman"/>
                <w:sz w:val="21"/>
                <w:szCs w:val="21"/>
              </w:rPr>
            </w:pPr>
          </w:p>
        </w:tc>
      </w:tr>
      <w:tr w:rsidR="004C3CDA" w:rsidRPr="003624E5" w:rsidTr="003624E5">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17</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水</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32715B">
            <w:pPr>
              <w:spacing w:after="0" w:line="0" w:lineRule="atLeast"/>
              <w:jc w:val="center"/>
              <w:rPr>
                <w:rFonts w:ascii="Times New Roman"/>
                <w:sz w:val="21"/>
                <w:szCs w:val="21"/>
              </w:rPr>
            </w:pPr>
            <w:r w:rsidRPr="00B9783E">
              <w:rPr>
                <w:rFonts w:ascii="Times New Roman"/>
                <w:sz w:val="21"/>
                <w:szCs w:val="21"/>
              </w:rPr>
              <w:t>193</w:t>
            </w:r>
            <w:r w:rsidR="0032715B">
              <w:rPr>
                <w:rFonts w:ascii="Times New Roman" w:hint="eastAsia"/>
                <w:sz w:val="21"/>
                <w:szCs w:val="21"/>
              </w:rPr>
              <w:t>4</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r>
      <w:tr w:rsidR="004C3CDA" w:rsidRPr="003624E5" w:rsidTr="003624E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小计</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sz w:val="21"/>
                <w:szCs w:val="21"/>
              </w:rPr>
              <w:t>2232.34</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小计</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50</w:t>
            </w:r>
          </w:p>
        </w:tc>
        <w:tc>
          <w:tcPr>
            <w:tcW w:w="0" w:type="auto"/>
            <w:tcBorders>
              <w:top w:val="nil"/>
              <w:left w:val="nil"/>
              <w:bottom w:val="single" w:sz="8" w:space="0" w:color="auto"/>
              <w:right w:val="single" w:sz="8" w:space="0" w:color="auto"/>
            </w:tcBorders>
            <w:shd w:val="clear" w:color="auto" w:fill="auto"/>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小计</w:t>
            </w: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r w:rsidRPr="00B9783E">
              <w:rPr>
                <w:rFonts w:ascii="Times New Roman" w:hint="eastAsia"/>
                <w:sz w:val="21"/>
                <w:szCs w:val="21"/>
              </w:rPr>
              <w:t>2182.34</w:t>
            </w:r>
          </w:p>
        </w:tc>
        <w:tc>
          <w:tcPr>
            <w:tcW w:w="0" w:type="auto"/>
            <w:tcBorders>
              <w:top w:val="nil"/>
              <w:left w:val="nil"/>
              <w:bottom w:val="single" w:sz="8" w:space="0" w:color="auto"/>
              <w:right w:val="single" w:sz="8" w:space="0" w:color="auto"/>
            </w:tcBorders>
            <w:shd w:val="clear" w:color="auto" w:fill="auto"/>
            <w:noWrap/>
            <w:vAlign w:val="center"/>
            <w:hideMark/>
          </w:tcPr>
          <w:p w:rsidR="00BA596E" w:rsidRPr="00B9783E" w:rsidRDefault="00BA596E" w:rsidP="00B9783E">
            <w:pPr>
              <w:spacing w:after="0" w:line="0" w:lineRule="atLeast"/>
              <w:jc w:val="center"/>
              <w:rPr>
                <w:rFonts w:ascii="Times New Roman"/>
                <w:sz w:val="21"/>
                <w:szCs w:val="21"/>
              </w:rPr>
            </w:pPr>
          </w:p>
        </w:tc>
      </w:tr>
    </w:tbl>
    <w:p w:rsidR="008E5044" w:rsidRDefault="008E5044" w:rsidP="00965D2D">
      <w:pPr>
        <w:spacing w:after="0" w:line="360" w:lineRule="auto"/>
        <w:rPr>
          <w:sz w:val="21"/>
          <w:szCs w:val="21"/>
        </w:rPr>
      </w:pPr>
    </w:p>
    <w:p w:rsidR="00CD46A8" w:rsidRDefault="00CD46A8" w:rsidP="00965D2D">
      <w:pPr>
        <w:spacing w:after="0" w:line="360" w:lineRule="auto"/>
        <w:rPr>
          <w:sz w:val="21"/>
          <w:szCs w:val="21"/>
        </w:rPr>
      </w:pPr>
    </w:p>
    <w:p w:rsidR="00CD46A8" w:rsidRDefault="00CD46A8" w:rsidP="00965D2D">
      <w:pPr>
        <w:spacing w:after="0" w:line="360" w:lineRule="auto"/>
        <w:rPr>
          <w:sz w:val="21"/>
          <w:szCs w:val="21"/>
        </w:rPr>
      </w:pPr>
    </w:p>
    <w:p w:rsidR="000F2FEB" w:rsidRPr="00853A33" w:rsidRDefault="000F2FEB" w:rsidP="00B9783E">
      <w:pPr>
        <w:spacing w:after="0" w:line="0" w:lineRule="atLeast"/>
        <w:rPr>
          <w:sz w:val="21"/>
          <w:szCs w:val="21"/>
        </w:rPr>
      </w:pPr>
    </w:p>
    <w:tbl>
      <w:tblPr>
        <w:tblW w:w="5000" w:type="pct"/>
        <w:tblLook w:val="04A0" w:firstRow="1" w:lastRow="0" w:firstColumn="1" w:lastColumn="0" w:noHBand="0" w:noVBand="1"/>
      </w:tblPr>
      <w:tblGrid>
        <w:gridCol w:w="938"/>
        <w:gridCol w:w="938"/>
        <w:gridCol w:w="938"/>
        <w:gridCol w:w="938"/>
        <w:gridCol w:w="938"/>
        <w:gridCol w:w="938"/>
        <w:gridCol w:w="939"/>
        <w:gridCol w:w="939"/>
        <w:gridCol w:w="939"/>
        <w:gridCol w:w="2474"/>
        <w:gridCol w:w="939"/>
        <w:gridCol w:w="2316"/>
      </w:tblGrid>
      <w:tr w:rsidR="003624E5" w:rsidRPr="003624E5" w:rsidTr="003624E5">
        <w:trPr>
          <w:trHeight w:val="285"/>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b/>
                <w:bCs/>
                <w:color w:val="000000"/>
                <w:sz w:val="21"/>
                <w:szCs w:val="21"/>
              </w:rPr>
            </w:pPr>
            <w:r w:rsidRPr="00853A33">
              <w:rPr>
                <w:rFonts w:ascii="等线" w:eastAsia="等线" w:hAnsi="等线" w:cs="宋体" w:hint="eastAsia"/>
                <w:sz w:val="21"/>
                <w:szCs w:val="21"/>
              </w:rPr>
              <w:t>表</w:t>
            </w:r>
            <w:r w:rsidRPr="00853A33">
              <w:rPr>
                <w:rFonts w:ascii="Times New Roman" w:eastAsia="等线" w:hAnsi="Times New Roman" w:cs="Times New Roman" w:hint="eastAsia"/>
                <w:sz w:val="21"/>
                <w:szCs w:val="21"/>
              </w:rPr>
              <w:t>5</w:t>
            </w:r>
            <w:r w:rsidRPr="00853A33">
              <w:rPr>
                <w:rFonts w:ascii="Times New Roman" w:eastAsia="等线" w:hAnsi="Times New Roman" w:cs="Times New Roman"/>
                <w:sz w:val="21"/>
                <w:szCs w:val="21"/>
              </w:rPr>
              <w:t>-</w:t>
            </w:r>
            <w:r w:rsidRPr="00853A33">
              <w:rPr>
                <w:rFonts w:ascii="Times New Roman" w:eastAsia="等线" w:hAnsi="Times New Roman" w:cs="Times New Roman" w:hint="eastAsia"/>
                <w:sz w:val="21"/>
                <w:szCs w:val="21"/>
              </w:rPr>
              <w:t>2</w:t>
            </w:r>
            <w:r w:rsidRPr="00853A33">
              <w:rPr>
                <w:rFonts w:ascii="等线" w:eastAsia="等线" w:hAnsi="等线" w:cs="宋体" w:hint="eastAsia"/>
                <w:sz w:val="21"/>
                <w:szCs w:val="21"/>
              </w:rPr>
              <w:t>美罗培南中间体年消耗原料、产出产品、副产品及废物表</w:t>
            </w:r>
          </w:p>
        </w:tc>
      </w:tr>
      <w:tr w:rsidR="003624E5" w:rsidRPr="003624E5" w:rsidTr="003624E5">
        <w:trPr>
          <w:trHeight w:val="285"/>
        </w:trPr>
        <w:tc>
          <w:tcPr>
            <w:tcW w:w="166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b/>
                <w:bCs/>
                <w:color w:val="000000"/>
                <w:sz w:val="21"/>
                <w:szCs w:val="21"/>
              </w:rPr>
            </w:pPr>
            <w:r w:rsidRPr="003624E5">
              <w:rPr>
                <w:rFonts w:ascii="宋体" w:eastAsia="宋体" w:hAnsi="宋体" w:cs="宋体" w:hint="eastAsia"/>
                <w:b/>
                <w:bCs/>
                <w:color w:val="000000"/>
                <w:sz w:val="21"/>
                <w:szCs w:val="21"/>
              </w:rPr>
              <w:t>进料（吨）</w:t>
            </w:r>
          </w:p>
        </w:tc>
        <w:tc>
          <w:tcPr>
            <w:tcW w:w="1667" w:type="pct"/>
            <w:gridSpan w:val="4"/>
            <w:tcBorders>
              <w:top w:val="single" w:sz="8" w:space="0" w:color="auto"/>
              <w:left w:val="nil"/>
              <w:bottom w:val="single" w:sz="8" w:space="0" w:color="auto"/>
              <w:right w:val="single" w:sz="8" w:space="0" w:color="000000"/>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b/>
                <w:bCs/>
                <w:color w:val="000000"/>
                <w:sz w:val="21"/>
                <w:szCs w:val="21"/>
              </w:rPr>
            </w:pPr>
            <w:r w:rsidRPr="003624E5">
              <w:rPr>
                <w:rFonts w:ascii="宋体" w:eastAsia="宋体" w:hAnsi="宋体" w:cs="宋体" w:hint="eastAsia"/>
                <w:b/>
                <w:bCs/>
                <w:color w:val="000000"/>
                <w:sz w:val="21"/>
                <w:szCs w:val="21"/>
              </w:rPr>
              <w:t>产品</w:t>
            </w:r>
          </w:p>
        </w:tc>
        <w:tc>
          <w:tcPr>
            <w:tcW w:w="1667" w:type="pct"/>
            <w:gridSpan w:val="4"/>
            <w:tcBorders>
              <w:top w:val="single" w:sz="8" w:space="0" w:color="auto"/>
              <w:left w:val="nil"/>
              <w:bottom w:val="single" w:sz="8" w:space="0" w:color="auto"/>
              <w:right w:val="single" w:sz="8" w:space="0" w:color="000000"/>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r w:rsidRPr="003624E5">
              <w:rPr>
                <w:rFonts w:ascii="宋体" w:eastAsia="宋体" w:hAnsi="宋体" w:cs="宋体" w:hint="eastAsia"/>
                <w:color w:val="000000"/>
              </w:rPr>
              <w:t>副产物</w:t>
            </w:r>
          </w:p>
        </w:tc>
      </w:tr>
      <w:tr w:rsidR="003624E5" w:rsidRPr="003624E5" w:rsidTr="003624E5">
        <w:trPr>
          <w:trHeight w:val="285"/>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r>
      <w:tr w:rsidR="003624E5" w:rsidRPr="003624E5" w:rsidTr="003624E5">
        <w:trPr>
          <w:trHeight w:val="525"/>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美罗培南侧链</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4.74</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美罗培南中间体</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10</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主产品</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2</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回收乙腈</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r w:rsidR="00B65B37">
              <w:rPr>
                <w:rFonts w:ascii="Calibri" w:eastAsia="宋体" w:hAnsi="Calibri" w:cs="宋体" w:hint="eastAsia"/>
                <w:color w:val="000000"/>
                <w:sz w:val="21"/>
                <w:szCs w:val="21"/>
              </w:rPr>
              <w:t>24</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3624E5">
        <w:trPr>
          <w:trHeight w:val="780"/>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2</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MAP</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7.96</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二异丙基乙胺磷酸二苯酯</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4.7</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外销</w:t>
            </w:r>
          </w:p>
        </w:tc>
      </w:tr>
      <w:tr w:rsidR="003624E5" w:rsidRPr="003624E5" w:rsidTr="003624E5">
        <w:trPr>
          <w:trHeight w:val="525"/>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Times New Roman" w:eastAsia="宋体" w:hAnsi="Times New Roman" w:cs="Times New Roman"/>
                <w:color w:val="000000"/>
                <w:sz w:val="21"/>
                <w:szCs w:val="21"/>
              </w:rPr>
            </w:pPr>
            <w:r w:rsidRPr="003624E5">
              <w:rPr>
                <w:rFonts w:ascii="Times New Roman" w:eastAsia="宋体" w:hAnsi="Times New Roman" w:cs="Times New Roman"/>
                <w:color w:val="000000"/>
                <w:sz w:val="21"/>
                <w:szCs w:val="21"/>
              </w:rPr>
              <w:t>DiPEA</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2.08</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回收乙酸乙酯</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r w:rsidR="00B65B37">
              <w:rPr>
                <w:rFonts w:ascii="Calibri" w:eastAsia="宋体" w:hAnsi="Calibri" w:cs="宋体" w:hint="eastAsia"/>
                <w:color w:val="000000"/>
                <w:sz w:val="21"/>
                <w:szCs w:val="21"/>
              </w:rPr>
              <w:t>77</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3624E5">
        <w:trPr>
          <w:trHeight w:val="300"/>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乙腈</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3.7</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5</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DB4F19" w:rsidP="00B65B37">
            <w:pPr>
              <w:spacing w:after="0" w:line="0" w:lineRule="atLeast"/>
              <w:jc w:val="center"/>
              <w:rPr>
                <w:rFonts w:ascii="宋体" w:eastAsia="宋体" w:hAnsi="宋体" w:cs="宋体"/>
                <w:color w:val="000000"/>
                <w:sz w:val="21"/>
                <w:szCs w:val="21"/>
              </w:rPr>
            </w:pPr>
            <w:r>
              <w:rPr>
                <w:rFonts w:ascii="宋体" w:eastAsia="宋体" w:hAnsi="宋体" w:cs="宋体" w:hint="eastAsia"/>
                <w:color w:val="000000"/>
                <w:sz w:val="21"/>
                <w:szCs w:val="21"/>
              </w:rPr>
              <w:t>废水W7</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11</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废水</w:t>
            </w:r>
          </w:p>
        </w:tc>
      </w:tr>
      <w:tr w:rsidR="003624E5" w:rsidRPr="003624E5" w:rsidTr="003624E5">
        <w:trPr>
          <w:trHeight w:val="525"/>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5</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磷酸二氢钾</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6</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工艺蒸发流失</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0.68</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损耗</w:t>
            </w:r>
          </w:p>
        </w:tc>
      </w:tr>
      <w:tr w:rsidR="003624E5" w:rsidRPr="003624E5" w:rsidTr="003624E5">
        <w:trPr>
          <w:trHeight w:val="300"/>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6</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乙酸乙酯</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2</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Times New Roman" w:eastAsia="宋体" w:hAnsi="Times New Roman" w:cs="Times New Roman"/>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B65B37" w:rsidP="00B65B37">
            <w:pPr>
              <w:spacing w:after="0" w:line="0" w:lineRule="atLeast"/>
              <w:jc w:val="center"/>
              <w:rPr>
                <w:rFonts w:ascii="宋体" w:eastAsia="宋体" w:hAnsi="宋体" w:cs="宋体"/>
                <w:color w:val="FF0000"/>
                <w:sz w:val="21"/>
                <w:szCs w:val="21"/>
              </w:rPr>
            </w:pPr>
            <w:r w:rsidRPr="00CD46A8">
              <w:rPr>
                <w:rFonts w:ascii="宋体" w:eastAsia="宋体" w:hAnsi="宋体" w:cs="宋体" w:hint="eastAsia"/>
                <w:color w:val="000000"/>
                <w:sz w:val="21"/>
                <w:szCs w:val="21"/>
              </w:rPr>
              <w:t>废气G13（乙腈）</w:t>
            </w: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DB4F19" w:rsidRDefault="00B65B37" w:rsidP="00B65B37">
            <w:pPr>
              <w:spacing w:after="0" w:line="0" w:lineRule="atLeast"/>
              <w:jc w:val="center"/>
              <w:rPr>
                <w:rFonts w:ascii="Calibri" w:eastAsia="宋体" w:hAnsi="Calibri" w:cs="宋体"/>
                <w:color w:val="000000"/>
                <w:sz w:val="21"/>
                <w:szCs w:val="21"/>
              </w:rPr>
            </w:pPr>
            <w:r w:rsidRPr="00DB4F19">
              <w:rPr>
                <w:rFonts w:ascii="Calibri" w:eastAsia="宋体" w:hAnsi="Calibri" w:cs="宋体" w:hint="eastAsia"/>
                <w:color w:val="000000"/>
                <w:sz w:val="21"/>
                <w:szCs w:val="21"/>
              </w:rPr>
              <w:t>0.06</w:t>
            </w: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E0496D" w:rsidP="00B65B37">
            <w:pPr>
              <w:spacing w:after="0" w:line="0" w:lineRule="atLeast"/>
              <w:jc w:val="center"/>
              <w:rPr>
                <w:rFonts w:ascii="宋体" w:eastAsia="宋体" w:hAnsi="宋体" w:cs="宋体"/>
                <w:color w:val="FF0000"/>
                <w:sz w:val="21"/>
                <w:szCs w:val="21"/>
              </w:rPr>
            </w:pPr>
            <w:r>
              <w:rPr>
                <w:rFonts w:ascii="Times New Roman" w:hint="eastAsia"/>
                <w:sz w:val="21"/>
                <w:szCs w:val="21"/>
              </w:rPr>
              <w:t>喷淋塔收集处理后排放</w:t>
            </w:r>
          </w:p>
        </w:tc>
      </w:tr>
      <w:tr w:rsidR="003624E5" w:rsidRPr="003624E5" w:rsidTr="003624E5">
        <w:trPr>
          <w:trHeight w:val="300"/>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7</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水</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10</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Times New Roman" w:eastAsia="宋体" w:hAnsi="Times New Roman" w:cs="Times New Roman"/>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B65B37" w:rsidP="00B65B37">
            <w:pPr>
              <w:spacing w:after="0" w:line="0" w:lineRule="atLeast"/>
              <w:jc w:val="center"/>
              <w:rPr>
                <w:rFonts w:ascii="宋体" w:eastAsia="宋体" w:hAnsi="宋体" w:cs="宋体"/>
                <w:color w:val="000000"/>
                <w:sz w:val="21"/>
                <w:szCs w:val="21"/>
              </w:rPr>
            </w:pPr>
            <w:r>
              <w:rPr>
                <w:rFonts w:ascii="宋体" w:eastAsia="宋体" w:hAnsi="宋体" w:cs="宋体" w:hint="eastAsia"/>
                <w:color w:val="000000"/>
                <w:sz w:val="21"/>
                <w:szCs w:val="21"/>
              </w:rPr>
              <w:t>废气G14</w:t>
            </w:r>
            <w:r w:rsidR="00CD46A8">
              <w:rPr>
                <w:rFonts w:ascii="宋体" w:eastAsia="宋体" w:hAnsi="宋体" w:cs="宋体" w:hint="eastAsia"/>
                <w:color w:val="000000"/>
                <w:sz w:val="21"/>
                <w:szCs w:val="21"/>
              </w:rPr>
              <w:t>-G15</w:t>
            </w:r>
            <w:r>
              <w:rPr>
                <w:rFonts w:ascii="宋体" w:eastAsia="宋体" w:hAnsi="宋体" w:cs="宋体" w:hint="eastAsia"/>
                <w:color w:val="000000"/>
                <w:sz w:val="21"/>
                <w:szCs w:val="21"/>
              </w:rPr>
              <w:t>(乙酸乙酯)</w:t>
            </w: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DB4F19" w:rsidRDefault="00B65B37" w:rsidP="00B65B37">
            <w:pPr>
              <w:spacing w:after="0" w:line="0" w:lineRule="atLeast"/>
              <w:jc w:val="center"/>
              <w:rPr>
                <w:rFonts w:ascii="Calibri" w:eastAsia="宋体" w:hAnsi="Calibri" w:cs="宋体"/>
                <w:color w:val="000000"/>
                <w:sz w:val="21"/>
                <w:szCs w:val="21"/>
              </w:rPr>
            </w:pPr>
            <w:r w:rsidRPr="00DB4F19">
              <w:rPr>
                <w:rFonts w:ascii="Calibri" w:eastAsia="宋体" w:hAnsi="Calibri" w:cs="宋体" w:hint="eastAsia"/>
                <w:color w:val="000000"/>
                <w:sz w:val="21"/>
                <w:szCs w:val="21"/>
              </w:rPr>
              <w:t>0.03</w:t>
            </w: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E0496D" w:rsidP="00B65B37">
            <w:pPr>
              <w:spacing w:after="0" w:line="0" w:lineRule="atLeast"/>
              <w:jc w:val="center"/>
              <w:rPr>
                <w:rFonts w:ascii="宋体" w:eastAsia="宋体" w:hAnsi="宋体" w:cs="宋体"/>
                <w:color w:val="000000"/>
                <w:sz w:val="21"/>
                <w:szCs w:val="21"/>
              </w:rPr>
            </w:pPr>
            <w:r>
              <w:rPr>
                <w:rFonts w:ascii="Times New Roman" w:hint="eastAsia"/>
                <w:sz w:val="21"/>
                <w:szCs w:val="21"/>
              </w:rPr>
              <w:t>喷淋塔收集处理后排放</w:t>
            </w:r>
          </w:p>
        </w:tc>
      </w:tr>
      <w:tr w:rsidR="003624E5" w:rsidRPr="003624E5" w:rsidTr="003624E5">
        <w:trPr>
          <w:trHeight w:val="300"/>
        </w:trPr>
        <w:tc>
          <w:tcPr>
            <w:tcW w:w="417" w:type="pct"/>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小计</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31.48</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小计</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10</w:t>
            </w:r>
          </w:p>
        </w:tc>
        <w:tc>
          <w:tcPr>
            <w:tcW w:w="417" w:type="pct"/>
            <w:tcBorders>
              <w:top w:val="nil"/>
              <w:left w:val="nil"/>
              <w:bottom w:val="single" w:sz="8" w:space="0" w:color="auto"/>
              <w:right w:val="single" w:sz="8" w:space="0" w:color="auto"/>
            </w:tcBorders>
            <w:shd w:val="clear" w:color="auto" w:fill="auto"/>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Times New Roman" w:eastAsia="宋体" w:hAnsi="Times New Roman" w:cs="Times New Roman"/>
                <w:color w:val="000000"/>
                <w:sz w:val="21"/>
                <w:szCs w:val="21"/>
              </w:rPr>
            </w:pP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小计</w:t>
            </w: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Times New Roman" w:eastAsia="宋体" w:hAnsi="Times New Roman" w:cs="Times New Roman"/>
                <w:color w:val="000000"/>
                <w:sz w:val="21"/>
                <w:szCs w:val="21"/>
              </w:rPr>
            </w:pPr>
            <w:r w:rsidRPr="003624E5">
              <w:rPr>
                <w:rFonts w:ascii="Times New Roman" w:eastAsia="宋体" w:hAnsi="Times New Roman" w:cs="Times New Roman"/>
                <w:color w:val="000000"/>
                <w:sz w:val="21"/>
                <w:szCs w:val="21"/>
              </w:rPr>
              <w:t>21.48</w:t>
            </w:r>
          </w:p>
        </w:tc>
        <w:tc>
          <w:tcPr>
            <w:tcW w:w="417" w:type="pct"/>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65B37">
            <w:pPr>
              <w:spacing w:after="0" w:line="0" w:lineRule="atLeast"/>
              <w:jc w:val="center"/>
              <w:rPr>
                <w:rFonts w:ascii="宋体" w:eastAsia="宋体" w:hAnsi="宋体" w:cs="宋体"/>
                <w:color w:val="000000"/>
                <w:sz w:val="21"/>
                <w:szCs w:val="21"/>
              </w:rPr>
            </w:pPr>
          </w:p>
        </w:tc>
      </w:tr>
    </w:tbl>
    <w:p w:rsidR="008E5044" w:rsidRDefault="008E5044" w:rsidP="00965D2D">
      <w:pPr>
        <w:spacing w:after="0" w:line="360" w:lineRule="auto"/>
        <w:rPr>
          <w:sz w:val="21"/>
          <w:szCs w:val="21"/>
        </w:rPr>
      </w:pPr>
    </w:p>
    <w:p w:rsidR="003624E5" w:rsidRDefault="003624E5" w:rsidP="00965D2D">
      <w:pPr>
        <w:spacing w:after="0" w:line="360" w:lineRule="auto"/>
        <w:rPr>
          <w:sz w:val="21"/>
          <w:szCs w:val="21"/>
        </w:rPr>
      </w:pPr>
    </w:p>
    <w:p w:rsidR="00B65B37" w:rsidRPr="00853A33" w:rsidRDefault="00B65B37" w:rsidP="00965D2D">
      <w:pPr>
        <w:spacing w:after="0" w:line="360" w:lineRule="auto"/>
        <w:rPr>
          <w:sz w:val="21"/>
          <w:szCs w:val="21"/>
        </w:rPr>
      </w:pPr>
    </w:p>
    <w:tbl>
      <w:tblPr>
        <w:tblW w:w="13864" w:type="dxa"/>
        <w:tblInd w:w="93" w:type="dxa"/>
        <w:tblLook w:val="04A0" w:firstRow="1" w:lastRow="0" w:firstColumn="1" w:lastColumn="0" w:noHBand="0" w:noVBand="1"/>
      </w:tblPr>
      <w:tblGrid>
        <w:gridCol w:w="661"/>
        <w:gridCol w:w="1536"/>
        <w:gridCol w:w="662"/>
        <w:gridCol w:w="662"/>
        <w:gridCol w:w="662"/>
        <w:gridCol w:w="1755"/>
        <w:gridCol w:w="662"/>
        <w:gridCol w:w="880"/>
        <w:gridCol w:w="662"/>
        <w:gridCol w:w="2629"/>
        <w:gridCol w:w="683"/>
        <w:gridCol w:w="2410"/>
      </w:tblGrid>
      <w:tr w:rsidR="003624E5" w:rsidRPr="003624E5" w:rsidTr="003624E5">
        <w:trPr>
          <w:trHeight w:val="288"/>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b/>
                <w:bCs/>
                <w:color w:val="000000"/>
                <w:sz w:val="21"/>
                <w:szCs w:val="21"/>
              </w:rPr>
            </w:pPr>
            <w:r w:rsidRPr="00853A33">
              <w:rPr>
                <w:rFonts w:ascii="等线" w:eastAsia="等线" w:hAnsi="等线" w:cs="宋体" w:hint="eastAsia"/>
                <w:sz w:val="21"/>
                <w:szCs w:val="21"/>
              </w:rPr>
              <w:t>表</w:t>
            </w:r>
            <w:r w:rsidRPr="00853A33">
              <w:rPr>
                <w:rFonts w:ascii="Times New Roman" w:eastAsia="等线" w:hAnsi="Times New Roman" w:cs="Times New Roman" w:hint="eastAsia"/>
                <w:sz w:val="21"/>
                <w:szCs w:val="21"/>
              </w:rPr>
              <w:t>5</w:t>
            </w:r>
            <w:r w:rsidRPr="00853A33">
              <w:rPr>
                <w:rFonts w:ascii="Times New Roman" w:eastAsia="等线" w:hAnsi="Times New Roman" w:cs="Times New Roman"/>
                <w:sz w:val="21"/>
                <w:szCs w:val="21"/>
              </w:rPr>
              <w:t>-</w:t>
            </w:r>
            <w:r w:rsidRPr="00853A33">
              <w:rPr>
                <w:rFonts w:ascii="Times New Roman" w:eastAsia="等线" w:hAnsi="Times New Roman" w:cs="Times New Roman" w:hint="eastAsia"/>
                <w:sz w:val="21"/>
                <w:szCs w:val="21"/>
              </w:rPr>
              <w:t>3</w:t>
            </w:r>
            <w:r w:rsidRPr="00853A33">
              <w:rPr>
                <w:rFonts w:ascii="等线" w:eastAsia="等线" w:hAnsi="等线" w:cs="宋体" w:hint="eastAsia"/>
                <w:sz w:val="21"/>
                <w:szCs w:val="21"/>
              </w:rPr>
              <w:t>厄他培南中间体年消耗原料、产出产品、副产品及废物表</w:t>
            </w:r>
          </w:p>
        </w:tc>
      </w:tr>
      <w:tr w:rsidR="003624E5" w:rsidRPr="003624E5" w:rsidTr="003624E5">
        <w:trPr>
          <w:trHeight w:val="288"/>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b/>
                <w:bCs/>
                <w:color w:val="000000"/>
                <w:sz w:val="21"/>
                <w:szCs w:val="21"/>
              </w:rPr>
            </w:pPr>
            <w:r w:rsidRPr="003624E5">
              <w:rPr>
                <w:rFonts w:ascii="宋体" w:eastAsia="宋体" w:hAnsi="宋体" w:cs="宋体" w:hint="eastAsia"/>
                <w:b/>
                <w:bCs/>
                <w:color w:val="000000"/>
                <w:sz w:val="21"/>
                <w:szCs w:val="21"/>
              </w:rPr>
              <w:t>进料（吨）</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b/>
                <w:bCs/>
                <w:color w:val="000000"/>
                <w:sz w:val="21"/>
                <w:szCs w:val="21"/>
              </w:rPr>
            </w:pPr>
            <w:r w:rsidRPr="003624E5">
              <w:rPr>
                <w:rFonts w:ascii="宋体" w:eastAsia="宋体" w:hAnsi="宋体" w:cs="宋体" w:hint="eastAsia"/>
                <w:b/>
                <w:bCs/>
                <w:color w:val="000000"/>
                <w:sz w:val="21"/>
                <w:szCs w:val="21"/>
              </w:rPr>
              <w:t>产品</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r w:rsidRPr="003624E5">
              <w:rPr>
                <w:rFonts w:ascii="宋体" w:eastAsia="宋体" w:hAnsi="宋体" w:cs="宋体" w:hint="eastAsia"/>
                <w:color w:val="000000"/>
              </w:rPr>
              <w:t>副产物</w:t>
            </w:r>
          </w:p>
        </w:tc>
      </w:tr>
      <w:tr w:rsidR="003624E5" w:rsidRPr="003624E5" w:rsidTr="003624E5">
        <w:trPr>
          <w:trHeight w:val="28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r>
      <w:tr w:rsidR="003624E5" w:rsidRPr="003624E5" w:rsidTr="003624E5">
        <w:trPr>
          <w:trHeight w:val="30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Pr>
                <w:rFonts w:ascii="Calibri" w:eastAsia="宋体" w:hAnsi="Calibri" w:cs="宋体" w:hint="eastAsia"/>
                <w:color w:val="000000"/>
                <w:sz w:val="21"/>
                <w:szCs w:val="21"/>
              </w:rPr>
              <w:t>1</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回收乙腈</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E0496D" w:rsidP="00B9783E">
            <w:pPr>
              <w:spacing w:after="0" w:line="0" w:lineRule="atLeast"/>
              <w:jc w:val="center"/>
              <w:rPr>
                <w:rFonts w:ascii="Calibri" w:eastAsia="宋体" w:hAnsi="Calibri" w:cs="宋体"/>
                <w:color w:val="000000"/>
                <w:sz w:val="21"/>
                <w:szCs w:val="21"/>
              </w:rPr>
            </w:pPr>
            <w:r>
              <w:rPr>
                <w:rFonts w:ascii="Calibri" w:eastAsia="宋体" w:hAnsi="Calibri" w:cs="宋体" w:hint="eastAsia"/>
                <w:color w:val="000000"/>
                <w:sz w:val="21"/>
                <w:szCs w:val="21"/>
              </w:rPr>
              <w:t>0.98</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3624E5">
        <w:trPr>
          <w:trHeight w:val="78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厄他培南侧链</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1.65</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厄他培南中间体</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主产品</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Pr>
                <w:rFonts w:ascii="Calibri" w:eastAsia="宋体" w:hAnsi="Calibri" w:cs="宋体" w:hint="eastAsia"/>
                <w:color w:val="000000"/>
                <w:sz w:val="21"/>
                <w:szCs w:val="21"/>
              </w:rPr>
              <w:t>2</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二异丙基乙胺磷酸二苯酯</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1.1</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3624E5">
        <w:trPr>
          <w:trHeight w:val="5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2</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MAP</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1.85</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Pr>
                <w:rFonts w:ascii="Calibri" w:eastAsia="宋体" w:hAnsi="Calibri" w:cs="宋体" w:hint="eastAsia"/>
                <w:color w:val="000000"/>
                <w:sz w:val="21"/>
                <w:szCs w:val="21"/>
              </w:rPr>
              <w:t>3</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回收乙酸乙酯</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0.54</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3624E5">
        <w:trPr>
          <w:trHeight w:val="30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DiPEA</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0.65</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Pr>
                <w:rFonts w:ascii="Calibri" w:eastAsia="宋体" w:hAnsi="Calibri" w:cs="宋体" w:hint="eastAsia"/>
                <w:color w:val="000000"/>
                <w:sz w:val="21"/>
                <w:szCs w:val="21"/>
              </w:rPr>
              <w:t>4</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废水</w:t>
            </w:r>
            <w:r w:rsidR="002D1335">
              <w:rPr>
                <w:rFonts w:ascii="宋体" w:eastAsia="宋体" w:hAnsi="宋体" w:cs="宋体" w:hint="eastAsia"/>
                <w:color w:val="000000"/>
                <w:sz w:val="21"/>
                <w:szCs w:val="21"/>
              </w:rPr>
              <w:t>W9</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1.65</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废水</w:t>
            </w:r>
          </w:p>
        </w:tc>
      </w:tr>
      <w:tr w:rsidR="003624E5" w:rsidRPr="003624E5" w:rsidTr="003624E5">
        <w:trPr>
          <w:trHeight w:val="5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乙腈</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1.11</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Pr>
                <w:rFonts w:ascii="Calibri" w:eastAsia="宋体" w:hAnsi="Calibri" w:cs="宋体" w:hint="eastAsia"/>
                <w:color w:val="000000"/>
                <w:sz w:val="21"/>
                <w:szCs w:val="21"/>
              </w:rPr>
              <w:t>5</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工艺蒸发流失</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0.22</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损耗</w:t>
            </w:r>
          </w:p>
        </w:tc>
      </w:tr>
      <w:tr w:rsidR="003624E5" w:rsidRPr="003624E5" w:rsidTr="003624E5">
        <w:trPr>
          <w:trHeight w:val="30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5</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乙酸乙酯</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0.6</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Times New Roman" w:eastAsia="宋体" w:hAnsi="Times New Roman" w:cs="Times New Roman"/>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2B5466" w:rsidRDefault="00E0496D" w:rsidP="00B9783E">
            <w:pPr>
              <w:spacing w:after="0" w:line="0" w:lineRule="atLeast"/>
              <w:jc w:val="center"/>
              <w:rPr>
                <w:rFonts w:ascii="宋体" w:eastAsia="宋体" w:hAnsi="宋体" w:cs="宋体"/>
                <w:sz w:val="21"/>
                <w:szCs w:val="21"/>
              </w:rPr>
            </w:pPr>
            <w:r w:rsidRPr="002B5466">
              <w:rPr>
                <w:rFonts w:ascii="宋体" w:eastAsia="宋体" w:hAnsi="宋体" w:cs="宋体" w:hint="eastAsia"/>
                <w:sz w:val="21"/>
                <w:szCs w:val="21"/>
              </w:rPr>
              <w:t>废气G18-G19（乙腈）</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2B5466" w:rsidRDefault="00E0496D" w:rsidP="00B9783E">
            <w:pPr>
              <w:spacing w:after="0" w:line="0" w:lineRule="atLeast"/>
              <w:jc w:val="center"/>
              <w:rPr>
                <w:rFonts w:ascii="Times New Roman" w:eastAsia="宋体" w:hAnsi="Times New Roman" w:cs="Times New Roman"/>
                <w:sz w:val="21"/>
                <w:szCs w:val="21"/>
              </w:rPr>
            </w:pPr>
            <w:r w:rsidRPr="002B5466">
              <w:rPr>
                <w:rFonts w:ascii="Times New Roman" w:eastAsia="宋体" w:hAnsi="Times New Roman" w:cs="Times New Roman" w:hint="eastAsia"/>
                <w:sz w:val="21"/>
                <w:szCs w:val="21"/>
              </w:rPr>
              <w:t>0.02</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2B5466" w:rsidRDefault="00E0496D" w:rsidP="00B9783E">
            <w:pPr>
              <w:spacing w:after="0" w:line="0" w:lineRule="atLeast"/>
              <w:jc w:val="center"/>
              <w:rPr>
                <w:rFonts w:ascii="宋体" w:eastAsia="宋体" w:hAnsi="宋体" w:cs="宋体"/>
                <w:sz w:val="21"/>
                <w:szCs w:val="21"/>
              </w:rPr>
            </w:pPr>
            <w:r w:rsidRPr="002B5466">
              <w:rPr>
                <w:rFonts w:ascii="Times New Roman" w:hint="eastAsia"/>
                <w:sz w:val="21"/>
                <w:szCs w:val="21"/>
              </w:rPr>
              <w:t>喷淋塔收集处理后排放</w:t>
            </w:r>
          </w:p>
        </w:tc>
      </w:tr>
      <w:tr w:rsidR="003624E5" w:rsidRPr="003624E5" w:rsidTr="003624E5">
        <w:trPr>
          <w:trHeight w:val="30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6</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硫酸</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0.15</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Times New Roman" w:eastAsia="宋体" w:hAnsi="Times New Roman" w:cs="Times New Roman"/>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Times New Roman" w:eastAsia="宋体" w:hAnsi="Times New Roman" w:cs="Times New Roman"/>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r>
      <w:tr w:rsidR="003624E5" w:rsidRPr="003624E5" w:rsidTr="003624E5">
        <w:trPr>
          <w:trHeight w:val="30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7</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水</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1.5</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Times New Roman" w:eastAsia="宋体" w:hAnsi="Times New Roman" w:cs="Times New Roman"/>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Times New Roman" w:eastAsia="宋体" w:hAnsi="Times New Roman" w:cs="Times New Roman"/>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r>
      <w:tr w:rsidR="003624E5" w:rsidRPr="003624E5" w:rsidTr="003624E5">
        <w:trPr>
          <w:trHeight w:val="30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小计</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7.51</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Pr>
                <w:rFonts w:ascii="宋体" w:eastAsia="宋体" w:hAnsi="宋体" w:cs="宋体" w:hint="eastAsia"/>
                <w:color w:val="000000"/>
                <w:sz w:val="21"/>
                <w:szCs w:val="21"/>
              </w:rPr>
              <w:t>小计</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0" w:type="auto"/>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r w:rsidRPr="003624E5">
              <w:rPr>
                <w:rFonts w:ascii="宋体" w:eastAsia="宋体" w:hAnsi="宋体" w:cs="宋体" w:hint="eastAsia"/>
                <w:color w:val="000000"/>
              </w:rPr>
              <w:t>小计</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r w:rsidRPr="003624E5">
              <w:rPr>
                <w:rFonts w:ascii="宋体" w:eastAsia="宋体" w:hAnsi="宋体" w:cs="宋体" w:hint="eastAsia"/>
                <w:color w:val="000000"/>
              </w:rPr>
              <w:t>4.51</w:t>
            </w:r>
          </w:p>
        </w:tc>
        <w:tc>
          <w:tcPr>
            <w:tcW w:w="0" w:type="auto"/>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p>
        </w:tc>
      </w:tr>
    </w:tbl>
    <w:p w:rsidR="008E5044" w:rsidRDefault="008E5044" w:rsidP="00965D2D">
      <w:pPr>
        <w:spacing w:after="0" w:line="360" w:lineRule="auto"/>
        <w:rPr>
          <w:sz w:val="21"/>
          <w:szCs w:val="21"/>
        </w:rPr>
      </w:pPr>
    </w:p>
    <w:p w:rsidR="003624E5" w:rsidRDefault="003624E5" w:rsidP="00965D2D">
      <w:pPr>
        <w:spacing w:after="0" w:line="360" w:lineRule="auto"/>
        <w:rPr>
          <w:sz w:val="21"/>
          <w:szCs w:val="21"/>
        </w:rPr>
      </w:pPr>
    </w:p>
    <w:p w:rsidR="003624E5" w:rsidRDefault="003624E5" w:rsidP="00965D2D">
      <w:pPr>
        <w:spacing w:after="0" w:line="360" w:lineRule="auto"/>
        <w:rPr>
          <w:sz w:val="21"/>
          <w:szCs w:val="21"/>
        </w:rPr>
      </w:pPr>
    </w:p>
    <w:p w:rsidR="003624E5" w:rsidRDefault="003624E5" w:rsidP="00965D2D">
      <w:pPr>
        <w:spacing w:after="0" w:line="360" w:lineRule="auto"/>
        <w:rPr>
          <w:sz w:val="21"/>
          <w:szCs w:val="21"/>
        </w:rPr>
      </w:pPr>
    </w:p>
    <w:p w:rsidR="003624E5" w:rsidRDefault="003624E5" w:rsidP="00965D2D">
      <w:pPr>
        <w:spacing w:after="0" w:line="360" w:lineRule="auto"/>
        <w:rPr>
          <w:sz w:val="21"/>
          <w:szCs w:val="21"/>
        </w:rPr>
      </w:pPr>
    </w:p>
    <w:p w:rsidR="003624E5" w:rsidRDefault="003624E5" w:rsidP="00965D2D">
      <w:pPr>
        <w:spacing w:after="0" w:line="360" w:lineRule="auto"/>
        <w:rPr>
          <w:sz w:val="21"/>
          <w:szCs w:val="21"/>
        </w:rPr>
      </w:pPr>
    </w:p>
    <w:p w:rsidR="003624E5" w:rsidRDefault="003624E5" w:rsidP="00965D2D">
      <w:pPr>
        <w:spacing w:after="0" w:line="360" w:lineRule="auto"/>
        <w:rPr>
          <w:sz w:val="21"/>
          <w:szCs w:val="21"/>
        </w:rPr>
      </w:pPr>
    </w:p>
    <w:p w:rsidR="003624E5" w:rsidRPr="00853A33" w:rsidRDefault="003624E5" w:rsidP="00965D2D">
      <w:pPr>
        <w:spacing w:after="0" w:line="360" w:lineRule="auto"/>
        <w:rPr>
          <w:sz w:val="21"/>
          <w:szCs w:val="21"/>
        </w:rPr>
      </w:pPr>
    </w:p>
    <w:tbl>
      <w:tblPr>
        <w:tblW w:w="14028" w:type="dxa"/>
        <w:tblInd w:w="93" w:type="dxa"/>
        <w:tblLook w:val="04A0" w:firstRow="1" w:lastRow="0" w:firstColumn="1" w:lastColumn="0" w:noHBand="0" w:noVBand="1"/>
      </w:tblPr>
      <w:tblGrid>
        <w:gridCol w:w="1169"/>
        <w:gridCol w:w="1169"/>
        <w:gridCol w:w="1169"/>
        <w:gridCol w:w="1169"/>
        <w:gridCol w:w="1169"/>
        <w:gridCol w:w="1169"/>
        <w:gridCol w:w="1169"/>
        <w:gridCol w:w="1169"/>
        <w:gridCol w:w="1169"/>
        <w:gridCol w:w="1169"/>
        <w:gridCol w:w="1169"/>
        <w:gridCol w:w="1169"/>
      </w:tblGrid>
      <w:tr w:rsidR="003624E5" w:rsidRPr="003624E5" w:rsidTr="00B027F0">
        <w:trPr>
          <w:trHeight w:val="289"/>
        </w:trPr>
        <w:tc>
          <w:tcPr>
            <w:tcW w:w="14026"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b/>
                <w:bCs/>
                <w:color w:val="000000"/>
                <w:sz w:val="21"/>
                <w:szCs w:val="21"/>
              </w:rPr>
            </w:pPr>
            <w:r w:rsidRPr="00853A33">
              <w:rPr>
                <w:rFonts w:ascii="等线" w:eastAsia="等线" w:hAnsi="等线" w:cs="宋体" w:hint="eastAsia"/>
                <w:sz w:val="21"/>
                <w:szCs w:val="21"/>
              </w:rPr>
              <w:t>表</w:t>
            </w:r>
            <w:r w:rsidRPr="00853A33">
              <w:rPr>
                <w:rFonts w:ascii="Times New Roman" w:eastAsia="等线" w:hAnsi="Times New Roman" w:cs="Times New Roman" w:hint="eastAsia"/>
                <w:sz w:val="21"/>
                <w:szCs w:val="21"/>
              </w:rPr>
              <w:t>5</w:t>
            </w:r>
            <w:r w:rsidRPr="00853A33">
              <w:rPr>
                <w:rFonts w:ascii="Times New Roman" w:eastAsia="等线" w:hAnsi="Times New Roman" w:cs="Times New Roman"/>
                <w:sz w:val="21"/>
                <w:szCs w:val="21"/>
              </w:rPr>
              <w:t>-</w:t>
            </w:r>
            <w:r w:rsidRPr="00853A33">
              <w:rPr>
                <w:rFonts w:ascii="Times New Roman" w:eastAsia="等线" w:hAnsi="Times New Roman" w:cs="Times New Roman" w:hint="eastAsia"/>
                <w:sz w:val="21"/>
                <w:szCs w:val="21"/>
              </w:rPr>
              <w:t>4</w:t>
            </w:r>
            <w:r w:rsidRPr="00853A33">
              <w:rPr>
                <w:rFonts w:ascii="等线" w:eastAsia="等线" w:hAnsi="等线" w:cs="宋体" w:hint="eastAsia"/>
                <w:sz w:val="21"/>
                <w:szCs w:val="21"/>
              </w:rPr>
              <w:t>比阿培南中间体年消耗原料、产出产品、副产品及废物表</w:t>
            </w:r>
          </w:p>
        </w:tc>
      </w:tr>
      <w:tr w:rsidR="003624E5" w:rsidRPr="003624E5" w:rsidTr="00B027F0">
        <w:trPr>
          <w:trHeight w:val="289"/>
        </w:trPr>
        <w:tc>
          <w:tcPr>
            <w:tcW w:w="467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b/>
                <w:bCs/>
                <w:color w:val="000000"/>
                <w:sz w:val="21"/>
                <w:szCs w:val="21"/>
              </w:rPr>
            </w:pPr>
            <w:r w:rsidRPr="003624E5">
              <w:rPr>
                <w:rFonts w:ascii="宋体" w:eastAsia="宋体" w:hAnsi="宋体" w:cs="宋体" w:hint="eastAsia"/>
                <w:b/>
                <w:bCs/>
                <w:color w:val="000000"/>
                <w:sz w:val="21"/>
                <w:szCs w:val="21"/>
              </w:rPr>
              <w:t>进料（吨）</w:t>
            </w:r>
          </w:p>
        </w:tc>
        <w:tc>
          <w:tcPr>
            <w:tcW w:w="4675" w:type="dxa"/>
            <w:gridSpan w:val="4"/>
            <w:tcBorders>
              <w:top w:val="single" w:sz="8" w:space="0" w:color="auto"/>
              <w:left w:val="nil"/>
              <w:bottom w:val="single" w:sz="8" w:space="0" w:color="auto"/>
              <w:right w:val="single" w:sz="8" w:space="0" w:color="000000"/>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b/>
                <w:bCs/>
                <w:color w:val="000000"/>
                <w:sz w:val="21"/>
                <w:szCs w:val="21"/>
              </w:rPr>
            </w:pPr>
            <w:r w:rsidRPr="003624E5">
              <w:rPr>
                <w:rFonts w:ascii="宋体" w:eastAsia="宋体" w:hAnsi="宋体" w:cs="宋体" w:hint="eastAsia"/>
                <w:b/>
                <w:bCs/>
                <w:color w:val="000000"/>
                <w:sz w:val="21"/>
                <w:szCs w:val="21"/>
              </w:rPr>
              <w:t>产品</w:t>
            </w:r>
          </w:p>
        </w:tc>
        <w:tc>
          <w:tcPr>
            <w:tcW w:w="467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3624E5" w:rsidRPr="003624E5" w:rsidRDefault="003624E5" w:rsidP="00B9783E">
            <w:pPr>
              <w:spacing w:after="0" w:line="0" w:lineRule="atLeast"/>
              <w:jc w:val="center"/>
              <w:rPr>
                <w:rFonts w:ascii="宋体" w:eastAsia="宋体" w:hAnsi="宋体" w:cs="宋体"/>
                <w:color w:val="000000"/>
              </w:rPr>
            </w:pPr>
            <w:r w:rsidRPr="003624E5">
              <w:rPr>
                <w:rFonts w:ascii="宋体" w:eastAsia="宋体" w:hAnsi="宋体" w:cs="宋体" w:hint="eastAsia"/>
                <w:color w:val="000000"/>
              </w:rPr>
              <w:t>副产物</w:t>
            </w:r>
          </w:p>
        </w:tc>
      </w:tr>
      <w:tr w:rsidR="003624E5" w:rsidRPr="003624E5" w:rsidTr="00B027F0">
        <w:trPr>
          <w:trHeight w:val="289"/>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序号</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名称</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数量</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备注</w:t>
            </w:r>
          </w:p>
        </w:tc>
      </w:tr>
      <w:tr w:rsidR="003624E5" w:rsidRPr="003624E5" w:rsidTr="00B027F0">
        <w:trPr>
          <w:trHeight w:val="532"/>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比阿培南侧链</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1.35</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比阿培南中间体</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主产品</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回收乙腈</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1.1</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B027F0">
        <w:trPr>
          <w:trHeight w:val="791"/>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2</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MAP</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4.53</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2</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二异丙基乙胺磷酸二苯酯</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E63AF8" w:rsidP="00B9783E">
            <w:pPr>
              <w:spacing w:after="0" w:line="0" w:lineRule="atLeast"/>
              <w:jc w:val="center"/>
              <w:rPr>
                <w:rFonts w:ascii="宋体" w:eastAsia="宋体" w:hAnsi="宋体" w:cs="宋体"/>
                <w:color w:val="000000"/>
                <w:sz w:val="21"/>
                <w:szCs w:val="21"/>
              </w:rPr>
            </w:pPr>
            <w:r>
              <w:rPr>
                <w:rFonts w:ascii="宋体" w:eastAsia="宋体" w:hAnsi="宋体" w:cs="宋体" w:hint="eastAsia"/>
                <w:color w:val="000000"/>
                <w:sz w:val="21"/>
                <w:szCs w:val="21"/>
              </w:rPr>
              <w:t>外销</w:t>
            </w:r>
          </w:p>
        </w:tc>
      </w:tr>
      <w:tr w:rsidR="003624E5" w:rsidRPr="003624E5" w:rsidTr="00B027F0">
        <w:trPr>
          <w:trHeight w:val="532"/>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 xml:space="preserve">DiPEA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1.25</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回收二氯甲烷</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0.54</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B027F0">
        <w:trPr>
          <w:trHeight w:val="304"/>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乙腈</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1.2</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4</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回收丙酮</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CE10BF">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0.4</w:t>
            </w:r>
            <w:r w:rsidR="00CE10BF">
              <w:rPr>
                <w:rFonts w:ascii="Calibri" w:eastAsia="宋体" w:hAnsi="Calibri" w:cs="宋体" w:hint="eastAsia"/>
                <w:color w:val="000000"/>
                <w:sz w:val="21"/>
                <w:szCs w:val="21"/>
              </w:rPr>
              <w:t>4</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B027F0">
        <w:trPr>
          <w:trHeight w:val="304"/>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5</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DMF</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1.53</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5</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DMF</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5A22F9" w:rsidP="00B9783E">
            <w:pPr>
              <w:spacing w:after="0" w:line="0" w:lineRule="atLeast"/>
              <w:jc w:val="center"/>
              <w:rPr>
                <w:rFonts w:ascii="Calibri" w:eastAsia="宋体" w:hAnsi="Calibri" w:cs="宋体"/>
                <w:color w:val="000000"/>
                <w:sz w:val="21"/>
                <w:szCs w:val="21"/>
              </w:rPr>
            </w:pPr>
            <w:r>
              <w:rPr>
                <w:rFonts w:ascii="Calibri" w:eastAsia="宋体" w:hAnsi="Calibri" w:cs="宋体" w:hint="eastAsia"/>
                <w:color w:val="000000"/>
                <w:sz w:val="21"/>
                <w:szCs w:val="21"/>
              </w:rPr>
              <w:t>1.27</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回收套用</w:t>
            </w:r>
          </w:p>
        </w:tc>
      </w:tr>
      <w:tr w:rsidR="003624E5" w:rsidRPr="003624E5" w:rsidTr="00B027F0">
        <w:trPr>
          <w:trHeight w:val="304"/>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6</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二氯甲烷</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0.6</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6</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E63AF8" w:rsidP="00B9783E">
            <w:pPr>
              <w:spacing w:after="0" w:line="0" w:lineRule="atLeast"/>
              <w:jc w:val="center"/>
              <w:rPr>
                <w:rFonts w:ascii="宋体" w:eastAsia="宋体" w:hAnsi="宋体" w:cs="宋体"/>
                <w:color w:val="000000"/>
                <w:sz w:val="21"/>
                <w:szCs w:val="21"/>
              </w:rPr>
            </w:pPr>
            <w:r>
              <w:rPr>
                <w:rFonts w:ascii="宋体" w:eastAsia="宋体" w:hAnsi="宋体" w:cs="宋体" w:hint="eastAsia"/>
                <w:color w:val="000000"/>
                <w:sz w:val="21"/>
                <w:szCs w:val="21"/>
              </w:rPr>
              <w:t>废</w:t>
            </w:r>
            <w:r w:rsidR="003624E5" w:rsidRPr="003624E5">
              <w:rPr>
                <w:rFonts w:ascii="宋体" w:eastAsia="宋体" w:hAnsi="宋体" w:cs="宋体" w:hint="eastAsia"/>
                <w:color w:val="000000"/>
                <w:sz w:val="21"/>
                <w:szCs w:val="21"/>
              </w:rPr>
              <w:t>水</w:t>
            </w:r>
            <w:r>
              <w:rPr>
                <w:rFonts w:ascii="宋体" w:eastAsia="宋体" w:hAnsi="宋体" w:cs="宋体" w:hint="eastAsia"/>
                <w:color w:val="000000"/>
                <w:sz w:val="21"/>
                <w:szCs w:val="21"/>
              </w:rPr>
              <w:t>W8</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废水　</w:t>
            </w:r>
          </w:p>
        </w:tc>
      </w:tr>
      <w:tr w:rsidR="003624E5" w:rsidRPr="003624E5" w:rsidTr="00B027F0">
        <w:trPr>
          <w:trHeight w:val="532"/>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7</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丙酮</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0.51</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7</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工艺蒸发流失</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0.58</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损耗　</w:t>
            </w:r>
          </w:p>
        </w:tc>
      </w:tr>
      <w:tr w:rsidR="003624E5" w:rsidRPr="003624E5" w:rsidTr="00B027F0">
        <w:trPr>
          <w:trHeight w:val="304"/>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8</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水</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center"/>
            <w:hideMark/>
          </w:tcPr>
          <w:p w:rsidR="003624E5" w:rsidRPr="003624E5" w:rsidRDefault="003624E5" w:rsidP="00B9783E">
            <w:pPr>
              <w:spacing w:after="0" w:line="0" w:lineRule="atLeast"/>
              <w:jc w:val="center"/>
              <w:rPr>
                <w:rFonts w:ascii="Times New Roman" w:eastAsia="宋体" w:hAnsi="Times New Roman" w:cs="Times New Roman"/>
                <w:color w:val="000000"/>
                <w:sz w:val="21"/>
                <w:szCs w:val="21"/>
              </w:rPr>
            </w:pPr>
            <w:r w:rsidRPr="003624E5">
              <w:rPr>
                <w:rFonts w:ascii="Times New Roman" w:eastAsia="宋体" w:hAnsi="Times New Roman" w:cs="Times New Roman"/>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center"/>
            <w:hideMark/>
          </w:tcPr>
          <w:p w:rsidR="003624E5" w:rsidRPr="003624E5" w:rsidRDefault="00E63AF8" w:rsidP="00B9783E">
            <w:pPr>
              <w:spacing w:after="0" w:line="0" w:lineRule="atLeast"/>
              <w:jc w:val="center"/>
              <w:rPr>
                <w:rFonts w:ascii="宋体" w:eastAsia="宋体" w:hAnsi="宋体" w:cs="宋体"/>
                <w:color w:val="000000"/>
                <w:sz w:val="21"/>
                <w:szCs w:val="21"/>
              </w:rPr>
            </w:pPr>
            <w:r>
              <w:rPr>
                <w:rFonts w:ascii="宋体" w:eastAsia="宋体" w:hAnsi="宋体" w:cs="宋体" w:hint="eastAsia"/>
                <w:color w:val="000000"/>
                <w:sz w:val="21"/>
                <w:szCs w:val="21"/>
              </w:rPr>
              <w:t>废气G16（DMF）</w:t>
            </w:r>
            <w:r w:rsidR="003624E5"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center"/>
            <w:hideMark/>
          </w:tcPr>
          <w:p w:rsidR="003624E5" w:rsidRPr="003624E5" w:rsidRDefault="005A22F9" w:rsidP="00B9783E">
            <w:pPr>
              <w:spacing w:after="0" w:line="0" w:lineRule="atLeast"/>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0.03</w:t>
            </w:r>
            <w:r w:rsidR="003624E5" w:rsidRPr="003624E5">
              <w:rPr>
                <w:rFonts w:ascii="Times New Roman" w:eastAsia="宋体" w:hAnsi="Times New Roman" w:cs="Times New Roman"/>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center"/>
            <w:hideMark/>
          </w:tcPr>
          <w:p w:rsidR="003624E5" w:rsidRPr="003624E5" w:rsidRDefault="0078054F" w:rsidP="00B9783E">
            <w:pPr>
              <w:spacing w:after="0" w:line="0" w:lineRule="atLeast"/>
              <w:jc w:val="center"/>
              <w:rPr>
                <w:rFonts w:ascii="宋体" w:eastAsia="宋体" w:hAnsi="宋体" w:cs="宋体"/>
                <w:color w:val="000000"/>
                <w:sz w:val="21"/>
                <w:szCs w:val="21"/>
              </w:rPr>
            </w:pPr>
            <w:r>
              <w:rPr>
                <w:rFonts w:ascii="Times New Roman" w:hint="eastAsia"/>
                <w:sz w:val="21"/>
                <w:szCs w:val="21"/>
              </w:rPr>
              <w:t>喷淋塔收集处理后排放</w:t>
            </w:r>
            <w:r w:rsidR="003624E5" w:rsidRPr="003624E5">
              <w:rPr>
                <w:rFonts w:ascii="宋体" w:eastAsia="宋体" w:hAnsi="宋体" w:cs="宋体" w:hint="eastAsia"/>
                <w:color w:val="000000"/>
                <w:sz w:val="21"/>
                <w:szCs w:val="21"/>
              </w:rPr>
              <w:t xml:space="preserve">　</w:t>
            </w:r>
          </w:p>
        </w:tc>
      </w:tr>
      <w:tr w:rsidR="00E63AF8" w:rsidRPr="003624E5" w:rsidTr="00B027F0">
        <w:trPr>
          <w:trHeight w:val="304"/>
        </w:trPr>
        <w:tc>
          <w:tcPr>
            <w:tcW w:w="1169" w:type="dxa"/>
            <w:tcBorders>
              <w:top w:val="nil"/>
              <w:left w:val="single" w:sz="8" w:space="0" w:color="auto"/>
              <w:bottom w:val="single" w:sz="8" w:space="0" w:color="auto"/>
              <w:right w:val="single" w:sz="8" w:space="0" w:color="auto"/>
            </w:tcBorders>
            <w:shd w:val="clear" w:color="auto" w:fill="auto"/>
            <w:vAlign w:val="center"/>
          </w:tcPr>
          <w:p w:rsidR="00E63AF8" w:rsidRPr="003624E5" w:rsidRDefault="00E63AF8" w:rsidP="00B9783E">
            <w:pPr>
              <w:spacing w:after="0" w:line="0" w:lineRule="atLeast"/>
              <w:jc w:val="center"/>
              <w:rPr>
                <w:rFonts w:ascii="Calibri" w:eastAsia="宋体" w:hAnsi="Calibri" w:cs="宋体"/>
                <w:color w:val="000000"/>
                <w:sz w:val="21"/>
                <w:szCs w:val="21"/>
              </w:rPr>
            </w:pPr>
          </w:p>
        </w:tc>
        <w:tc>
          <w:tcPr>
            <w:tcW w:w="1169" w:type="dxa"/>
            <w:tcBorders>
              <w:top w:val="nil"/>
              <w:left w:val="nil"/>
              <w:bottom w:val="single" w:sz="8" w:space="0" w:color="auto"/>
              <w:right w:val="single" w:sz="8" w:space="0" w:color="auto"/>
            </w:tcBorders>
            <w:shd w:val="clear" w:color="auto" w:fill="auto"/>
            <w:vAlign w:val="center"/>
          </w:tcPr>
          <w:p w:rsidR="00E63AF8" w:rsidRPr="003624E5" w:rsidRDefault="00E63AF8" w:rsidP="00B9783E">
            <w:pPr>
              <w:spacing w:after="0" w:line="0" w:lineRule="atLeast"/>
              <w:jc w:val="center"/>
              <w:rPr>
                <w:rFonts w:ascii="宋体" w:eastAsia="宋体" w:hAnsi="宋体" w:cs="宋体"/>
                <w:color w:val="000000"/>
                <w:sz w:val="21"/>
                <w:szCs w:val="21"/>
              </w:rPr>
            </w:pPr>
          </w:p>
        </w:tc>
        <w:tc>
          <w:tcPr>
            <w:tcW w:w="1169" w:type="dxa"/>
            <w:tcBorders>
              <w:top w:val="nil"/>
              <w:left w:val="nil"/>
              <w:bottom w:val="single" w:sz="8" w:space="0" w:color="auto"/>
              <w:right w:val="single" w:sz="8" w:space="0" w:color="auto"/>
            </w:tcBorders>
            <w:shd w:val="clear" w:color="auto" w:fill="auto"/>
            <w:vAlign w:val="center"/>
          </w:tcPr>
          <w:p w:rsidR="00E63AF8" w:rsidRPr="003624E5" w:rsidRDefault="00E63AF8" w:rsidP="00B9783E">
            <w:pPr>
              <w:spacing w:after="0" w:line="0" w:lineRule="atLeast"/>
              <w:jc w:val="center"/>
              <w:rPr>
                <w:rFonts w:ascii="Calibri" w:eastAsia="宋体" w:hAnsi="Calibri" w:cs="宋体"/>
                <w:color w:val="000000"/>
                <w:sz w:val="21"/>
                <w:szCs w:val="21"/>
              </w:rPr>
            </w:pPr>
          </w:p>
        </w:tc>
        <w:tc>
          <w:tcPr>
            <w:tcW w:w="1169" w:type="dxa"/>
            <w:tcBorders>
              <w:top w:val="nil"/>
              <w:left w:val="nil"/>
              <w:bottom w:val="single" w:sz="8" w:space="0" w:color="auto"/>
              <w:right w:val="single" w:sz="8" w:space="0" w:color="auto"/>
            </w:tcBorders>
            <w:shd w:val="clear" w:color="auto" w:fill="auto"/>
            <w:vAlign w:val="center"/>
          </w:tcPr>
          <w:p w:rsidR="00E63AF8" w:rsidRPr="003624E5" w:rsidRDefault="00E63AF8" w:rsidP="00B9783E">
            <w:pPr>
              <w:spacing w:after="0" w:line="0" w:lineRule="atLeast"/>
              <w:jc w:val="center"/>
              <w:rPr>
                <w:rFonts w:ascii="宋体" w:eastAsia="宋体" w:hAnsi="宋体" w:cs="宋体"/>
                <w:color w:val="000000"/>
                <w:sz w:val="21"/>
                <w:szCs w:val="21"/>
              </w:rPr>
            </w:pPr>
          </w:p>
        </w:tc>
        <w:tc>
          <w:tcPr>
            <w:tcW w:w="1169" w:type="dxa"/>
            <w:tcBorders>
              <w:top w:val="nil"/>
              <w:left w:val="nil"/>
              <w:bottom w:val="single" w:sz="8" w:space="0" w:color="auto"/>
              <w:right w:val="single" w:sz="8" w:space="0" w:color="auto"/>
            </w:tcBorders>
            <w:shd w:val="clear" w:color="auto" w:fill="auto"/>
            <w:noWrap/>
            <w:vAlign w:val="bottom"/>
          </w:tcPr>
          <w:p w:rsidR="00E63AF8" w:rsidRPr="003624E5" w:rsidRDefault="00E63AF8" w:rsidP="00B9783E">
            <w:pPr>
              <w:spacing w:after="0" w:line="0" w:lineRule="atLeast"/>
              <w:rPr>
                <w:rFonts w:ascii="宋体" w:eastAsia="宋体" w:hAnsi="宋体" w:cs="宋体"/>
                <w:color w:val="000000"/>
              </w:rPr>
            </w:pPr>
          </w:p>
        </w:tc>
        <w:tc>
          <w:tcPr>
            <w:tcW w:w="1169" w:type="dxa"/>
            <w:tcBorders>
              <w:top w:val="nil"/>
              <w:left w:val="nil"/>
              <w:bottom w:val="single" w:sz="8" w:space="0" w:color="auto"/>
              <w:right w:val="single" w:sz="8" w:space="0" w:color="auto"/>
            </w:tcBorders>
            <w:shd w:val="clear" w:color="auto" w:fill="auto"/>
            <w:noWrap/>
            <w:vAlign w:val="bottom"/>
          </w:tcPr>
          <w:p w:rsidR="00E63AF8" w:rsidRPr="003624E5" w:rsidRDefault="00E63AF8" w:rsidP="00B9783E">
            <w:pPr>
              <w:spacing w:after="0" w:line="0" w:lineRule="atLeast"/>
              <w:rPr>
                <w:rFonts w:ascii="宋体" w:eastAsia="宋体" w:hAnsi="宋体" w:cs="宋体"/>
                <w:color w:val="000000"/>
              </w:rPr>
            </w:pPr>
          </w:p>
        </w:tc>
        <w:tc>
          <w:tcPr>
            <w:tcW w:w="1169" w:type="dxa"/>
            <w:tcBorders>
              <w:top w:val="nil"/>
              <w:left w:val="nil"/>
              <w:bottom w:val="single" w:sz="8" w:space="0" w:color="auto"/>
              <w:right w:val="single" w:sz="8" w:space="0" w:color="auto"/>
            </w:tcBorders>
            <w:shd w:val="clear" w:color="auto" w:fill="auto"/>
            <w:noWrap/>
            <w:vAlign w:val="bottom"/>
          </w:tcPr>
          <w:p w:rsidR="00E63AF8" w:rsidRPr="003624E5" w:rsidRDefault="00E63AF8" w:rsidP="00B9783E">
            <w:pPr>
              <w:spacing w:after="0" w:line="0" w:lineRule="atLeast"/>
              <w:rPr>
                <w:rFonts w:ascii="宋体" w:eastAsia="宋体" w:hAnsi="宋体" w:cs="宋体"/>
                <w:color w:val="000000"/>
              </w:rPr>
            </w:pPr>
          </w:p>
        </w:tc>
        <w:tc>
          <w:tcPr>
            <w:tcW w:w="1169" w:type="dxa"/>
            <w:tcBorders>
              <w:top w:val="nil"/>
              <w:left w:val="nil"/>
              <w:bottom w:val="single" w:sz="8" w:space="0" w:color="auto"/>
              <w:right w:val="single" w:sz="8" w:space="0" w:color="auto"/>
            </w:tcBorders>
            <w:shd w:val="clear" w:color="auto" w:fill="auto"/>
            <w:noWrap/>
            <w:vAlign w:val="bottom"/>
          </w:tcPr>
          <w:p w:rsidR="00E63AF8" w:rsidRPr="003624E5" w:rsidRDefault="00E63AF8" w:rsidP="00B9783E">
            <w:pPr>
              <w:spacing w:after="0" w:line="0" w:lineRule="atLeast"/>
              <w:rPr>
                <w:rFonts w:ascii="宋体" w:eastAsia="宋体" w:hAnsi="宋体" w:cs="宋体"/>
                <w:color w:val="000000"/>
              </w:rPr>
            </w:pPr>
          </w:p>
        </w:tc>
        <w:tc>
          <w:tcPr>
            <w:tcW w:w="1169" w:type="dxa"/>
            <w:tcBorders>
              <w:top w:val="nil"/>
              <w:left w:val="nil"/>
              <w:bottom w:val="single" w:sz="8" w:space="0" w:color="auto"/>
              <w:right w:val="single" w:sz="8" w:space="0" w:color="auto"/>
            </w:tcBorders>
            <w:shd w:val="clear" w:color="auto" w:fill="auto"/>
            <w:noWrap/>
            <w:vAlign w:val="center"/>
          </w:tcPr>
          <w:p w:rsidR="00E63AF8" w:rsidRPr="003624E5" w:rsidRDefault="00E63AF8" w:rsidP="00B9783E">
            <w:pPr>
              <w:spacing w:after="0" w:line="0" w:lineRule="atLeast"/>
              <w:jc w:val="center"/>
              <w:rPr>
                <w:rFonts w:ascii="Times New Roman" w:eastAsia="宋体" w:hAnsi="Times New Roman" w:cs="Times New Roman"/>
                <w:color w:val="000000"/>
                <w:sz w:val="21"/>
                <w:szCs w:val="21"/>
              </w:rPr>
            </w:pPr>
          </w:p>
        </w:tc>
        <w:tc>
          <w:tcPr>
            <w:tcW w:w="1169" w:type="dxa"/>
            <w:tcBorders>
              <w:top w:val="nil"/>
              <w:left w:val="nil"/>
              <w:bottom w:val="single" w:sz="8" w:space="0" w:color="auto"/>
              <w:right w:val="single" w:sz="8" w:space="0" w:color="auto"/>
            </w:tcBorders>
            <w:shd w:val="clear" w:color="auto" w:fill="auto"/>
            <w:noWrap/>
            <w:vAlign w:val="center"/>
          </w:tcPr>
          <w:p w:rsidR="00E63AF8" w:rsidRPr="003624E5" w:rsidRDefault="00CE10BF" w:rsidP="00B9783E">
            <w:pPr>
              <w:spacing w:after="0" w:line="0" w:lineRule="atLeast"/>
              <w:jc w:val="center"/>
              <w:rPr>
                <w:rFonts w:ascii="宋体" w:eastAsia="宋体" w:hAnsi="宋体" w:cs="宋体"/>
                <w:color w:val="000000"/>
                <w:sz w:val="21"/>
                <w:szCs w:val="21"/>
              </w:rPr>
            </w:pPr>
            <w:r>
              <w:rPr>
                <w:rFonts w:ascii="宋体" w:eastAsia="宋体" w:hAnsi="宋体" w:cs="宋体" w:hint="eastAsia"/>
                <w:color w:val="000000"/>
                <w:sz w:val="21"/>
                <w:szCs w:val="21"/>
              </w:rPr>
              <w:t>废气G17（丙酮）</w:t>
            </w:r>
          </w:p>
        </w:tc>
        <w:tc>
          <w:tcPr>
            <w:tcW w:w="1169" w:type="dxa"/>
            <w:tcBorders>
              <w:top w:val="nil"/>
              <w:left w:val="nil"/>
              <w:bottom w:val="single" w:sz="8" w:space="0" w:color="auto"/>
              <w:right w:val="single" w:sz="8" w:space="0" w:color="auto"/>
            </w:tcBorders>
            <w:shd w:val="clear" w:color="auto" w:fill="auto"/>
            <w:noWrap/>
            <w:vAlign w:val="center"/>
          </w:tcPr>
          <w:p w:rsidR="00E63AF8" w:rsidRPr="003624E5" w:rsidRDefault="00CE10BF" w:rsidP="00B9783E">
            <w:pPr>
              <w:spacing w:after="0" w:line="0" w:lineRule="atLeast"/>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0.01</w:t>
            </w:r>
          </w:p>
        </w:tc>
        <w:tc>
          <w:tcPr>
            <w:tcW w:w="1169" w:type="dxa"/>
            <w:tcBorders>
              <w:top w:val="nil"/>
              <w:left w:val="nil"/>
              <w:bottom w:val="single" w:sz="8" w:space="0" w:color="auto"/>
              <w:right w:val="single" w:sz="8" w:space="0" w:color="auto"/>
            </w:tcBorders>
            <w:shd w:val="clear" w:color="auto" w:fill="auto"/>
            <w:noWrap/>
            <w:vAlign w:val="center"/>
          </w:tcPr>
          <w:p w:rsidR="00E63AF8" w:rsidRPr="003624E5" w:rsidRDefault="0078054F" w:rsidP="00B9783E">
            <w:pPr>
              <w:spacing w:after="0" w:line="0" w:lineRule="atLeast"/>
              <w:jc w:val="center"/>
              <w:rPr>
                <w:rFonts w:ascii="宋体" w:eastAsia="宋体" w:hAnsi="宋体" w:cs="宋体"/>
                <w:color w:val="000000"/>
                <w:sz w:val="21"/>
                <w:szCs w:val="21"/>
              </w:rPr>
            </w:pPr>
            <w:r>
              <w:rPr>
                <w:rFonts w:ascii="Times New Roman" w:hint="eastAsia"/>
                <w:sz w:val="21"/>
                <w:szCs w:val="21"/>
              </w:rPr>
              <w:t>喷淋塔收集处理后排放</w:t>
            </w:r>
          </w:p>
        </w:tc>
      </w:tr>
      <w:tr w:rsidR="003624E5" w:rsidRPr="003624E5" w:rsidTr="00B027F0">
        <w:trPr>
          <w:trHeight w:val="304"/>
        </w:trPr>
        <w:tc>
          <w:tcPr>
            <w:tcW w:w="1169" w:type="dxa"/>
            <w:tcBorders>
              <w:top w:val="nil"/>
              <w:left w:val="single" w:sz="8" w:space="0" w:color="auto"/>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小计</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13.97</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小计</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Calibri" w:eastAsia="宋体" w:hAnsi="Calibri" w:cs="宋体"/>
                <w:color w:val="000000"/>
                <w:sz w:val="21"/>
                <w:szCs w:val="21"/>
              </w:rPr>
            </w:pPr>
            <w:r w:rsidRPr="003624E5">
              <w:rPr>
                <w:rFonts w:ascii="Calibri" w:eastAsia="宋体" w:hAnsi="Calibri" w:cs="宋体"/>
                <w:color w:val="000000"/>
                <w:sz w:val="21"/>
                <w:szCs w:val="21"/>
              </w:rPr>
              <w:t>3</w:t>
            </w:r>
          </w:p>
        </w:tc>
        <w:tc>
          <w:tcPr>
            <w:tcW w:w="1169" w:type="dxa"/>
            <w:tcBorders>
              <w:top w:val="nil"/>
              <w:left w:val="nil"/>
              <w:bottom w:val="single" w:sz="8" w:space="0" w:color="auto"/>
              <w:right w:val="single" w:sz="8" w:space="0" w:color="auto"/>
            </w:tcBorders>
            <w:shd w:val="clear" w:color="auto" w:fill="auto"/>
            <w:vAlign w:val="center"/>
            <w:hideMark/>
          </w:tcPr>
          <w:p w:rsidR="003624E5" w:rsidRPr="003624E5" w:rsidRDefault="003624E5" w:rsidP="00B9783E">
            <w:pPr>
              <w:spacing w:after="0" w:line="0" w:lineRule="atLeast"/>
              <w:jc w:val="center"/>
              <w:rPr>
                <w:rFonts w:ascii="宋体" w:eastAsia="宋体" w:hAnsi="宋体" w:cs="宋体"/>
                <w:color w:val="000000"/>
                <w:sz w:val="21"/>
                <w:szCs w:val="21"/>
              </w:rPr>
            </w:pPr>
            <w:r w:rsidRPr="003624E5">
              <w:rPr>
                <w:rFonts w:ascii="宋体" w:eastAsia="宋体" w:hAnsi="宋体" w:cs="宋体" w:hint="eastAsia"/>
                <w:color w:val="000000"/>
                <w:sz w:val="21"/>
                <w:szCs w:val="21"/>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jc w:val="right"/>
              <w:rPr>
                <w:rFonts w:ascii="宋体" w:eastAsia="宋体" w:hAnsi="宋体" w:cs="宋体"/>
                <w:color w:val="000000"/>
              </w:rPr>
            </w:pPr>
            <w:r w:rsidRPr="003624E5">
              <w:rPr>
                <w:rFonts w:ascii="宋体" w:eastAsia="宋体" w:hAnsi="宋体" w:cs="宋体" w:hint="eastAsia"/>
                <w:color w:val="000000"/>
              </w:rPr>
              <w:t>10.97</w:t>
            </w:r>
          </w:p>
        </w:tc>
        <w:tc>
          <w:tcPr>
            <w:tcW w:w="1169" w:type="dxa"/>
            <w:tcBorders>
              <w:top w:val="nil"/>
              <w:left w:val="nil"/>
              <w:bottom w:val="single" w:sz="8" w:space="0" w:color="auto"/>
              <w:right w:val="single" w:sz="8" w:space="0" w:color="auto"/>
            </w:tcBorders>
            <w:shd w:val="clear" w:color="auto" w:fill="auto"/>
            <w:noWrap/>
            <w:vAlign w:val="bottom"/>
            <w:hideMark/>
          </w:tcPr>
          <w:p w:rsidR="003624E5" w:rsidRPr="003624E5" w:rsidRDefault="003624E5" w:rsidP="00B9783E">
            <w:pPr>
              <w:spacing w:after="0" w:line="0" w:lineRule="atLeast"/>
              <w:rPr>
                <w:rFonts w:ascii="宋体" w:eastAsia="宋体" w:hAnsi="宋体" w:cs="宋体"/>
                <w:color w:val="000000"/>
              </w:rPr>
            </w:pPr>
            <w:r w:rsidRPr="003624E5">
              <w:rPr>
                <w:rFonts w:ascii="宋体" w:eastAsia="宋体" w:hAnsi="宋体" w:cs="宋体" w:hint="eastAsia"/>
                <w:color w:val="000000"/>
              </w:rPr>
              <w:t xml:space="preserve">　</w:t>
            </w:r>
          </w:p>
        </w:tc>
      </w:tr>
    </w:tbl>
    <w:p w:rsidR="003624E5" w:rsidRDefault="003624E5" w:rsidP="00965D2D">
      <w:pPr>
        <w:spacing w:after="0" w:line="360" w:lineRule="auto"/>
        <w:rPr>
          <w:sz w:val="24"/>
        </w:rPr>
        <w:sectPr w:rsidR="003624E5" w:rsidSect="00DF6B1B">
          <w:pgSz w:w="16838" w:h="11906" w:orient="landscape"/>
          <w:pgMar w:top="1800" w:right="1440" w:bottom="1800" w:left="1440" w:header="851" w:footer="992" w:gutter="0"/>
          <w:pgNumType w:start="56"/>
          <w:cols w:space="425"/>
          <w:docGrid w:type="lines" w:linePitch="312"/>
        </w:sectPr>
      </w:pPr>
    </w:p>
    <w:p w:rsidR="00353B6C" w:rsidRPr="008E5044" w:rsidRDefault="00353B6C" w:rsidP="00965D2D">
      <w:pPr>
        <w:spacing w:after="0" w:line="360" w:lineRule="auto"/>
        <w:rPr>
          <w:sz w:val="24"/>
        </w:rPr>
      </w:pPr>
      <w:r w:rsidRPr="008E5044">
        <w:rPr>
          <w:rFonts w:hint="eastAsia"/>
          <w:sz w:val="24"/>
        </w:rPr>
        <w:lastRenderedPageBreak/>
        <w:t>（</w:t>
      </w:r>
      <w:r w:rsidRPr="008E5044">
        <w:rPr>
          <w:rFonts w:hint="eastAsia"/>
          <w:sz w:val="24"/>
        </w:rPr>
        <w:t>2</w:t>
      </w:r>
      <w:r w:rsidRPr="008E5044">
        <w:rPr>
          <w:rFonts w:hint="eastAsia"/>
          <w:sz w:val="24"/>
        </w:rPr>
        <w:t>）水平衡</w:t>
      </w:r>
    </w:p>
    <w:p w:rsidR="00353B6C" w:rsidRPr="008E5044" w:rsidRDefault="00353B6C" w:rsidP="00965D2D">
      <w:pPr>
        <w:spacing w:after="0" w:line="360" w:lineRule="auto"/>
        <w:rPr>
          <w:sz w:val="24"/>
        </w:rPr>
      </w:pPr>
      <w:r w:rsidRPr="008E5044">
        <w:rPr>
          <w:rFonts w:hint="eastAsia"/>
          <w:sz w:val="24"/>
        </w:rPr>
        <w:t>水平衡见图</w:t>
      </w:r>
      <w:r w:rsidR="008E5044" w:rsidRPr="008E5044">
        <w:rPr>
          <w:rFonts w:hint="eastAsia"/>
          <w:sz w:val="24"/>
        </w:rPr>
        <w:t>5</w:t>
      </w:r>
      <w:r w:rsidRPr="008E5044">
        <w:rPr>
          <w:rFonts w:hint="eastAsia"/>
          <w:sz w:val="24"/>
        </w:rPr>
        <w:t>-</w:t>
      </w:r>
      <w:r w:rsidR="00331468">
        <w:rPr>
          <w:rFonts w:hint="eastAsia"/>
          <w:sz w:val="24"/>
        </w:rPr>
        <w:t>6</w:t>
      </w:r>
    </w:p>
    <w:p w:rsidR="00353B6C" w:rsidRPr="005B337E" w:rsidRDefault="005B337E" w:rsidP="00965D2D">
      <w:pPr>
        <w:spacing w:after="0" w:line="360" w:lineRule="auto"/>
      </w:pPr>
      <w:r w:rsidRPr="005B337E">
        <w:object w:dxaOrig="11565" w:dyaOrig="6037">
          <v:shape id="_x0000_i1036" type="#_x0000_t75" style="width:413.6pt;height:283.8pt" o:ole="">
            <v:imagedata r:id="rId59" o:title=""/>
          </v:shape>
          <o:OLEObject Type="Embed" ProgID="Visio.Drawing.11" ShapeID="_x0000_i1036" DrawAspect="Content" ObjectID="_1563874836" r:id="rId60"/>
        </w:object>
      </w:r>
    </w:p>
    <w:p w:rsidR="00D4266B" w:rsidRPr="00D4266B" w:rsidRDefault="003D0A07" w:rsidP="00D4266B">
      <w:pPr>
        <w:spacing w:after="0" w:line="360" w:lineRule="auto"/>
        <w:jc w:val="center"/>
        <w:rPr>
          <w:b/>
          <w:sz w:val="21"/>
        </w:rPr>
      </w:pPr>
      <w:r w:rsidRPr="005B337E">
        <w:rPr>
          <w:rFonts w:hint="eastAsia"/>
          <w:b/>
          <w:sz w:val="21"/>
        </w:rPr>
        <w:t>图</w:t>
      </w:r>
      <w:r w:rsidRPr="005B337E">
        <w:rPr>
          <w:rFonts w:hint="eastAsia"/>
          <w:b/>
          <w:sz w:val="21"/>
        </w:rPr>
        <w:t>5-</w:t>
      </w:r>
      <w:r w:rsidR="00331468">
        <w:rPr>
          <w:rFonts w:hint="eastAsia"/>
          <w:b/>
          <w:sz w:val="21"/>
        </w:rPr>
        <w:t>6</w:t>
      </w:r>
      <w:r w:rsidRPr="005B337E">
        <w:rPr>
          <w:rFonts w:hint="eastAsia"/>
          <w:b/>
          <w:sz w:val="21"/>
        </w:rPr>
        <w:t xml:space="preserve">  </w:t>
      </w:r>
      <w:r w:rsidRPr="005B337E">
        <w:rPr>
          <w:rFonts w:hint="eastAsia"/>
          <w:b/>
          <w:sz w:val="21"/>
        </w:rPr>
        <w:t>水平衡图</w:t>
      </w:r>
      <w:bookmarkStart w:id="508" w:name="_Toc484095056"/>
      <w:bookmarkStart w:id="509" w:name="_Toc484096593"/>
    </w:p>
    <w:p w:rsidR="00353B6C" w:rsidRPr="00353B6C" w:rsidRDefault="00353B6C" w:rsidP="00F12665">
      <w:pPr>
        <w:pStyle w:val="2"/>
        <w:widowControl w:val="0"/>
        <w:spacing w:before="0" w:line="360" w:lineRule="auto"/>
        <w:ind w:leftChars="-2" w:left="-4"/>
        <w:jc w:val="both"/>
        <w:rPr>
          <w:rFonts w:ascii="Arial" w:eastAsia="宋体" w:hAnsi="宋体" w:cs="Arial"/>
          <w:bCs w:val="0"/>
          <w:color w:val="auto"/>
          <w:kern w:val="2"/>
          <w:sz w:val="30"/>
          <w:szCs w:val="30"/>
        </w:rPr>
      </w:pPr>
      <w:bookmarkStart w:id="510" w:name="_Toc490132783"/>
      <w:r>
        <w:rPr>
          <w:rFonts w:ascii="Arial" w:eastAsia="宋体" w:hAnsi="宋体" w:cs="Arial" w:hint="eastAsia"/>
          <w:bCs w:val="0"/>
          <w:color w:val="auto"/>
          <w:kern w:val="2"/>
          <w:sz w:val="30"/>
          <w:szCs w:val="30"/>
        </w:rPr>
        <w:t>5</w:t>
      </w:r>
      <w:r w:rsidRPr="00353B6C">
        <w:rPr>
          <w:rFonts w:ascii="Arial" w:eastAsia="宋体" w:hAnsi="宋体" w:cs="Arial" w:hint="eastAsia"/>
          <w:bCs w:val="0"/>
          <w:color w:val="auto"/>
          <w:kern w:val="2"/>
          <w:sz w:val="30"/>
          <w:szCs w:val="30"/>
        </w:rPr>
        <w:t>.</w:t>
      </w:r>
      <w:r w:rsidR="00374BE8">
        <w:rPr>
          <w:rFonts w:ascii="Arial" w:eastAsia="宋体" w:hAnsi="宋体" w:cs="Arial" w:hint="eastAsia"/>
          <w:bCs w:val="0"/>
          <w:color w:val="auto"/>
          <w:kern w:val="2"/>
          <w:sz w:val="30"/>
          <w:szCs w:val="30"/>
        </w:rPr>
        <w:t>4</w:t>
      </w:r>
      <w:r w:rsidRPr="00353B6C">
        <w:rPr>
          <w:rFonts w:ascii="Arial" w:eastAsia="宋体" w:hAnsi="宋体" w:cs="Arial" w:hint="eastAsia"/>
          <w:bCs w:val="0"/>
          <w:color w:val="auto"/>
          <w:kern w:val="2"/>
          <w:sz w:val="30"/>
          <w:szCs w:val="30"/>
        </w:rPr>
        <w:t>项目主要污染物核算</w:t>
      </w:r>
      <w:bookmarkEnd w:id="508"/>
      <w:bookmarkEnd w:id="509"/>
      <w:r w:rsidR="00340CBA">
        <w:rPr>
          <w:rFonts w:ascii="Arial" w:eastAsia="宋体" w:hAnsi="宋体" w:cs="Arial" w:hint="eastAsia"/>
          <w:bCs w:val="0"/>
          <w:color w:val="auto"/>
          <w:kern w:val="2"/>
          <w:sz w:val="30"/>
          <w:szCs w:val="30"/>
        </w:rPr>
        <w:t>及源强分析</w:t>
      </w:r>
      <w:bookmarkEnd w:id="510"/>
    </w:p>
    <w:p w:rsidR="00353B6C" w:rsidRPr="008E5044" w:rsidRDefault="00353B6C" w:rsidP="00965D2D">
      <w:pPr>
        <w:spacing w:after="0" w:line="360" w:lineRule="auto"/>
        <w:rPr>
          <w:sz w:val="24"/>
        </w:rPr>
      </w:pPr>
      <w:r w:rsidRPr="008E5044">
        <w:rPr>
          <w:rFonts w:ascii="Arial" w:hAnsi="Arial" w:hint="eastAsia"/>
          <w:sz w:val="24"/>
        </w:rPr>
        <w:t>本项目</w:t>
      </w:r>
      <w:r w:rsidRPr="008E5044">
        <w:rPr>
          <w:rFonts w:ascii="Arial" w:hAnsi="Arial"/>
          <w:sz w:val="24"/>
        </w:rPr>
        <w:t>生产装置产生主要有废水、废气、废</w:t>
      </w:r>
      <w:r w:rsidRPr="008E5044">
        <w:rPr>
          <w:rFonts w:ascii="Arial" w:hAnsi="Arial" w:hint="eastAsia"/>
          <w:sz w:val="24"/>
        </w:rPr>
        <w:t>固</w:t>
      </w:r>
      <w:r w:rsidR="000F2FEB">
        <w:rPr>
          <w:rFonts w:ascii="Arial" w:hAnsi="Arial" w:hint="eastAsia"/>
          <w:sz w:val="24"/>
        </w:rPr>
        <w:t>。</w:t>
      </w:r>
    </w:p>
    <w:p w:rsidR="00353B6C" w:rsidRPr="00207EBD" w:rsidRDefault="00353B6C" w:rsidP="00F12665">
      <w:pPr>
        <w:pStyle w:val="2"/>
        <w:widowControl w:val="0"/>
        <w:spacing w:before="0" w:line="360" w:lineRule="auto"/>
        <w:ind w:leftChars="1" w:left="2"/>
        <w:jc w:val="both"/>
        <w:rPr>
          <w:rFonts w:ascii="Arial" w:eastAsia="宋体" w:hAnsi="宋体" w:cs="Arial"/>
          <w:bCs w:val="0"/>
          <w:color w:val="auto"/>
          <w:kern w:val="2"/>
          <w:sz w:val="24"/>
          <w:szCs w:val="24"/>
        </w:rPr>
      </w:pPr>
      <w:bookmarkStart w:id="511" w:name="_Toc484095057"/>
      <w:bookmarkStart w:id="512" w:name="_Toc484096594"/>
      <w:bookmarkStart w:id="513" w:name="_Toc485890200"/>
      <w:bookmarkStart w:id="514" w:name="_Toc486604826"/>
      <w:bookmarkStart w:id="515" w:name="_Toc490132784"/>
      <w:r w:rsidRPr="00207EBD">
        <w:rPr>
          <w:rFonts w:ascii="Arial" w:eastAsia="宋体" w:hAnsi="宋体" w:cs="Arial" w:hint="eastAsia"/>
          <w:bCs w:val="0"/>
          <w:color w:val="auto"/>
          <w:kern w:val="2"/>
          <w:sz w:val="24"/>
          <w:szCs w:val="24"/>
        </w:rPr>
        <w:t>5.</w:t>
      </w:r>
      <w:r w:rsidR="00374BE8">
        <w:rPr>
          <w:rFonts w:ascii="Arial" w:eastAsia="宋体" w:hAnsi="宋体" w:cs="Arial" w:hint="eastAsia"/>
          <w:bCs w:val="0"/>
          <w:color w:val="auto"/>
          <w:kern w:val="2"/>
          <w:sz w:val="24"/>
          <w:szCs w:val="24"/>
        </w:rPr>
        <w:t>4</w:t>
      </w:r>
      <w:r w:rsidRPr="00207EBD">
        <w:rPr>
          <w:rFonts w:ascii="Arial" w:eastAsia="宋体" w:hAnsi="宋体" w:cs="Arial" w:hint="eastAsia"/>
          <w:bCs w:val="0"/>
          <w:color w:val="auto"/>
          <w:kern w:val="2"/>
          <w:sz w:val="24"/>
          <w:szCs w:val="24"/>
        </w:rPr>
        <w:t>.1</w:t>
      </w:r>
      <w:r w:rsidRPr="00207EBD">
        <w:rPr>
          <w:rFonts w:ascii="Arial" w:eastAsia="宋体" w:hAnsi="宋体" w:cs="Arial" w:hint="eastAsia"/>
          <w:bCs w:val="0"/>
          <w:color w:val="auto"/>
          <w:kern w:val="2"/>
          <w:sz w:val="24"/>
          <w:szCs w:val="24"/>
        </w:rPr>
        <w:t>废水</w:t>
      </w:r>
      <w:bookmarkEnd w:id="511"/>
      <w:bookmarkEnd w:id="512"/>
      <w:bookmarkEnd w:id="513"/>
      <w:bookmarkEnd w:id="514"/>
      <w:bookmarkEnd w:id="515"/>
    </w:p>
    <w:p w:rsidR="004B400D"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w:t>
      </w:r>
      <w:r w:rsidRPr="00353B6C">
        <w:rPr>
          <w:rFonts w:ascii="Times New Roman" w:eastAsia="宋体" w:hAnsi="Times New Roman" w:cs="Times New Roman"/>
          <w:kern w:val="2"/>
          <w:sz w:val="24"/>
          <w:szCs w:val="24"/>
        </w:rPr>
        <w:t>废水主要为</w:t>
      </w:r>
      <w:r w:rsidR="004B400D">
        <w:rPr>
          <w:rFonts w:ascii="Times New Roman" w:eastAsia="宋体" w:hAnsi="Times New Roman" w:cs="Times New Roman" w:hint="eastAsia"/>
          <w:kern w:val="2"/>
          <w:sz w:val="24"/>
          <w:szCs w:val="24"/>
        </w:rPr>
        <w:t>生活污水</w:t>
      </w:r>
      <w:r w:rsidR="00F15DD1">
        <w:rPr>
          <w:rFonts w:ascii="Times New Roman" w:eastAsia="宋体" w:hAnsi="Times New Roman" w:cs="Times New Roman" w:hint="eastAsia"/>
          <w:kern w:val="2"/>
          <w:sz w:val="24"/>
          <w:szCs w:val="24"/>
        </w:rPr>
        <w:t>、</w:t>
      </w:r>
      <w:r w:rsidR="004B400D">
        <w:rPr>
          <w:rFonts w:ascii="Times New Roman" w:eastAsia="宋体" w:hAnsi="Times New Roman" w:cs="Times New Roman" w:hint="eastAsia"/>
          <w:kern w:val="2"/>
          <w:sz w:val="24"/>
          <w:szCs w:val="24"/>
        </w:rPr>
        <w:t>生产废水</w:t>
      </w:r>
      <w:r w:rsidR="00F15DD1">
        <w:rPr>
          <w:rFonts w:ascii="Times New Roman" w:eastAsia="宋体" w:hAnsi="Times New Roman" w:cs="Times New Roman" w:hint="eastAsia"/>
          <w:kern w:val="2"/>
          <w:sz w:val="24"/>
          <w:szCs w:val="24"/>
        </w:rPr>
        <w:t>、</w:t>
      </w:r>
      <w:r w:rsidR="004B400D">
        <w:rPr>
          <w:rFonts w:ascii="Times New Roman" w:eastAsia="宋体" w:hAnsi="Times New Roman" w:cs="Times New Roman" w:hint="eastAsia"/>
          <w:kern w:val="2"/>
          <w:sz w:val="24"/>
          <w:szCs w:val="24"/>
        </w:rPr>
        <w:t>初期雨水</w:t>
      </w:r>
      <w:r w:rsidR="00F15DD1">
        <w:rPr>
          <w:rFonts w:ascii="Times New Roman" w:eastAsia="宋体" w:hAnsi="Times New Roman" w:cs="Times New Roman" w:hint="eastAsia"/>
          <w:kern w:val="2"/>
          <w:sz w:val="24"/>
          <w:szCs w:val="24"/>
        </w:rPr>
        <w:t>和少量冲洗废水</w:t>
      </w:r>
      <w:r w:rsidR="004B400D">
        <w:rPr>
          <w:rFonts w:ascii="Times New Roman" w:eastAsia="宋体" w:hAnsi="Times New Roman" w:cs="Times New Roman" w:hint="eastAsia"/>
          <w:kern w:val="2"/>
          <w:sz w:val="24"/>
          <w:szCs w:val="24"/>
        </w:rPr>
        <w:t>。</w:t>
      </w:r>
    </w:p>
    <w:p w:rsidR="004B400D" w:rsidRDefault="004B400D" w:rsidP="004B400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生产废水主要为</w:t>
      </w:r>
      <w:r w:rsidR="00353B6C" w:rsidRPr="00353B6C">
        <w:rPr>
          <w:rFonts w:ascii="Times New Roman" w:eastAsia="宋体" w:hAnsi="Times New Roman" w:cs="Times New Roman" w:hint="eastAsia"/>
          <w:kern w:val="2"/>
          <w:sz w:val="24"/>
          <w:szCs w:val="24"/>
        </w:rPr>
        <w:t>各类含</w:t>
      </w:r>
      <w:r w:rsidR="00353B6C" w:rsidRPr="00353B6C">
        <w:rPr>
          <w:rFonts w:ascii="Times New Roman" w:eastAsia="宋体" w:hAnsi="Times New Roman" w:cs="Times New Roman"/>
          <w:kern w:val="2"/>
          <w:sz w:val="24"/>
          <w:szCs w:val="24"/>
        </w:rPr>
        <w:t>有机</w:t>
      </w:r>
      <w:r w:rsidR="00353B6C" w:rsidRPr="00353B6C">
        <w:rPr>
          <w:rFonts w:ascii="Times New Roman" w:eastAsia="宋体" w:hAnsi="Times New Roman" w:cs="Times New Roman" w:hint="eastAsia"/>
          <w:kern w:val="2"/>
          <w:sz w:val="24"/>
          <w:szCs w:val="24"/>
        </w:rPr>
        <w:t>物</w:t>
      </w:r>
      <w:r>
        <w:rPr>
          <w:rFonts w:ascii="Times New Roman" w:eastAsia="宋体" w:hAnsi="Times New Roman" w:cs="Times New Roman"/>
          <w:kern w:val="2"/>
          <w:sz w:val="24"/>
          <w:szCs w:val="24"/>
        </w:rPr>
        <w:t>废水，</w:t>
      </w:r>
      <w:r w:rsidR="00353B6C" w:rsidRPr="00353B6C">
        <w:rPr>
          <w:rFonts w:ascii="Times New Roman" w:eastAsia="宋体" w:hAnsi="Times New Roman" w:cs="Times New Roman"/>
          <w:kern w:val="2"/>
          <w:sz w:val="24"/>
          <w:szCs w:val="24"/>
        </w:rPr>
        <w:t>来</w:t>
      </w:r>
      <w:r>
        <w:rPr>
          <w:rFonts w:ascii="Times New Roman" w:eastAsia="宋体" w:hAnsi="Times New Roman" w:cs="Times New Roman" w:hint="eastAsia"/>
          <w:kern w:val="2"/>
          <w:sz w:val="24"/>
          <w:szCs w:val="24"/>
        </w:rPr>
        <w:t>自于</w:t>
      </w:r>
      <w:r w:rsidR="00353B6C" w:rsidRPr="00353B6C">
        <w:rPr>
          <w:rFonts w:ascii="Times New Roman" w:eastAsia="宋体" w:hAnsi="Times New Roman" w:cs="Times New Roman"/>
          <w:kern w:val="2"/>
          <w:sz w:val="24"/>
          <w:szCs w:val="24"/>
        </w:rPr>
        <w:t>车间物料洗涤和两相萃取</w:t>
      </w:r>
      <w:r>
        <w:rPr>
          <w:rFonts w:ascii="Times New Roman" w:eastAsia="宋体" w:hAnsi="Times New Roman" w:cs="Times New Roman" w:hint="eastAsia"/>
          <w:kern w:val="2"/>
          <w:sz w:val="24"/>
          <w:szCs w:val="24"/>
        </w:rPr>
        <w:t>的生产废水，车间冲洗废水和少量设备冲洗废水。</w:t>
      </w:r>
      <w:r w:rsidR="00353B6C" w:rsidRPr="00353B6C">
        <w:rPr>
          <w:rFonts w:ascii="Times New Roman" w:eastAsia="宋体" w:hAnsi="Times New Roman" w:cs="Times New Roman" w:hint="eastAsia"/>
          <w:kern w:val="2"/>
          <w:sz w:val="24"/>
          <w:szCs w:val="24"/>
        </w:rPr>
        <w:t>部分</w:t>
      </w:r>
      <w:r>
        <w:rPr>
          <w:rFonts w:ascii="Times New Roman" w:eastAsia="宋体" w:hAnsi="Times New Roman" w:cs="Times New Roman" w:hint="eastAsia"/>
          <w:kern w:val="2"/>
          <w:sz w:val="24"/>
          <w:szCs w:val="24"/>
        </w:rPr>
        <w:t>生产</w:t>
      </w:r>
      <w:r w:rsidR="00353B6C" w:rsidRPr="00353B6C">
        <w:rPr>
          <w:rFonts w:ascii="Times New Roman" w:eastAsia="宋体" w:hAnsi="Times New Roman" w:cs="Times New Roman" w:hint="eastAsia"/>
          <w:kern w:val="2"/>
          <w:sz w:val="24"/>
          <w:szCs w:val="24"/>
        </w:rPr>
        <w:t>废水经溶剂回收后重复</w:t>
      </w:r>
      <w:r w:rsidR="00353B6C" w:rsidRPr="00353B6C">
        <w:rPr>
          <w:rFonts w:ascii="Times New Roman" w:eastAsia="宋体" w:hAnsi="Times New Roman" w:cs="Times New Roman"/>
          <w:kern w:val="2"/>
          <w:sz w:val="24"/>
          <w:szCs w:val="24"/>
        </w:rPr>
        <w:t>套用</w:t>
      </w:r>
      <w:r>
        <w:rPr>
          <w:rFonts w:ascii="Times New Roman" w:eastAsia="宋体" w:hAnsi="Times New Roman" w:cs="Times New Roman" w:hint="eastAsia"/>
          <w:kern w:val="2"/>
          <w:sz w:val="24"/>
          <w:szCs w:val="24"/>
        </w:rPr>
        <w:t>。</w:t>
      </w:r>
    </w:p>
    <w:p w:rsidR="004B400D" w:rsidRPr="00E315DB" w:rsidRDefault="004B400D"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E315DB">
        <w:rPr>
          <w:rFonts w:ascii="Times New Roman" w:eastAsia="宋体" w:hAnsi="Times New Roman" w:cs="Times New Roman" w:hint="eastAsia"/>
          <w:kern w:val="2"/>
          <w:sz w:val="24"/>
          <w:szCs w:val="24"/>
          <w:u w:val="single"/>
        </w:rPr>
        <w:t>生产废水通过车间废水收集池收集后，高空泵送至科立孚现有的污水收集池，然后通过原有管路</w:t>
      </w:r>
      <w:r w:rsidR="00353B6C" w:rsidRPr="00E315DB">
        <w:rPr>
          <w:rFonts w:ascii="Times New Roman" w:eastAsia="宋体" w:hAnsi="Times New Roman" w:cs="Times New Roman" w:hint="eastAsia"/>
          <w:kern w:val="2"/>
          <w:sz w:val="24"/>
          <w:szCs w:val="24"/>
          <w:u w:val="single"/>
        </w:rPr>
        <w:t>排放至</w:t>
      </w:r>
      <w:r w:rsidR="002B5466" w:rsidRPr="00E315DB">
        <w:rPr>
          <w:rFonts w:ascii="Times New Roman" w:eastAsia="宋体" w:hAnsi="Times New Roman" w:cs="Times New Roman" w:hint="eastAsia"/>
          <w:kern w:val="2"/>
          <w:sz w:val="24"/>
          <w:szCs w:val="24"/>
          <w:u w:val="single"/>
        </w:rPr>
        <w:t>树脂</w:t>
      </w:r>
      <w:r w:rsidR="00353B6C" w:rsidRPr="00E315DB">
        <w:rPr>
          <w:rFonts w:ascii="Times New Roman" w:eastAsia="宋体" w:hAnsi="Times New Roman" w:cs="Times New Roman" w:hint="eastAsia"/>
          <w:kern w:val="2"/>
          <w:sz w:val="24"/>
          <w:szCs w:val="24"/>
          <w:u w:val="single"/>
        </w:rPr>
        <w:t>的</w:t>
      </w:r>
      <w:r w:rsidR="00353B6C" w:rsidRPr="00E315DB">
        <w:rPr>
          <w:rFonts w:ascii="Times New Roman" w:eastAsia="宋体" w:hAnsi="Times New Roman" w:cs="Times New Roman"/>
          <w:kern w:val="2"/>
          <w:sz w:val="24"/>
          <w:szCs w:val="24"/>
          <w:u w:val="single"/>
        </w:rPr>
        <w:t>污水处理</w:t>
      </w:r>
      <w:r w:rsidR="00353B6C" w:rsidRPr="00E315DB">
        <w:rPr>
          <w:rFonts w:ascii="Times New Roman" w:eastAsia="宋体" w:hAnsi="Times New Roman" w:cs="Times New Roman" w:hint="eastAsia"/>
          <w:kern w:val="2"/>
          <w:sz w:val="24"/>
          <w:szCs w:val="24"/>
          <w:u w:val="single"/>
        </w:rPr>
        <w:t>站</w:t>
      </w:r>
      <w:r w:rsidR="00353B6C" w:rsidRPr="00E315DB">
        <w:rPr>
          <w:rFonts w:ascii="Times New Roman" w:eastAsia="宋体" w:hAnsi="Times New Roman" w:cs="Times New Roman"/>
          <w:kern w:val="2"/>
          <w:sz w:val="24"/>
          <w:szCs w:val="24"/>
          <w:u w:val="single"/>
        </w:rPr>
        <w:t>，处理到</w:t>
      </w:r>
      <w:r w:rsidR="00353B6C" w:rsidRPr="00E315DB">
        <w:rPr>
          <w:rFonts w:ascii="Times New Roman" w:eastAsia="宋体" w:hAnsi="Times New Roman" w:cs="Times New Roman" w:hint="eastAsia"/>
          <w:kern w:val="2"/>
          <w:sz w:val="24"/>
          <w:szCs w:val="24"/>
          <w:u w:val="single"/>
        </w:rPr>
        <w:t>COD</w:t>
      </w:r>
      <w:r w:rsidR="00353B6C" w:rsidRPr="00E315DB">
        <w:rPr>
          <w:rFonts w:ascii="Times New Roman" w:eastAsia="宋体" w:hAnsi="Times New Roman" w:cs="Times New Roman"/>
          <w:kern w:val="2"/>
          <w:sz w:val="24"/>
          <w:szCs w:val="24"/>
          <w:u w:val="single"/>
        </w:rPr>
        <w:t>≤</w:t>
      </w:r>
      <w:r w:rsidR="00353B6C" w:rsidRPr="00E315DB">
        <w:rPr>
          <w:rFonts w:ascii="Times New Roman" w:eastAsia="宋体" w:hAnsi="Times New Roman" w:cs="Times New Roman" w:hint="eastAsia"/>
          <w:kern w:val="2"/>
          <w:sz w:val="24"/>
          <w:szCs w:val="24"/>
          <w:u w:val="single"/>
        </w:rPr>
        <w:t>1000mg/L</w:t>
      </w:r>
      <w:r w:rsidR="00353B6C" w:rsidRPr="00E315DB">
        <w:rPr>
          <w:rFonts w:ascii="Times New Roman" w:eastAsia="宋体" w:hAnsi="Times New Roman" w:cs="Times New Roman" w:hint="eastAsia"/>
          <w:kern w:val="2"/>
          <w:sz w:val="24"/>
          <w:szCs w:val="24"/>
          <w:u w:val="single"/>
        </w:rPr>
        <w:t>，</w:t>
      </w:r>
      <w:r w:rsidR="00353B6C" w:rsidRPr="00E315DB">
        <w:rPr>
          <w:rFonts w:ascii="Times New Roman" w:eastAsia="宋体" w:hAnsi="Times New Roman" w:cs="Times New Roman" w:hint="eastAsia"/>
          <w:kern w:val="2"/>
          <w:sz w:val="24"/>
          <w:szCs w:val="24"/>
          <w:u w:val="single"/>
        </w:rPr>
        <w:t>BOD</w:t>
      </w:r>
      <w:r w:rsidR="00353B6C" w:rsidRPr="00E315DB">
        <w:rPr>
          <w:rFonts w:ascii="Times New Roman" w:eastAsia="宋体" w:hAnsi="Times New Roman" w:cs="Times New Roman"/>
          <w:kern w:val="2"/>
          <w:sz w:val="24"/>
          <w:szCs w:val="24"/>
          <w:u w:val="single"/>
        </w:rPr>
        <w:t>≤</w:t>
      </w:r>
      <w:r w:rsidR="00353B6C" w:rsidRPr="00E315DB">
        <w:rPr>
          <w:rFonts w:ascii="Times New Roman" w:eastAsia="宋体" w:hAnsi="Times New Roman" w:cs="Times New Roman" w:hint="eastAsia"/>
          <w:kern w:val="2"/>
          <w:sz w:val="24"/>
          <w:szCs w:val="24"/>
          <w:u w:val="single"/>
        </w:rPr>
        <w:t>300mg/L</w:t>
      </w:r>
      <w:r w:rsidR="00353B6C" w:rsidRPr="00E315DB">
        <w:rPr>
          <w:rFonts w:ascii="Times New Roman" w:eastAsia="宋体" w:hAnsi="Times New Roman" w:cs="Times New Roman" w:hint="eastAsia"/>
          <w:kern w:val="2"/>
          <w:sz w:val="24"/>
          <w:szCs w:val="24"/>
          <w:u w:val="single"/>
        </w:rPr>
        <w:t>悬浮物</w:t>
      </w:r>
      <w:r w:rsidR="00353B6C" w:rsidRPr="00E315DB">
        <w:rPr>
          <w:rFonts w:ascii="Times New Roman" w:eastAsia="宋体" w:hAnsi="Times New Roman" w:cs="Times New Roman" w:hint="eastAsia"/>
          <w:kern w:val="2"/>
          <w:sz w:val="24"/>
          <w:szCs w:val="24"/>
          <w:u w:val="single"/>
        </w:rPr>
        <w:t>SS</w:t>
      </w:r>
      <w:r w:rsidR="00353B6C" w:rsidRPr="00E315DB">
        <w:rPr>
          <w:rFonts w:ascii="Times New Roman" w:eastAsia="宋体" w:hAnsi="Times New Roman" w:cs="Times New Roman"/>
          <w:kern w:val="2"/>
          <w:sz w:val="24"/>
          <w:szCs w:val="24"/>
          <w:u w:val="single"/>
        </w:rPr>
        <w:t>≤</w:t>
      </w:r>
      <w:r w:rsidR="00353B6C" w:rsidRPr="00E315DB">
        <w:rPr>
          <w:rFonts w:ascii="Times New Roman" w:eastAsia="宋体" w:hAnsi="Times New Roman" w:cs="Times New Roman" w:hint="eastAsia"/>
          <w:kern w:val="2"/>
          <w:sz w:val="24"/>
          <w:szCs w:val="24"/>
          <w:u w:val="single"/>
        </w:rPr>
        <w:t>60 mg/L</w:t>
      </w:r>
      <w:r w:rsidR="00353B6C" w:rsidRPr="00E315DB">
        <w:rPr>
          <w:rFonts w:ascii="Times New Roman" w:eastAsia="宋体" w:hAnsi="Times New Roman" w:cs="Times New Roman" w:hint="eastAsia"/>
          <w:kern w:val="2"/>
          <w:sz w:val="24"/>
          <w:szCs w:val="24"/>
          <w:u w:val="single"/>
        </w:rPr>
        <w:t>，</w:t>
      </w:r>
      <w:r w:rsidR="00353B6C" w:rsidRPr="00E315DB">
        <w:rPr>
          <w:rFonts w:ascii="Times New Roman" w:eastAsia="宋体" w:hAnsi="Times New Roman" w:cs="Times New Roman"/>
          <w:kern w:val="2"/>
          <w:sz w:val="24"/>
          <w:szCs w:val="24"/>
          <w:u w:val="single"/>
        </w:rPr>
        <w:t>达到</w:t>
      </w:r>
      <w:r w:rsidR="00353B6C" w:rsidRPr="00E315DB">
        <w:rPr>
          <w:rFonts w:ascii="Times New Roman" w:eastAsia="宋体" w:hAnsi="Times New Roman" w:cs="Times New Roman" w:hint="eastAsia"/>
          <w:kern w:val="2"/>
          <w:sz w:val="24"/>
          <w:szCs w:val="24"/>
          <w:u w:val="single"/>
        </w:rPr>
        <w:t>园区</w:t>
      </w:r>
      <w:r w:rsidR="00353B6C" w:rsidRPr="00E315DB">
        <w:rPr>
          <w:rFonts w:ascii="Times New Roman" w:eastAsia="宋体" w:hAnsi="Times New Roman" w:cs="Times New Roman"/>
          <w:kern w:val="2"/>
          <w:sz w:val="24"/>
          <w:szCs w:val="24"/>
          <w:u w:val="single"/>
        </w:rPr>
        <w:t>污水排放标准，</w:t>
      </w:r>
      <w:r w:rsidR="00353B6C" w:rsidRPr="00E315DB">
        <w:rPr>
          <w:rFonts w:ascii="Times New Roman" w:eastAsia="宋体" w:hAnsi="Times New Roman" w:cs="Times New Roman" w:hint="eastAsia"/>
          <w:kern w:val="2"/>
          <w:sz w:val="24"/>
          <w:szCs w:val="24"/>
          <w:u w:val="single"/>
        </w:rPr>
        <w:t>排放至云溪区污水处理厂。</w:t>
      </w:r>
    </w:p>
    <w:p w:rsidR="00353B6C" w:rsidRPr="00E315DB"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E315DB">
        <w:rPr>
          <w:rFonts w:ascii="Times New Roman" w:eastAsia="宋体" w:hAnsi="Times New Roman" w:cs="Times New Roman" w:hint="eastAsia"/>
          <w:kern w:val="2"/>
          <w:sz w:val="24"/>
          <w:szCs w:val="24"/>
          <w:u w:val="single"/>
        </w:rPr>
        <w:t>生活污水经化粪池处理后，排放至市政污水管网。初期雨水</w:t>
      </w:r>
      <w:r w:rsidR="004B400D" w:rsidRPr="00E315DB">
        <w:rPr>
          <w:rFonts w:ascii="Times New Roman" w:eastAsia="宋体" w:hAnsi="Times New Roman" w:cs="Times New Roman" w:hint="eastAsia"/>
          <w:kern w:val="2"/>
          <w:sz w:val="24"/>
          <w:szCs w:val="24"/>
          <w:u w:val="single"/>
        </w:rPr>
        <w:t>收集后</w:t>
      </w:r>
      <w:r w:rsidRPr="00E315DB">
        <w:rPr>
          <w:rFonts w:ascii="Times New Roman" w:eastAsia="宋体" w:hAnsi="Times New Roman" w:cs="Times New Roman" w:hint="eastAsia"/>
          <w:kern w:val="2"/>
          <w:sz w:val="24"/>
          <w:szCs w:val="24"/>
          <w:u w:val="single"/>
        </w:rPr>
        <w:t>泵送至云溪工业园树脂废水处理站处理，再排入云溪污水处理厂处理后达标排放。（云溪工业园树脂废水处理站为科立孚等四家树脂厂共同出资建设和运营）</w:t>
      </w:r>
    </w:p>
    <w:p w:rsid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0F2FEB">
        <w:rPr>
          <w:rFonts w:ascii="Times New Roman" w:eastAsia="宋体" w:hAnsi="Times New Roman" w:cs="Times New Roman" w:hint="eastAsia"/>
          <w:kern w:val="2"/>
          <w:sz w:val="24"/>
          <w:szCs w:val="24"/>
          <w:u w:val="single"/>
        </w:rPr>
        <w:lastRenderedPageBreak/>
        <w:t>本项目废水</w:t>
      </w:r>
      <w:r w:rsidRPr="000F2FEB">
        <w:rPr>
          <w:rFonts w:ascii="Times New Roman" w:eastAsia="宋体" w:hAnsi="Times New Roman" w:cs="Times New Roman"/>
          <w:kern w:val="2"/>
          <w:sz w:val="24"/>
          <w:szCs w:val="24"/>
          <w:u w:val="single"/>
        </w:rPr>
        <w:t>具体产生情况见表</w:t>
      </w:r>
      <w:r w:rsidRPr="000F2FEB">
        <w:rPr>
          <w:rFonts w:ascii="Times New Roman" w:eastAsia="宋体" w:hAnsi="Times New Roman" w:cs="Times New Roman" w:hint="eastAsia"/>
          <w:kern w:val="2"/>
          <w:sz w:val="24"/>
          <w:szCs w:val="24"/>
          <w:u w:val="single"/>
        </w:rPr>
        <w:t>5-</w:t>
      </w:r>
      <w:r w:rsidR="008E5044" w:rsidRPr="000F2FEB">
        <w:rPr>
          <w:rFonts w:ascii="Times New Roman" w:eastAsia="宋体" w:hAnsi="Times New Roman" w:cs="Times New Roman" w:hint="eastAsia"/>
          <w:kern w:val="2"/>
          <w:sz w:val="24"/>
          <w:szCs w:val="24"/>
          <w:u w:val="single"/>
        </w:rPr>
        <w:t>5</w:t>
      </w:r>
      <w:r w:rsidRPr="000F2FEB">
        <w:rPr>
          <w:rFonts w:ascii="Times New Roman" w:eastAsia="宋体" w:hAnsi="Times New Roman" w:cs="Times New Roman" w:hint="eastAsia"/>
          <w:kern w:val="2"/>
          <w:sz w:val="24"/>
          <w:szCs w:val="24"/>
          <w:u w:val="single"/>
        </w:rPr>
        <w:t>、</w:t>
      </w:r>
      <w:r w:rsidRPr="000F2FEB">
        <w:rPr>
          <w:rFonts w:ascii="Times New Roman" w:eastAsia="宋体" w:hAnsi="Times New Roman" w:cs="Times New Roman" w:hint="eastAsia"/>
          <w:kern w:val="2"/>
          <w:sz w:val="24"/>
          <w:szCs w:val="24"/>
          <w:u w:val="single"/>
        </w:rPr>
        <w:t>5-</w:t>
      </w:r>
      <w:r w:rsidR="008E5044" w:rsidRPr="000F2FEB">
        <w:rPr>
          <w:rFonts w:ascii="Times New Roman" w:eastAsia="宋体" w:hAnsi="Times New Roman" w:cs="Times New Roman" w:hint="eastAsia"/>
          <w:kern w:val="2"/>
          <w:sz w:val="24"/>
          <w:szCs w:val="24"/>
          <w:u w:val="single"/>
        </w:rPr>
        <w:t>6</w:t>
      </w:r>
      <w:r w:rsidRPr="000F2FEB">
        <w:rPr>
          <w:rFonts w:ascii="Times New Roman" w:eastAsia="宋体" w:hAnsi="Times New Roman" w:cs="Times New Roman" w:hint="eastAsia"/>
          <w:kern w:val="2"/>
          <w:sz w:val="24"/>
          <w:szCs w:val="24"/>
          <w:u w:val="single"/>
        </w:rPr>
        <w:t>、</w:t>
      </w:r>
      <w:r w:rsidRPr="000F2FEB">
        <w:rPr>
          <w:rFonts w:ascii="Times New Roman" w:eastAsia="宋体" w:hAnsi="Times New Roman" w:cs="Times New Roman" w:hint="eastAsia"/>
          <w:kern w:val="2"/>
          <w:sz w:val="24"/>
          <w:szCs w:val="24"/>
          <w:u w:val="single"/>
        </w:rPr>
        <w:t>5-</w:t>
      </w:r>
      <w:r w:rsidR="008E5044" w:rsidRPr="000F2FEB">
        <w:rPr>
          <w:rFonts w:ascii="Times New Roman" w:eastAsia="宋体" w:hAnsi="Times New Roman" w:cs="Times New Roman" w:hint="eastAsia"/>
          <w:kern w:val="2"/>
          <w:sz w:val="24"/>
          <w:szCs w:val="24"/>
          <w:u w:val="single"/>
        </w:rPr>
        <w:t>7</w:t>
      </w:r>
      <w:r w:rsidRPr="000F2FEB">
        <w:rPr>
          <w:rFonts w:ascii="Times New Roman" w:eastAsia="宋体" w:hAnsi="Times New Roman" w:cs="Times New Roman" w:hint="eastAsia"/>
          <w:kern w:val="2"/>
          <w:sz w:val="24"/>
          <w:szCs w:val="24"/>
          <w:u w:val="single"/>
        </w:rPr>
        <w:t>、</w:t>
      </w:r>
      <w:r w:rsidRPr="000F2FEB">
        <w:rPr>
          <w:rFonts w:ascii="Times New Roman" w:eastAsia="宋体" w:hAnsi="Times New Roman" w:cs="Times New Roman" w:hint="eastAsia"/>
          <w:kern w:val="2"/>
          <w:sz w:val="24"/>
          <w:szCs w:val="24"/>
          <w:u w:val="single"/>
        </w:rPr>
        <w:t>5-</w:t>
      </w:r>
      <w:r w:rsidR="008E5044" w:rsidRPr="000F2FEB">
        <w:rPr>
          <w:rFonts w:ascii="Times New Roman" w:eastAsia="宋体" w:hAnsi="Times New Roman" w:cs="Times New Roman" w:hint="eastAsia"/>
          <w:kern w:val="2"/>
          <w:sz w:val="24"/>
          <w:szCs w:val="24"/>
          <w:u w:val="single"/>
        </w:rPr>
        <w:t>8</w:t>
      </w:r>
    </w:p>
    <w:p w:rsidR="00353B6C" w:rsidRPr="000F2FEB" w:rsidRDefault="00353B6C" w:rsidP="00965D2D">
      <w:pPr>
        <w:spacing w:after="0" w:line="360" w:lineRule="auto"/>
        <w:jc w:val="center"/>
        <w:rPr>
          <w:rFonts w:ascii="Times New Roman"/>
          <w:b/>
          <w:sz w:val="21"/>
          <w:szCs w:val="21"/>
          <w:u w:val="single"/>
        </w:rPr>
      </w:pPr>
      <w:r w:rsidRPr="000F2FEB">
        <w:rPr>
          <w:rFonts w:ascii="Times New Roman" w:hint="eastAsia"/>
          <w:b/>
          <w:sz w:val="21"/>
          <w:szCs w:val="21"/>
          <w:u w:val="single"/>
        </w:rPr>
        <w:t>表</w:t>
      </w:r>
      <w:r w:rsidRPr="000F2FEB">
        <w:rPr>
          <w:rFonts w:ascii="Times New Roman" w:hint="eastAsia"/>
          <w:b/>
          <w:sz w:val="21"/>
          <w:szCs w:val="21"/>
          <w:u w:val="single"/>
        </w:rPr>
        <w:t>5-</w:t>
      </w:r>
      <w:r w:rsidR="00AB5556" w:rsidRPr="000F2FEB">
        <w:rPr>
          <w:rFonts w:ascii="Times New Roman" w:hint="eastAsia"/>
          <w:b/>
          <w:sz w:val="21"/>
          <w:szCs w:val="21"/>
          <w:u w:val="single"/>
        </w:rPr>
        <w:t>5</w:t>
      </w:r>
      <w:r w:rsidRPr="000F2FEB">
        <w:rPr>
          <w:rFonts w:ascii="Times New Roman" w:hint="eastAsia"/>
          <w:b/>
          <w:sz w:val="21"/>
          <w:szCs w:val="21"/>
          <w:u w:val="single"/>
        </w:rPr>
        <w:t xml:space="preserve"> </w:t>
      </w:r>
      <w:r w:rsidRPr="000F2FEB">
        <w:rPr>
          <w:rFonts w:ascii="Times New Roman" w:hint="eastAsia"/>
          <w:b/>
          <w:sz w:val="21"/>
          <w:szCs w:val="21"/>
          <w:u w:val="single"/>
        </w:rPr>
        <w:t>美罗培南中间体及美罗培南侧链废水排放与治理一览表</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1398"/>
        <w:gridCol w:w="1559"/>
        <w:gridCol w:w="1276"/>
        <w:gridCol w:w="1276"/>
        <w:gridCol w:w="708"/>
        <w:gridCol w:w="1560"/>
      </w:tblGrid>
      <w:tr w:rsidR="00353B6C" w:rsidRPr="000F2FEB" w:rsidTr="00925285">
        <w:tc>
          <w:tcPr>
            <w:tcW w:w="69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序号</w:t>
            </w:r>
          </w:p>
        </w:tc>
        <w:tc>
          <w:tcPr>
            <w:tcW w:w="139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废水成分</w:t>
            </w:r>
          </w:p>
        </w:tc>
        <w:tc>
          <w:tcPr>
            <w:tcW w:w="155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污水源</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平均排放量</w:t>
            </w:r>
          </w:p>
          <w:p w:rsidR="00353B6C" w:rsidRPr="000F2FEB" w:rsidRDefault="00353B6C" w:rsidP="008E35B9">
            <w:pPr>
              <w:spacing w:after="0" w:line="0" w:lineRule="atLeast"/>
              <w:jc w:val="center"/>
              <w:rPr>
                <w:sz w:val="21"/>
                <w:szCs w:val="21"/>
                <w:u w:val="single"/>
              </w:rPr>
            </w:pPr>
            <w:r w:rsidRPr="000F2FEB">
              <w:rPr>
                <w:rFonts w:hint="eastAsia"/>
                <w:sz w:val="21"/>
                <w:szCs w:val="21"/>
                <w:u w:val="single"/>
              </w:rPr>
              <w:t>（</w:t>
            </w:r>
            <w:r w:rsidRPr="000F2FEB">
              <w:rPr>
                <w:rFonts w:hint="eastAsia"/>
                <w:sz w:val="21"/>
                <w:szCs w:val="21"/>
                <w:u w:val="single"/>
              </w:rPr>
              <w:t>m</w:t>
            </w:r>
            <w:r w:rsidRPr="000F2FEB">
              <w:rPr>
                <w:sz w:val="21"/>
                <w:szCs w:val="21"/>
                <w:u w:val="single"/>
                <w:vertAlign w:val="superscript"/>
              </w:rPr>
              <w:t>3</w:t>
            </w:r>
            <w:r w:rsidRPr="000F2FEB">
              <w:rPr>
                <w:sz w:val="21"/>
                <w:szCs w:val="21"/>
                <w:u w:val="single"/>
              </w:rPr>
              <w:t>/d</w:t>
            </w:r>
            <w:r w:rsidRPr="000F2FEB">
              <w:rPr>
                <w:rFonts w:hint="eastAsia"/>
                <w:sz w:val="21"/>
                <w:szCs w:val="21"/>
                <w:u w:val="single"/>
              </w:rPr>
              <w:t>）</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排放浓度（</w:t>
            </w:r>
            <w:r w:rsidRPr="000F2FEB">
              <w:rPr>
                <w:rFonts w:hint="eastAsia"/>
                <w:sz w:val="21"/>
                <w:szCs w:val="21"/>
                <w:u w:val="single"/>
              </w:rPr>
              <w:t>mg/l</w:t>
            </w:r>
            <w:r w:rsidRPr="000F2FEB">
              <w:rPr>
                <w:rFonts w:hint="eastAsia"/>
                <w:sz w:val="21"/>
                <w:szCs w:val="21"/>
                <w:u w:val="single"/>
              </w:rPr>
              <w:t>）</w:t>
            </w:r>
          </w:p>
        </w:tc>
        <w:tc>
          <w:tcPr>
            <w:tcW w:w="70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排放方式</w:t>
            </w:r>
          </w:p>
        </w:tc>
        <w:tc>
          <w:tcPr>
            <w:tcW w:w="1560"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治理措施</w:t>
            </w:r>
          </w:p>
        </w:tc>
      </w:tr>
      <w:tr w:rsidR="00353B6C" w:rsidRPr="000F2FEB" w:rsidTr="00925285">
        <w:tc>
          <w:tcPr>
            <w:tcW w:w="69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1</w:t>
            </w:r>
          </w:p>
        </w:tc>
        <w:tc>
          <w:tcPr>
            <w:tcW w:w="139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氯化钠</w:t>
            </w:r>
          </w:p>
        </w:tc>
        <w:tc>
          <w:tcPr>
            <w:tcW w:w="155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反应</w:t>
            </w:r>
            <w:r w:rsidRPr="000F2FEB">
              <w:rPr>
                <w:sz w:val="21"/>
                <w:szCs w:val="21"/>
                <w:u w:val="single"/>
              </w:rPr>
              <w:t>体系酸碱中和产生</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0.3</w:t>
            </w:r>
          </w:p>
        </w:tc>
        <w:tc>
          <w:tcPr>
            <w:tcW w:w="1276" w:type="dxa"/>
            <w:vAlign w:val="center"/>
          </w:tcPr>
          <w:p w:rsidR="00353B6C" w:rsidRPr="000F2FEB" w:rsidRDefault="00353B6C" w:rsidP="008E35B9">
            <w:pPr>
              <w:spacing w:after="0" w:line="0" w:lineRule="atLeast"/>
              <w:jc w:val="center"/>
              <w:rPr>
                <w:rFonts w:ascii="Times New Roman"/>
                <w:sz w:val="21"/>
                <w:szCs w:val="21"/>
                <w:u w:val="single"/>
              </w:rPr>
            </w:pPr>
            <w:r w:rsidRPr="000F2FEB">
              <w:rPr>
                <w:rFonts w:hint="eastAsia"/>
                <w:sz w:val="21"/>
                <w:szCs w:val="21"/>
                <w:u w:val="single"/>
              </w:rPr>
              <w:t>COD</w:t>
            </w:r>
            <w:r w:rsidRPr="000F2FEB">
              <w:rPr>
                <w:rFonts w:ascii="Times New Roman"/>
                <w:sz w:val="21"/>
                <w:szCs w:val="21"/>
                <w:u w:val="single"/>
              </w:rPr>
              <w:t>≤</w:t>
            </w:r>
            <w:r w:rsidRPr="000F2FEB">
              <w:rPr>
                <w:rFonts w:ascii="Times New Roman"/>
                <w:sz w:val="21"/>
                <w:szCs w:val="21"/>
                <w:u w:val="single"/>
              </w:rPr>
              <w:t>1000</w:t>
            </w:r>
          </w:p>
          <w:p w:rsidR="00353B6C" w:rsidRPr="000F2FEB" w:rsidRDefault="00353B6C" w:rsidP="008E35B9">
            <w:pPr>
              <w:spacing w:after="0" w:line="0" w:lineRule="atLeast"/>
              <w:jc w:val="center"/>
              <w:rPr>
                <w:rFonts w:ascii="Times New Roman"/>
                <w:sz w:val="18"/>
                <w:szCs w:val="18"/>
                <w:u w:val="single"/>
              </w:rPr>
            </w:pPr>
            <w:r w:rsidRPr="000F2FEB">
              <w:rPr>
                <w:rFonts w:ascii="Times New Roman" w:hint="eastAsia"/>
                <w:sz w:val="18"/>
                <w:szCs w:val="18"/>
                <w:u w:val="single"/>
              </w:rPr>
              <w:t>BOD</w:t>
            </w:r>
            <w:r w:rsidRPr="000F2FEB">
              <w:rPr>
                <w:rFonts w:ascii="Times New Roman" w:hint="eastAsia"/>
                <w:sz w:val="18"/>
                <w:szCs w:val="18"/>
                <w:u w:val="single"/>
              </w:rPr>
              <w:t>≤</w:t>
            </w:r>
            <w:r w:rsidRPr="000F2FEB">
              <w:rPr>
                <w:rFonts w:ascii="Times New Roman" w:hint="eastAsia"/>
                <w:sz w:val="18"/>
                <w:szCs w:val="18"/>
                <w:u w:val="single"/>
              </w:rPr>
              <w:t>5</w:t>
            </w:r>
            <w:r w:rsidRPr="000F2FEB">
              <w:rPr>
                <w:rFonts w:ascii="Times New Roman"/>
                <w:sz w:val="18"/>
                <w:szCs w:val="18"/>
                <w:u w:val="single"/>
              </w:rPr>
              <w:t>00</w:t>
            </w:r>
          </w:p>
          <w:p w:rsidR="00353B6C" w:rsidRPr="000F2FEB" w:rsidRDefault="00353B6C" w:rsidP="008E35B9">
            <w:pPr>
              <w:spacing w:after="0" w:line="0" w:lineRule="atLeast"/>
              <w:jc w:val="center"/>
              <w:rPr>
                <w:rFonts w:ascii="Times New Roman"/>
                <w:sz w:val="21"/>
                <w:szCs w:val="21"/>
                <w:u w:val="single"/>
              </w:rPr>
            </w:pPr>
            <w:r w:rsidRPr="000F2FEB">
              <w:rPr>
                <w:rFonts w:ascii="Times New Roman" w:hint="eastAsia"/>
                <w:sz w:val="21"/>
                <w:szCs w:val="21"/>
                <w:u w:val="single"/>
              </w:rPr>
              <w:t>SS</w:t>
            </w:r>
            <w:r w:rsidRPr="000F2FEB">
              <w:rPr>
                <w:rFonts w:ascii="Times New Roman"/>
                <w:sz w:val="21"/>
                <w:szCs w:val="21"/>
                <w:u w:val="single"/>
              </w:rPr>
              <w:t>≤</w:t>
            </w:r>
            <w:r w:rsidRPr="000F2FEB">
              <w:rPr>
                <w:rFonts w:ascii="Times New Roman" w:hint="eastAsia"/>
                <w:sz w:val="21"/>
                <w:szCs w:val="21"/>
                <w:u w:val="single"/>
              </w:rPr>
              <w:t>1</w:t>
            </w:r>
            <w:r w:rsidRPr="000F2FEB">
              <w:rPr>
                <w:rFonts w:ascii="Times New Roman"/>
                <w:sz w:val="21"/>
                <w:szCs w:val="21"/>
                <w:u w:val="single"/>
              </w:rPr>
              <w:t>0</w:t>
            </w:r>
            <w:r w:rsidRPr="000F2FEB">
              <w:rPr>
                <w:rFonts w:ascii="Times New Roman" w:hint="eastAsia"/>
                <w:sz w:val="21"/>
                <w:szCs w:val="21"/>
                <w:u w:val="single"/>
              </w:rPr>
              <w:t>0</w:t>
            </w:r>
          </w:p>
          <w:p w:rsidR="00DF6B1B" w:rsidRPr="000F2FEB" w:rsidRDefault="00DF6B1B" w:rsidP="008E35B9">
            <w:pPr>
              <w:spacing w:after="0" w:line="0" w:lineRule="atLeast"/>
              <w:jc w:val="center"/>
              <w:rPr>
                <w:sz w:val="21"/>
                <w:szCs w:val="21"/>
                <w:u w:val="single"/>
              </w:rPr>
            </w:pPr>
            <w:r w:rsidRPr="000F2FEB">
              <w:rPr>
                <w:rFonts w:ascii="Times New Roman" w:hint="eastAsia"/>
                <w:sz w:val="21"/>
                <w:szCs w:val="21"/>
                <w:u w:val="single"/>
              </w:rPr>
              <w:t>氨氮≤</w:t>
            </w:r>
            <w:r w:rsidRPr="000F2FEB">
              <w:rPr>
                <w:rFonts w:ascii="Times New Roman" w:hint="eastAsia"/>
                <w:sz w:val="21"/>
                <w:szCs w:val="21"/>
                <w:u w:val="single"/>
              </w:rPr>
              <w:t>100</w:t>
            </w:r>
          </w:p>
        </w:tc>
        <w:tc>
          <w:tcPr>
            <w:tcW w:w="70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间歇</w:t>
            </w:r>
          </w:p>
        </w:tc>
        <w:tc>
          <w:tcPr>
            <w:tcW w:w="1560"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进入</w:t>
            </w:r>
            <w:r w:rsidRPr="000F2FEB">
              <w:rPr>
                <w:sz w:val="21"/>
                <w:szCs w:val="21"/>
                <w:u w:val="single"/>
              </w:rPr>
              <w:t>冷冻盐水</w:t>
            </w:r>
            <w:r w:rsidRPr="000F2FEB">
              <w:rPr>
                <w:rFonts w:hint="eastAsia"/>
                <w:sz w:val="21"/>
                <w:szCs w:val="21"/>
                <w:u w:val="single"/>
              </w:rPr>
              <w:t>系统</w:t>
            </w:r>
            <w:r w:rsidR="004B400D">
              <w:rPr>
                <w:rFonts w:hint="eastAsia"/>
                <w:sz w:val="21"/>
                <w:szCs w:val="21"/>
                <w:u w:val="single"/>
              </w:rPr>
              <w:t>回收后排放树脂废水处理站</w:t>
            </w:r>
            <w:r w:rsidR="004B400D" w:rsidRPr="000F2FEB">
              <w:rPr>
                <w:rFonts w:hint="eastAsia"/>
                <w:sz w:val="21"/>
                <w:szCs w:val="21"/>
                <w:u w:val="single"/>
              </w:rPr>
              <w:t>达标后后送到园区污水处理厂</w:t>
            </w:r>
          </w:p>
        </w:tc>
      </w:tr>
      <w:tr w:rsidR="00353B6C" w:rsidRPr="000F2FEB" w:rsidTr="00925285">
        <w:tc>
          <w:tcPr>
            <w:tcW w:w="69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2</w:t>
            </w:r>
          </w:p>
        </w:tc>
        <w:tc>
          <w:tcPr>
            <w:tcW w:w="139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氯化钾</w:t>
            </w:r>
          </w:p>
        </w:tc>
        <w:tc>
          <w:tcPr>
            <w:tcW w:w="155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酸性</w:t>
            </w:r>
            <w:r w:rsidRPr="000F2FEB">
              <w:rPr>
                <w:sz w:val="21"/>
                <w:szCs w:val="21"/>
                <w:u w:val="single"/>
              </w:rPr>
              <w:t>反应体系用碳酸钾中和后产生</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1.0</w:t>
            </w:r>
          </w:p>
        </w:tc>
        <w:tc>
          <w:tcPr>
            <w:tcW w:w="1276" w:type="dxa"/>
            <w:vAlign w:val="center"/>
          </w:tcPr>
          <w:p w:rsidR="00353B6C" w:rsidRPr="000F2FEB" w:rsidRDefault="00353B6C" w:rsidP="008E35B9">
            <w:pPr>
              <w:spacing w:after="0" w:line="0" w:lineRule="atLeast"/>
              <w:jc w:val="center"/>
              <w:rPr>
                <w:rFonts w:ascii="Times New Roman"/>
                <w:sz w:val="21"/>
                <w:szCs w:val="21"/>
                <w:u w:val="single"/>
              </w:rPr>
            </w:pPr>
            <w:r w:rsidRPr="000F2FEB">
              <w:rPr>
                <w:rFonts w:hint="eastAsia"/>
                <w:sz w:val="21"/>
                <w:szCs w:val="21"/>
                <w:u w:val="single"/>
              </w:rPr>
              <w:t>COD</w:t>
            </w:r>
            <w:r w:rsidRPr="000F2FEB">
              <w:rPr>
                <w:rFonts w:ascii="Times New Roman"/>
                <w:sz w:val="21"/>
                <w:szCs w:val="21"/>
                <w:u w:val="single"/>
              </w:rPr>
              <w:t>≤</w:t>
            </w:r>
            <w:r w:rsidRPr="000F2FEB">
              <w:rPr>
                <w:rFonts w:ascii="Times New Roman"/>
                <w:sz w:val="21"/>
                <w:szCs w:val="21"/>
                <w:u w:val="single"/>
              </w:rPr>
              <w:t>1000</w:t>
            </w:r>
          </w:p>
          <w:p w:rsidR="00353B6C" w:rsidRPr="000F2FEB" w:rsidRDefault="00353B6C" w:rsidP="008E35B9">
            <w:pPr>
              <w:spacing w:after="0" w:line="0" w:lineRule="atLeast"/>
              <w:jc w:val="center"/>
              <w:rPr>
                <w:rFonts w:ascii="Times New Roman"/>
                <w:sz w:val="18"/>
                <w:szCs w:val="18"/>
                <w:u w:val="single"/>
              </w:rPr>
            </w:pPr>
            <w:r w:rsidRPr="000F2FEB">
              <w:rPr>
                <w:rFonts w:ascii="Times New Roman" w:hint="eastAsia"/>
                <w:sz w:val="18"/>
                <w:szCs w:val="18"/>
                <w:u w:val="single"/>
              </w:rPr>
              <w:t>BOD</w:t>
            </w:r>
            <w:r w:rsidRPr="000F2FEB">
              <w:rPr>
                <w:rFonts w:ascii="Times New Roman" w:hint="eastAsia"/>
                <w:sz w:val="18"/>
                <w:szCs w:val="18"/>
                <w:u w:val="single"/>
              </w:rPr>
              <w:t>≤</w:t>
            </w:r>
            <w:r w:rsidRPr="000F2FEB">
              <w:rPr>
                <w:rFonts w:ascii="Times New Roman" w:hint="eastAsia"/>
                <w:sz w:val="18"/>
                <w:szCs w:val="18"/>
                <w:u w:val="single"/>
              </w:rPr>
              <w:t>5</w:t>
            </w:r>
            <w:r w:rsidRPr="000F2FEB">
              <w:rPr>
                <w:rFonts w:ascii="Times New Roman"/>
                <w:sz w:val="18"/>
                <w:szCs w:val="18"/>
                <w:u w:val="single"/>
              </w:rPr>
              <w:t>00</w:t>
            </w:r>
          </w:p>
          <w:p w:rsidR="00353B6C" w:rsidRPr="000F2FEB" w:rsidRDefault="00353B6C" w:rsidP="008E35B9">
            <w:pPr>
              <w:spacing w:after="0" w:line="0" w:lineRule="atLeast"/>
              <w:jc w:val="center"/>
              <w:rPr>
                <w:rFonts w:ascii="Times New Roman"/>
                <w:sz w:val="21"/>
                <w:szCs w:val="21"/>
                <w:u w:val="single"/>
              </w:rPr>
            </w:pPr>
            <w:r w:rsidRPr="000F2FEB">
              <w:rPr>
                <w:rFonts w:ascii="Times New Roman" w:hint="eastAsia"/>
                <w:sz w:val="21"/>
                <w:szCs w:val="21"/>
                <w:u w:val="single"/>
              </w:rPr>
              <w:t>SS</w:t>
            </w:r>
            <w:r w:rsidRPr="000F2FEB">
              <w:rPr>
                <w:rFonts w:ascii="Times New Roman"/>
                <w:sz w:val="21"/>
                <w:szCs w:val="21"/>
                <w:u w:val="single"/>
              </w:rPr>
              <w:t>≤</w:t>
            </w:r>
            <w:r w:rsidRPr="000F2FEB">
              <w:rPr>
                <w:rFonts w:ascii="Times New Roman" w:hint="eastAsia"/>
                <w:sz w:val="21"/>
                <w:szCs w:val="21"/>
                <w:u w:val="single"/>
              </w:rPr>
              <w:t>1</w:t>
            </w:r>
            <w:r w:rsidRPr="000F2FEB">
              <w:rPr>
                <w:rFonts w:ascii="Times New Roman"/>
                <w:sz w:val="21"/>
                <w:szCs w:val="21"/>
                <w:u w:val="single"/>
              </w:rPr>
              <w:t>0</w:t>
            </w:r>
            <w:r w:rsidRPr="000F2FEB">
              <w:rPr>
                <w:rFonts w:ascii="Times New Roman" w:hint="eastAsia"/>
                <w:sz w:val="21"/>
                <w:szCs w:val="21"/>
                <w:u w:val="single"/>
              </w:rPr>
              <w:t>0</w:t>
            </w:r>
          </w:p>
          <w:p w:rsidR="00DF6B1B" w:rsidRPr="000F2FEB" w:rsidRDefault="00DF6B1B" w:rsidP="008E35B9">
            <w:pPr>
              <w:spacing w:after="0" w:line="0" w:lineRule="atLeast"/>
              <w:jc w:val="center"/>
              <w:rPr>
                <w:sz w:val="21"/>
                <w:szCs w:val="21"/>
                <w:u w:val="single"/>
              </w:rPr>
            </w:pPr>
            <w:r w:rsidRPr="000F2FEB">
              <w:rPr>
                <w:rFonts w:ascii="Times New Roman" w:hint="eastAsia"/>
                <w:sz w:val="21"/>
                <w:szCs w:val="21"/>
                <w:u w:val="single"/>
              </w:rPr>
              <w:t>氨氮≤</w:t>
            </w:r>
            <w:r w:rsidRPr="000F2FEB">
              <w:rPr>
                <w:rFonts w:ascii="Times New Roman" w:hint="eastAsia"/>
                <w:sz w:val="21"/>
                <w:szCs w:val="21"/>
                <w:u w:val="single"/>
              </w:rPr>
              <w:t>100</w:t>
            </w:r>
          </w:p>
        </w:tc>
        <w:tc>
          <w:tcPr>
            <w:tcW w:w="70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间歇</w:t>
            </w:r>
          </w:p>
        </w:tc>
        <w:tc>
          <w:tcPr>
            <w:tcW w:w="1560"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进入</w:t>
            </w:r>
            <w:r w:rsidRPr="000F2FEB">
              <w:rPr>
                <w:sz w:val="21"/>
                <w:szCs w:val="21"/>
                <w:u w:val="single"/>
              </w:rPr>
              <w:t>冷冻盐水</w:t>
            </w:r>
            <w:r w:rsidRPr="000F2FEB">
              <w:rPr>
                <w:rFonts w:hint="eastAsia"/>
                <w:sz w:val="21"/>
                <w:szCs w:val="21"/>
                <w:u w:val="single"/>
              </w:rPr>
              <w:t>系统</w:t>
            </w:r>
            <w:r w:rsidR="004B400D">
              <w:rPr>
                <w:rFonts w:hint="eastAsia"/>
                <w:sz w:val="21"/>
                <w:szCs w:val="21"/>
                <w:u w:val="single"/>
              </w:rPr>
              <w:t>回收后排放树脂废水处理站</w:t>
            </w:r>
            <w:r w:rsidR="004B400D" w:rsidRPr="000F2FEB">
              <w:rPr>
                <w:rFonts w:hint="eastAsia"/>
                <w:sz w:val="21"/>
                <w:szCs w:val="21"/>
                <w:u w:val="single"/>
              </w:rPr>
              <w:t>达标后后送到园区污水处理厂</w:t>
            </w:r>
          </w:p>
        </w:tc>
      </w:tr>
      <w:tr w:rsidR="00353B6C" w:rsidRPr="000F2FEB" w:rsidTr="00925285">
        <w:tc>
          <w:tcPr>
            <w:tcW w:w="69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4</w:t>
            </w:r>
          </w:p>
        </w:tc>
        <w:tc>
          <w:tcPr>
            <w:tcW w:w="1398"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磷酸二氢钾</w:t>
            </w:r>
          </w:p>
        </w:tc>
        <w:tc>
          <w:tcPr>
            <w:tcW w:w="155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调节反应</w:t>
            </w:r>
            <w:r w:rsidRPr="000F2FEB">
              <w:rPr>
                <w:sz w:val="21"/>
                <w:szCs w:val="21"/>
                <w:u w:val="single"/>
              </w:rPr>
              <w:t>体系</w:t>
            </w:r>
            <w:r w:rsidRPr="000F2FEB">
              <w:rPr>
                <w:rFonts w:hint="eastAsia"/>
                <w:sz w:val="21"/>
                <w:szCs w:val="21"/>
                <w:u w:val="single"/>
              </w:rPr>
              <w:t>PH</w:t>
            </w:r>
            <w:r w:rsidRPr="000F2FEB">
              <w:rPr>
                <w:rFonts w:hint="eastAsia"/>
                <w:sz w:val="21"/>
                <w:szCs w:val="21"/>
                <w:u w:val="single"/>
              </w:rPr>
              <w:t>值产生</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0.1</w:t>
            </w:r>
          </w:p>
        </w:tc>
        <w:tc>
          <w:tcPr>
            <w:tcW w:w="1276" w:type="dxa"/>
            <w:vAlign w:val="center"/>
          </w:tcPr>
          <w:p w:rsidR="00353B6C" w:rsidRPr="000F2FEB" w:rsidRDefault="00353B6C" w:rsidP="008E35B9">
            <w:pPr>
              <w:spacing w:after="0" w:line="0" w:lineRule="atLeast"/>
              <w:jc w:val="center"/>
              <w:rPr>
                <w:rFonts w:ascii="Times New Roman"/>
                <w:sz w:val="21"/>
                <w:szCs w:val="21"/>
                <w:u w:val="single"/>
              </w:rPr>
            </w:pPr>
            <w:r w:rsidRPr="000F2FEB">
              <w:rPr>
                <w:rFonts w:hint="eastAsia"/>
                <w:sz w:val="21"/>
                <w:szCs w:val="21"/>
                <w:u w:val="single"/>
              </w:rPr>
              <w:t>COD</w:t>
            </w:r>
            <w:r w:rsidRPr="000F2FEB">
              <w:rPr>
                <w:rFonts w:ascii="Times New Roman"/>
                <w:sz w:val="21"/>
                <w:szCs w:val="21"/>
                <w:u w:val="single"/>
              </w:rPr>
              <w:t>≤</w:t>
            </w:r>
            <w:r w:rsidRPr="000F2FEB">
              <w:rPr>
                <w:rFonts w:ascii="Times New Roman"/>
                <w:sz w:val="21"/>
                <w:szCs w:val="21"/>
                <w:u w:val="single"/>
              </w:rPr>
              <w:t>1000</w:t>
            </w:r>
          </w:p>
          <w:p w:rsidR="00353B6C" w:rsidRPr="000F2FEB" w:rsidRDefault="00353B6C" w:rsidP="008E35B9">
            <w:pPr>
              <w:spacing w:after="0" w:line="0" w:lineRule="atLeast"/>
              <w:jc w:val="center"/>
              <w:rPr>
                <w:rFonts w:ascii="Times New Roman"/>
                <w:sz w:val="18"/>
                <w:szCs w:val="18"/>
                <w:u w:val="single"/>
              </w:rPr>
            </w:pPr>
            <w:r w:rsidRPr="000F2FEB">
              <w:rPr>
                <w:rFonts w:ascii="Times New Roman" w:hint="eastAsia"/>
                <w:sz w:val="18"/>
                <w:szCs w:val="18"/>
                <w:u w:val="single"/>
              </w:rPr>
              <w:t>BOD</w:t>
            </w:r>
            <w:r w:rsidRPr="000F2FEB">
              <w:rPr>
                <w:rFonts w:ascii="Times New Roman" w:hint="eastAsia"/>
                <w:sz w:val="18"/>
                <w:szCs w:val="18"/>
                <w:u w:val="single"/>
              </w:rPr>
              <w:t>≤</w:t>
            </w:r>
            <w:r w:rsidRPr="000F2FEB">
              <w:rPr>
                <w:rFonts w:ascii="Times New Roman" w:hint="eastAsia"/>
                <w:sz w:val="18"/>
                <w:szCs w:val="18"/>
                <w:u w:val="single"/>
              </w:rPr>
              <w:t>5</w:t>
            </w:r>
            <w:r w:rsidRPr="000F2FEB">
              <w:rPr>
                <w:rFonts w:ascii="Times New Roman"/>
                <w:sz w:val="18"/>
                <w:szCs w:val="18"/>
                <w:u w:val="single"/>
              </w:rPr>
              <w:t>00</w:t>
            </w:r>
          </w:p>
          <w:p w:rsidR="00353B6C" w:rsidRPr="000F2FEB" w:rsidRDefault="00353B6C" w:rsidP="008E35B9">
            <w:pPr>
              <w:spacing w:after="0" w:line="0" w:lineRule="atLeast"/>
              <w:jc w:val="center"/>
              <w:rPr>
                <w:rFonts w:ascii="Times New Roman"/>
                <w:sz w:val="21"/>
                <w:szCs w:val="21"/>
                <w:u w:val="single"/>
              </w:rPr>
            </w:pPr>
            <w:r w:rsidRPr="000F2FEB">
              <w:rPr>
                <w:rFonts w:ascii="Times New Roman" w:hint="eastAsia"/>
                <w:sz w:val="21"/>
                <w:szCs w:val="21"/>
                <w:u w:val="single"/>
              </w:rPr>
              <w:t>SS</w:t>
            </w:r>
            <w:r w:rsidRPr="000F2FEB">
              <w:rPr>
                <w:rFonts w:ascii="Times New Roman"/>
                <w:sz w:val="21"/>
                <w:szCs w:val="21"/>
                <w:u w:val="single"/>
              </w:rPr>
              <w:t>≤</w:t>
            </w:r>
            <w:r w:rsidRPr="000F2FEB">
              <w:rPr>
                <w:rFonts w:ascii="Times New Roman" w:hint="eastAsia"/>
                <w:sz w:val="21"/>
                <w:szCs w:val="21"/>
                <w:u w:val="single"/>
              </w:rPr>
              <w:t>1</w:t>
            </w:r>
            <w:r w:rsidRPr="000F2FEB">
              <w:rPr>
                <w:rFonts w:ascii="Times New Roman"/>
                <w:sz w:val="21"/>
                <w:szCs w:val="21"/>
                <w:u w:val="single"/>
              </w:rPr>
              <w:t>0</w:t>
            </w:r>
            <w:r w:rsidRPr="000F2FEB">
              <w:rPr>
                <w:rFonts w:ascii="Times New Roman" w:hint="eastAsia"/>
                <w:sz w:val="21"/>
                <w:szCs w:val="21"/>
                <w:u w:val="single"/>
              </w:rPr>
              <w:t>0</w:t>
            </w:r>
          </w:p>
          <w:p w:rsidR="00DF6B1B" w:rsidRPr="000F2FEB" w:rsidRDefault="00DF6B1B" w:rsidP="008E35B9">
            <w:pPr>
              <w:spacing w:after="0" w:line="0" w:lineRule="atLeast"/>
              <w:jc w:val="center"/>
              <w:rPr>
                <w:sz w:val="21"/>
                <w:szCs w:val="21"/>
                <w:u w:val="single"/>
              </w:rPr>
            </w:pPr>
            <w:r w:rsidRPr="000F2FEB">
              <w:rPr>
                <w:rFonts w:ascii="Times New Roman" w:hint="eastAsia"/>
                <w:sz w:val="21"/>
                <w:szCs w:val="21"/>
                <w:u w:val="single"/>
              </w:rPr>
              <w:t>氨氮≤</w:t>
            </w:r>
            <w:r w:rsidRPr="000F2FEB">
              <w:rPr>
                <w:rFonts w:ascii="Times New Roman" w:hint="eastAsia"/>
                <w:sz w:val="21"/>
                <w:szCs w:val="21"/>
                <w:u w:val="single"/>
              </w:rPr>
              <w:t>100</w:t>
            </w:r>
          </w:p>
        </w:tc>
        <w:tc>
          <w:tcPr>
            <w:tcW w:w="70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间歇</w:t>
            </w:r>
          </w:p>
        </w:tc>
        <w:tc>
          <w:tcPr>
            <w:tcW w:w="1560"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云溪工业园树脂废水处理站处理达标后后送到园区污水处理厂</w:t>
            </w:r>
          </w:p>
        </w:tc>
      </w:tr>
      <w:tr w:rsidR="00353B6C" w:rsidRPr="000F2FEB" w:rsidTr="00925285">
        <w:tc>
          <w:tcPr>
            <w:tcW w:w="69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5</w:t>
            </w:r>
          </w:p>
        </w:tc>
        <w:tc>
          <w:tcPr>
            <w:tcW w:w="1398"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含</w:t>
            </w:r>
            <w:r w:rsidRPr="000F2FEB">
              <w:rPr>
                <w:sz w:val="21"/>
                <w:szCs w:val="21"/>
                <w:u w:val="single"/>
              </w:rPr>
              <w:t>有</w:t>
            </w:r>
            <w:r w:rsidRPr="000F2FEB">
              <w:rPr>
                <w:rFonts w:hint="eastAsia"/>
                <w:sz w:val="21"/>
                <w:szCs w:val="21"/>
                <w:u w:val="single"/>
              </w:rPr>
              <w:t>微量有</w:t>
            </w:r>
            <w:r w:rsidRPr="000F2FEB">
              <w:rPr>
                <w:sz w:val="21"/>
                <w:szCs w:val="21"/>
                <w:u w:val="single"/>
              </w:rPr>
              <w:t>机物废水</w:t>
            </w:r>
            <w:r w:rsidRPr="000F2FEB">
              <w:rPr>
                <w:rFonts w:hint="eastAsia"/>
                <w:sz w:val="21"/>
                <w:szCs w:val="21"/>
                <w:u w:val="single"/>
              </w:rPr>
              <w:t>（乙醇、</w:t>
            </w:r>
            <w:r w:rsidRPr="000F2FEB">
              <w:rPr>
                <w:sz w:val="21"/>
                <w:szCs w:val="21"/>
                <w:u w:val="single"/>
              </w:rPr>
              <w:t>二氯甲烷、乙酸乙酯等</w:t>
            </w:r>
            <w:r w:rsidRPr="000F2FEB">
              <w:rPr>
                <w:rFonts w:hint="eastAsia"/>
                <w:sz w:val="21"/>
                <w:szCs w:val="21"/>
                <w:u w:val="single"/>
              </w:rPr>
              <w:t>有机物）</w:t>
            </w:r>
          </w:p>
        </w:tc>
        <w:tc>
          <w:tcPr>
            <w:tcW w:w="155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水洗有机相</w:t>
            </w:r>
            <w:r w:rsidRPr="000F2FEB">
              <w:rPr>
                <w:sz w:val="21"/>
                <w:szCs w:val="21"/>
                <w:u w:val="single"/>
              </w:rPr>
              <w:t>或回收有机溶剂后</w:t>
            </w:r>
            <w:r w:rsidRPr="000F2FEB">
              <w:rPr>
                <w:rFonts w:hint="eastAsia"/>
                <w:sz w:val="21"/>
                <w:szCs w:val="21"/>
                <w:u w:val="single"/>
              </w:rPr>
              <w:t>洗涤反应</w:t>
            </w:r>
            <w:r w:rsidRPr="000F2FEB">
              <w:rPr>
                <w:sz w:val="21"/>
                <w:szCs w:val="21"/>
                <w:u w:val="single"/>
              </w:rPr>
              <w:t>釜</w:t>
            </w:r>
            <w:r w:rsidRPr="000F2FEB">
              <w:rPr>
                <w:rFonts w:hint="eastAsia"/>
                <w:sz w:val="21"/>
                <w:szCs w:val="21"/>
                <w:u w:val="single"/>
              </w:rPr>
              <w:t>，及冲洗地面</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4.0</w:t>
            </w:r>
          </w:p>
        </w:tc>
        <w:tc>
          <w:tcPr>
            <w:tcW w:w="1276" w:type="dxa"/>
            <w:vAlign w:val="center"/>
          </w:tcPr>
          <w:p w:rsidR="00353B6C" w:rsidRPr="000F2FEB" w:rsidRDefault="00353B6C" w:rsidP="008E35B9">
            <w:pPr>
              <w:spacing w:after="0" w:line="0" w:lineRule="atLeast"/>
              <w:jc w:val="center"/>
              <w:rPr>
                <w:rFonts w:ascii="Times New Roman"/>
                <w:sz w:val="21"/>
                <w:szCs w:val="21"/>
                <w:u w:val="single"/>
              </w:rPr>
            </w:pPr>
            <w:r w:rsidRPr="000F2FEB">
              <w:rPr>
                <w:rFonts w:hint="eastAsia"/>
                <w:sz w:val="21"/>
                <w:szCs w:val="21"/>
                <w:u w:val="single"/>
              </w:rPr>
              <w:t>COD</w:t>
            </w:r>
            <w:r w:rsidRPr="000F2FEB">
              <w:rPr>
                <w:rFonts w:ascii="Times New Roman"/>
                <w:sz w:val="21"/>
                <w:szCs w:val="21"/>
                <w:u w:val="single"/>
              </w:rPr>
              <w:t>≤</w:t>
            </w:r>
            <w:r w:rsidR="004B400D">
              <w:rPr>
                <w:rFonts w:ascii="Times New Roman" w:hint="eastAsia"/>
                <w:sz w:val="21"/>
                <w:szCs w:val="21"/>
                <w:u w:val="single"/>
              </w:rPr>
              <w:t>5</w:t>
            </w:r>
            <w:r w:rsidRPr="000F2FEB">
              <w:rPr>
                <w:rFonts w:ascii="Times New Roman"/>
                <w:sz w:val="21"/>
                <w:szCs w:val="21"/>
                <w:u w:val="single"/>
              </w:rPr>
              <w:t>000</w:t>
            </w:r>
          </w:p>
          <w:p w:rsidR="00353B6C" w:rsidRPr="000F2FEB" w:rsidRDefault="00353B6C" w:rsidP="008E35B9">
            <w:pPr>
              <w:spacing w:after="0" w:line="0" w:lineRule="atLeast"/>
              <w:jc w:val="center"/>
              <w:rPr>
                <w:rFonts w:ascii="Times New Roman"/>
                <w:sz w:val="18"/>
                <w:szCs w:val="18"/>
                <w:u w:val="single"/>
              </w:rPr>
            </w:pPr>
            <w:r w:rsidRPr="000F2FEB">
              <w:rPr>
                <w:rFonts w:ascii="Times New Roman" w:hint="eastAsia"/>
                <w:sz w:val="18"/>
                <w:szCs w:val="18"/>
                <w:u w:val="single"/>
              </w:rPr>
              <w:t>BOD</w:t>
            </w:r>
            <w:r w:rsidRPr="000F2FEB">
              <w:rPr>
                <w:rFonts w:ascii="Times New Roman" w:hint="eastAsia"/>
                <w:sz w:val="18"/>
                <w:szCs w:val="18"/>
                <w:u w:val="single"/>
              </w:rPr>
              <w:t>≤</w:t>
            </w:r>
            <w:r w:rsidRPr="000F2FEB">
              <w:rPr>
                <w:rFonts w:ascii="Times New Roman" w:hint="eastAsia"/>
                <w:sz w:val="18"/>
                <w:szCs w:val="18"/>
                <w:u w:val="single"/>
              </w:rPr>
              <w:t>5</w:t>
            </w:r>
            <w:r w:rsidRPr="000F2FEB">
              <w:rPr>
                <w:rFonts w:ascii="Times New Roman"/>
                <w:sz w:val="18"/>
                <w:szCs w:val="18"/>
                <w:u w:val="single"/>
              </w:rPr>
              <w:t>00</w:t>
            </w:r>
          </w:p>
          <w:p w:rsidR="00353B6C" w:rsidRPr="000F2FEB" w:rsidRDefault="00353B6C" w:rsidP="008E35B9">
            <w:pPr>
              <w:spacing w:after="0" w:line="0" w:lineRule="atLeast"/>
              <w:jc w:val="center"/>
              <w:rPr>
                <w:rFonts w:ascii="Times New Roman"/>
                <w:sz w:val="21"/>
                <w:szCs w:val="21"/>
                <w:u w:val="single"/>
              </w:rPr>
            </w:pPr>
            <w:r w:rsidRPr="000F2FEB">
              <w:rPr>
                <w:rFonts w:ascii="Times New Roman" w:hint="eastAsia"/>
                <w:sz w:val="21"/>
                <w:szCs w:val="21"/>
                <w:u w:val="single"/>
              </w:rPr>
              <w:t>SS</w:t>
            </w:r>
            <w:r w:rsidRPr="000F2FEB">
              <w:rPr>
                <w:rFonts w:ascii="Times New Roman"/>
                <w:sz w:val="21"/>
                <w:szCs w:val="21"/>
                <w:u w:val="single"/>
              </w:rPr>
              <w:t>≤</w:t>
            </w:r>
            <w:r w:rsidRPr="000F2FEB">
              <w:rPr>
                <w:rFonts w:ascii="Times New Roman" w:hint="eastAsia"/>
                <w:sz w:val="21"/>
                <w:szCs w:val="21"/>
                <w:u w:val="single"/>
              </w:rPr>
              <w:t>1</w:t>
            </w:r>
            <w:r w:rsidRPr="000F2FEB">
              <w:rPr>
                <w:rFonts w:ascii="Times New Roman"/>
                <w:sz w:val="21"/>
                <w:szCs w:val="21"/>
                <w:u w:val="single"/>
              </w:rPr>
              <w:t>0</w:t>
            </w:r>
            <w:r w:rsidRPr="000F2FEB">
              <w:rPr>
                <w:rFonts w:ascii="Times New Roman" w:hint="eastAsia"/>
                <w:sz w:val="21"/>
                <w:szCs w:val="21"/>
                <w:u w:val="single"/>
              </w:rPr>
              <w:t>0</w:t>
            </w:r>
          </w:p>
          <w:p w:rsidR="00DF6B1B" w:rsidRPr="000F2FEB" w:rsidRDefault="00DF6B1B" w:rsidP="008E35B9">
            <w:pPr>
              <w:spacing w:after="0" w:line="0" w:lineRule="atLeast"/>
              <w:jc w:val="center"/>
              <w:rPr>
                <w:sz w:val="21"/>
                <w:szCs w:val="21"/>
                <w:u w:val="single"/>
              </w:rPr>
            </w:pPr>
            <w:r w:rsidRPr="000F2FEB">
              <w:rPr>
                <w:rFonts w:ascii="Times New Roman" w:hint="eastAsia"/>
                <w:sz w:val="21"/>
                <w:szCs w:val="21"/>
                <w:u w:val="single"/>
              </w:rPr>
              <w:t>氨氮≤</w:t>
            </w:r>
            <w:r w:rsidRPr="000F2FEB">
              <w:rPr>
                <w:rFonts w:ascii="Times New Roman" w:hint="eastAsia"/>
                <w:sz w:val="21"/>
                <w:szCs w:val="21"/>
                <w:u w:val="single"/>
              </w:rPr>
              <w:t>100</w:t>
            </w:r>
          </w:p>
        </w:tc>
        <w:tc>
          <w:tcPr>
            <w:tcW w:w="70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间歇</w:t>
            </w:r>
          </w:p>
        </w:tc>
        <w:tc>
          <w:tcPr>
            <w:tcW w:w="1560"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云溪工业园树脂废水处理站处理达标后后送到园区污水处理厂</w:t>
            </w:r>
          </w:p>
        </w:tc>
      </w:tr>
    </w:tbl>
    <w:p w:rsidR="003D1111" w:rsidRDefault="003D1111" w:rsidP="00965D2D">
      <w:pPr>
        <w:spacing w:after="0" w:line="360" w:lineRule="auto"/>
        <w:jc w:val="center"/>
        <w:rPr>
          <w:rFonts w:ascii="Times New Roman"/>
          <w:b/>
          <w:sz w:val="21"/>
          <w:szCs w:val="21"/>
          <w:u w:val="single"/>
        </w:rPr>
      </w:pPr>
    </w:p>
    <w:p w:rsidR="003D1111" w:rsidRDefault="003D1111" w:rsidP="00965D2D">
      <w:pPr>
        <w:spacing w:after="0" w:line="360" w:lineRule="auto"/>
        <w:jc w:val="center"/>
        <w:rPr>
          <w:rFonts w:ascii="Times New Roman"/>
          <w:b/>
          <w:sz w:val="21"/>
          <w:szCs w:val="21"/>
          <w:u w:val="single"/>
        </w:rPr>
      </w:pPr>
    </w:p>
    <w:p w:rsidR="003D1111" w:rsidRDefault="003D1111" w:rsidP="00965D2D">
      <w:pPr>
        <w:spacing w:after="0" w:line="360" w:lineRule="auto"/>
        <w:jc w:val="center"/>
        <w:rPr>
          <w:rFonts w:ascii="Times New Roman"/>
          <w:b/>
          <w:sz w:val="21"/>
          <w:szCs w:val="21"/>
          <w:u w:val="single"/>
        </w:rPr>
      </w:pPr>
    </w:p>
    <w:p w:rsidR="00353B6C" w:rsidRPr="000F2FEB" w:rsidRDefault="00353B6C" w:rsidP="00965D2D">
      <w:pPr>
        <w:spacing w:after="0" w:line="360" w:lineRule="auto"/>
        <w:jc w:val="center"/>
        <w:rPr>
          <w:rFonts w:ascii="Times New Roman"/>
          <w:b/>
          <w:sz w:val="21"/>
          <w:szCs w:val="21"/>
          <w:u w:val="single"/>
        </w:rPr>
      </w:pPr>
      <w:r w:rsidRPr="000F2FEB">
        <w:rPr>
          <w:rFonts w:ascii="Times New Roman" w:hint="eastAsia"/>
          <w:b/>
          <w:sz w:val="21"/>
          <w:szCs w:val="21"/>
          <w:u w:val="single"/>
        </w:rPr>
        <w:t>表</w:t>
      </w:r>
      <w:r w:rsidRPr="000F2FEB">
        <w:rPr>
          <w:rFonts w:ascii="Times New Roman" w:hint="eastAsia"/>
          <w:b/>
          <w:sz w:val="21"/>
          <w:szCs w:val="21"/>
          <w:u w:val="single"/>
        </w:rPr>
        <w:t>5-</w:t>
      </w:r>
      <w:r w:rsidR="00AB5556" w:rsidRPr="000F2FEB">
        <w:rPr>
          <w:rFonts w:ascii="Times New Roman" w:hint="eastAsia"/>
          <w:b/>
          <w:sz w:val="21"/>
          <w:szCs w:val="21"/>
          <w:u w:val="single"/>
        </w:rPr>
        <w:t>6</w:t>
      </w:r>
      <w:r w:rsidRPr="000F2FEB">
        <w:rPr>
          <w:rFonts w:ascii="Times New Roman" w:hint="eastAsia"/>
          <w:b/>
          <w:sz w:val="21"/>
          <w:szCs w:val="21"/>
          <w:u w:val="single"/>
        </w:rPr>
        <w:t>厄他培南中间体废水排放与治理一览表</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1398"/>
        <w:gridCol w:w="1559"/>
        <w:gridCol w:w="1276"/>
        <w:gridCol w:w="1276"/>
        <w:gridCol w:w="708"/>
        <w:gridCol w:w="1701"/>
      </w:tblGrid>
      <w:tr w:rsidR="00353B6C" w:rsidRPr="000F2FEB" w:rsidTr="00925285">
        <w:tc>
          <w:tcPr>
            <w:tcW w:w="69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序号</w:t>
            </w:r>
          </w:p>
        </w:tc>
        <w:tc>
          <w:tcPr>
            <w:tcW w:w="139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废水成分</w:t>
            </w:r>
          </w:p>
        </w:tc>
        <w:tc>
          <w:tcPr>
            <w:tcW w:w="155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污水</w:t>
            </w:r>
            <w:r w:rsidRPr="000F2FEB">
              <w:rPr>
                <w:sz w:val="21"/>
                <w:szCs w:val="21"/>
                <w:u w:val="single"/>
              </w:rPr>
              <w:t>源</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平均排放量</w:t>
            </w:r>
          </w:p>
          <w:p w:rsidR="00353B6C" w:rsidRPr="000F2FEB" w:rsidRDefault="00353B6C" w:rsidP="008E35B9">
            <w:pPr>
              <w:spacing w:after="0" w:line="0" w:lineRule="atLeast"/>
              <w:jc w:val="center"/>
              <w:rPr>
                <w:sz w:val="21"/>
                <w:szCs w:val="21"/>
                <w:u w:val="single"/>
              </w:rPr>
            </w:pPr>
            <w:r w:rsidRPr="000F2FEB">
              <w:rPr>
                <w:rFonts w:hint="eastAsia"/>
                <w:sz w:val="21"/>
                <w:szCs w:val="21"/>
                <w:u w:val="single"/>
              </w:rPr>
              <w:t>（</w:t>
            </w:r>
            <w:r w:rsidRPr="000F2FEB">
              <w:rPr>
                <w:rFonts w:hint="eastAsia"/>
                <w:sz w:val="21"/>
                <w:szCs w:val="21"/>
                <w:u w:val="single"/>
              </w:rPr>
              <w:t>m</w:t>
            </w:r>
            <w:r w:rsidRPr="008E35B9">
              <w:rPr>
                <w:rFonts w:hint="eastAsia"/>
                <w:sz w:val="21"/>
                <w:szCs w:val="21"/>
                <w:u w:val="single"/>
              </w:rPr>
              <w:t>3</w:t>
            </w:r>
            <w:r w:rsidRPr="000F2FEB">
              <w:rPr>
                <w:rFonts w:hint="eastAsia"/>
                <w:sz w:val="21"/>
                <w:szCs w:val="21"/>
                <w:u w:val="single"/>
              </w:rPr>
              <w:t>/</w:t>
            </w:r>
            <w:r w:rsidRPr="000F2FEB">
              <w:rPr>
                <w:sz w:val="21"/>
                <w:szCs w:val="21"/>
                <w:u w:val="single"/>
              </w:rPr>
              <w:t>d</w:t>
            </w:r>
            <w:r w:rsidRPr="000F2FEB">
              <w:rPr>
                <w:rFonts w:hint="eastAsia"/>
                <w:sz w:val="21"/>
                <w:szCs w:val="21"/>
                <w:u w:val="single"/>
              </w:rPr>
              <w:t>）</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排放浓度（</w:t>
            </w:r>
            <w:r w:rsidRPr="000F2FEB">
              <w:rPr>
                <w:rFonts w:hint="eastAsia"/>
                <w:sz w:val="21"/>
                <w:szCs w:val="21"/>
                <w:u w:val="single"/>
              </w:rPr>
              <w:t>mg/l</w:t>
            </w:r>
            <w:r w:rsidRPr="000F2FEB">
              <w:rPr>
                <w:rFonts w:hint="eastAsia"/>
                <w:sz w:val="21"/>
                <w:szCs w:val="21"/>
                <w:u w:val="single"/>
              </w:rPr>
              <w:t>）</w:t>
            </w:r>
          </w:p>
        </w:tc>
        <w:tc>
          <w:tcPr>
            <w:tcW w:w="70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排放方式</w:t>
            </w:r>
          </w:p>
        </w:tc>
        <w:tc>
          <w:tcPr>
            <w:tcW w:w="1701"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治理措施</w:t>
            </w:r>
          </w:p>
        </w:tc>
      </w:tr>
      <w:tr w:rsidR="00353B6C" w:rsidRPr="000F2FEB" w:rsidTr="00925285">
        <w:tc>
          <w:tcPr>
            <w:tcW w:w="69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1</w:t>
            </w:r>
          </w:p>
        </w:tc>
        <w:tc>
          <w:tcPr>
            <w:tcW w:w="139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硫酸</w:t>
            </w:r>
          </w:p>
        </w:tc>
        <w:tc>
          <w:tcPr>
            <w:tcW w:w="155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调节</w:t>
            </w:r>
            <w:r w:rsidRPr="000F2FEB">
              <w:rPr>
                <w:sz w:val="21"/>
                <w:szCs w:val="21"/>
                <w:u w:val="single"/>
              </w:rPr>
              <w:t>反应体系</w:t>
            </w:r>
            <w:r w:rsidRPr="000F2FEB">
              <w:rPr>
                <w:rFonts w:hint="eastAsia"/>
                <w:sz w:val="21"/>
                <w:szCs w:val="21"/>
                <w:u w:val="single"/>
              </w:rPr>
              <w:t>PH</w:t>
            </w:r>
            <w:r w:rsidRPr="000F2FEB">
              <w:rPr>
                <w:rFonts w:hint="eastAsia"/>
                <w:sz w:val="21"/>
                <w:szCs w:val="21"/>
                <w:u w:val="single"/>
              </w:rPr>
              <w:t>值</w:t>
            </w:r>
            <w:r w:rsidRPr="000F2FEB">
              <w:rPr>
                <w:sz w:val="21"/>
                <w:szCs w:val="21"/>
                <w:u w:val="single"/>
              </w:rPr>
              <w:t>产生</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0.1</w:t>
            </w:r>
          </w:p>
        </w:tc>
        <w:tc>
          <w:tcPr>
            <w:tcW w:w="1276" w:type="dxa"/>
            <w:vAlign w:val="center"/>
          </w:tcPr>
          <w:p w:rsidR="00353B6C" w:rsidRPr="008E35B9" w:rsidRDefault="00353B6C" w:rsidP="008E35B9">
            <w:pPr>
              <w:spacing w:after="0" w:line="0" w:lineRule="atLeast"/>
              <w:jc w:val="center"/>
              <w:rPr>
                <w:sz w:val="21"/>
                <w:szCs w:val="21"/>
                <w:u w:val="single"/>
              </w:rPr>
            </w:pPr>
            <w:r w:rsidRPr="000F2FEB">
              <w:rPr>
                <w:rFonts w:hint="eastAsia"/>
                <w:sz w:val="21"/>
                <w:szCs w:val="21"/>
                <w:u w:val="single"/>
              </w:rPr>
              <w:t>COD</w:t>
            </w:r>
            <w:r w:rsidRPr="008E35B9">
              <w:rPr>
                <w:sz w:val="21"/>
                <w:szCs w:val="21"/>
                <w:u w:val="single"/>
              </w:rPr>
              <w:t>≤1000</w:t>
            </w:r>
          </w:p>
          <w:p w:rsidR="00353B6C" w:rsidRPr="008E35B9" w:rsidRDefault="00353B6C" w:rsidP="008E35B9">
            <w:pPr>
              <w:spacing w:after="0" w:line="0" w:lineRule="atLeast"/>
              <w:jc w:val="center"/>
              <w:rPr>
                <w:sz w:val="21"/>
                <w:szCs w:val="21"/>
                <w:u w:val="single"/>
              </w:rPr>
            </w:pPr>
            <w:r w:rsidRPr="008E35B9">
              <w:rPr>
                <w:rFonts w:hint="eastAsia"/>
                <w:sz w:val="21"/>
                <w:szCs w:val="21"/>
                <w:u w:val="single"/>
              </w:rPr>
              <w:t>BOD</w:t>
            </w:r>
            <w:r w:rsidRPr="008E35B9">
              <w:rPr>
                <w:rFonts w:hint="eastAsia"/>
                <w:sz w:val="21"/>
                <w:szCs w:val="21"/>
                <w:u w:val="single"/>
              </w:rPr>
              <w:t>≤</w:t>
            </w:r>
            <w:r w:rsidRPr="008E35B9">
              <w:rPr>
                <w:rFonts w:hint="eastAsia"/>
                <w:sz w:val="21"/>
                <w:szCs w:val="21"/>
                <w:u w:val="single"/>
              </w:rPr>
              <w:t>5</w:t>
            </w:r>
            <w:r w:rsidRPr="008E35B9">
              <w:rPr>
                <w:sz w:val="21"/>
                <w:szCs w:val="21"/>
                <w:u w:val="single"/>
              </w:rPr>
              <w:t>00</w:t>
            </w:r>
          </w:p>
          <w:p w:rsidR="00353B6C" w:rsidRPr="008E35B9" w:rsidRDefault="00353B6C" w:rsidP="008E35B9">
            <w:pPr>
              <w:spacing w:after="0" w:line="0" w:lineRule="atLeast"/>
              <w:jc w:val="center"/>
              <w:rPr>
                <w:sz w:val="21"/>
                <w:szCs w:val="21"/>
                <w:u w:val="single"/>
              </w:rPr>
            </w:pPr>
            <w:r w:rsidRPr="008E35B9">
              <w:rPr>
                <w:rFonts w:hint="eastAsia"/>
                <w:sz w:val="21"/>
                <w:szCs w:val="21"/>
                <w:u w:val="single"/>
              </w:rPr>
              <w:t>SS</w:t>
            </w:r>
            <w:r w:rsidRPr="008E35B9">
              <w:rPr>
                <w:sz w:val="21"/>
                <w:szCs w:val="21"/>
                <w:u w:val="single"/>
              </w:rPr>
              <w:t>≤</w:t>
            </w:r>
            <w:r w:rsidRPr="008E35B9">
              <w:rPr>
                <w:rFonts w:hint="eastAsia"/>
                <w:sz w:val="21"/>
                <w:szCs w:val="21"/>
                <w:u w:val="single"/>
              </w:rPr>
              <w:t>1</w:t>
            </w:r>
            <w:r w:rsidRPr="008E35B9">
              <w:rPr>
                <w:sz w:val="21"/>
                <w:szCs w:val="21"/>
                <w:u w:val="single"/>
              </w:rPr>
              <w:t>0</w:t>
            </w:r>
            <w:r w:rsidRPr="008E35B9">
              <w:rPr>
                <w:rFonts w:hint="eastAsia"/>
                <w:sz w:val="21"/>
                <w:szCs w:val="21"/>
                <w:u w:val="single"/>
              </w:rPr>
              <w:t>0</w:t>
            </w:r>
          </w:p>
          <w:p w:rsidR="00DF6B1B" w:rsidRPr="000F2FEB" w:rsidRDefault="00DF6B1B" w:rsidP="008E35B9">
            <w:pPr>
              <w:spacing w:after="0" w:line="0" w:lineRule="atLeast"/>
              <w:jc w:val="center"/>
              <w:rPr>
                <w:sz w:val="21"/>
                <w:szCs w:val="21"/>
                <w:u w:val="single"/>
              </w:rPr>
            </w:pPr>
            <w:r w:rsidRPr="008E35B9">
              <w:rPr>
                <w:rFonts w:hint="eastAsia"/>
                <w:sz w:val="21"/>
                <w:szCs w:val="21"/>
                <w:u w:val="single"/>
              </w:rPr>
              <w:t>氨氮≤</w:t>
            </w:r>
            <w:r w:rsidRPr="008E35B9">
              <w:rPr>
                <w:rFonts w:hint="eastAsia"/>
                <w:sz w:val="21"/>
                <w:szCs w:val="21"/>
                <w:u w:val="single"/>
              </w:rPr>
              <w:t>100</w:t>
            </w:r>
          </w:p>
        </w:tc>
        <w:tc>
          <w:tcPr>
            <w:tcW w:w="70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间歇</w:t>
            </w:r>
          </w:p>
        </w:tc>
        <w:tc>
          <w:tcPr>
            <w:tcW w:w="1701"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用</w:t>
            </w:r>
            <w:r w:rsidRPr="000F2FEB">
              <w:rPr>
                <w:sz w:val="21"/>
                <w:szCs w:val="21"/>
                <w:u w:val="single"/>
              </w:rPr>
              <w:t>碱</w:t>
            </w:r>
            <w:r w:rsidRPr="000F2FEB">
              <w:rPr>
                <w:rFonts w:hint="eastAsia"/>
                <w:sz w:val="21"/>
                <w:szCs w:val="21"/>
                <w:u w:val="single"/>
              </w:rPr>
              <w:t>液</w:t>
            </w:r>
            <w:r w:rsidRPr="000F2FEB">
              <w:rPr>
                <w:sz w:val="21"/>
                <w:szCs w:val="21"/>
                <w:u w:val="single"/>
              </w:rPr>
              <w:t>中和</w:t>
            </w:r>
            <w:r w:rsidRPr="000F2FEB">
              <w:rPr>
                <w:rFonts w:hint="eastAsia"/>
                <w:sz w:val="21"/>
                <w:szCs w:val="21"/>
                <w:u w:val="single"/>
              </w:rPr>
              <w:t>调节</w:t>
            </w:r>
            <w:r w:rsidRPr="000F2FEB">
              <w:rPr>
                <w:rFonts w:hint="eastAsia"/>
                <w:sz w:val="21"/>
                <w:szCs w:val="21"/>
                <w:u w:val="single"/>
              </w:rPr>
              <w:t>PH</w:t>
            </w:r>
            <w:r w:rsidRPr="000F2FEB">
              <w:rPr>
                <w:rFonts w:hint="eastAsia"/>
                <w:sz w:val="21"/>
                <w:szCs w:val="21"/>
                <w:u w:val="single"/>
              </w:rPr>
              <w:t>中性</w:t>
            </w:r>
            <w:r w:rsidRPr="000F2FEB">
              <w:rPr>
                <w:sz w:val="21"/>
                <w:szCs w:val="21"/>
                <w:u w:val="single"/>
              </w:rPr>
              <w:t>后排放</w:t>
            </w:r>
            <w:r w:rsidRPr="000F2FEB">
              <w:rPr>
                <w:rFonts w:hint="eastAsia"/>
                <w:sz w:val="21"/>
                <w:szCs w:val="21"/>
                <w:u w:val="single"/>
              </w:rPr>
              <w:t>云溪工业园树脂废水处理站处理达标后后送到园区污水处理厂</w:t>
            </w:r>
          </w:p>
        </w:tc>
      </w:tr>
      <w:tr w:rsidR="00353B6C" w:rsidRPr="000F2FEB" w:rsidTr="00925285">
        <w:tc>
          <w:tcPr>
            <w:tcW w:w="69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2</w:t>
            </w:r>
          </w:p>
        </w:tc>
        <w:tc>
          <w:tcPr>
            <w:tcW w:w="139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含</w:t>
            </w:r>
            <w:r w:rsidRPr="000F2FEB">
              <w:rPr>
                <w:sz w:val="21"/>
                <w:szCs w:val="21"/>
                <w:u w:val="single"/>
              </w:rPr>
              <w:t>有微量有机物废水（</w:t>
            </w:r>
            <w:r w:rsidRPr="000F2FEB">
              <w:rPr>
                <w:rFonts w:hint="eastAsia"/>
                <w:sz w:val="21"/>
                <w:szCs w:val="21"/>
                <w:u w:val="single"/>
              </w:rPr>
              <w:t>乙腈</w:t>
            </w:r>
            <w:r w:rsidRPr="000F2FEB">
              <w:rPr>
                <w:sz w:val="21"/>
                <w:szCs w:val="21"/>
                <w:u w:val="single"/>
              </w:rPr>
              <w:t>、乙酸乙酯等）</w:t>
            </w:r>
          </w:p>
        </w:tc>
        <w:tc>
          <w:tcPr>
            <w:tcW w:w="155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洗涤</w:t>
            </w:r>
            <w:r w:rsidR="00362EB1">
              <w:rPr>
                <w:sz w:val="21"/>
                <w:szCs w:val="21"/>
                <w:u w:val="single"/>
              </w:rPr>
              <w:t>物料</w:t>
            </w:r>
            <w:r w:rsidRPr="000F2FEB">
              <w:rPr>
                <w:sz w:val="21"/>
                <w:szCs w:val="21"/>
                <w:u w:val="single"/>
              </w:rPr>
              <w:t>，</w:t>
            </w:r>
            <w:r w:rsidRPr="000F2FEB">
              <w:rPr>
                <w:rFonts w:hint="eastAsia"/>
                <w:sz w:val="21"/>
                <w:szCs w:val="21"/>
                <w:u w:val="single"/>
              </w:rPr>
              <w:t>洗涤</w:t>
            </w:r>
            <w:r w:rsidRPr="000F2FEB">
              <w:rPr>
                <w:sz w:val="21"/>
                <w:szCs w:val="21"/>
                <w:u w:val="single"/>
              </w:rPr>
              <w:t>反应釜</w:t>
            </w:r>
            <w:r w:rsidRPr="000F2FEB">
              <w:rPr>
                <w:rFonts w:hint="eastAsia"/>
                <w:sz w:val="21"/>
                <w:szCs w:val="21"/>
                <w:u w:val="single"/>
              </w:rPr>
              <w:t>及冲洗地面</w:t>
            </w:r>
          </w:p>
        </w:tc>
        <w:tc>
          <w:tcPr>
            <w:tcW w:w="1276" w:type="dxa"/>
            <w:vAlign w:val="center"/>
          </w:tcPr>
          <w:p w:rsidR="00353B6C" w:rsidRPr="000F2FEB" w:rsidRDefault="00353B6C" w:rsidP="008E35B9">
            <w:pPr>
              <w:spacing w:after="0" w:line="0" w:lineRule="atLeast"/>
              <w:jc w:val="center"/>
              <w:rPr>
                <w:sz w:val="21"/>
                <w:szCs w:val="21"/>
                <w:u w:val="single"/>
              </w:rPr>
            </w:pPr>
            <w:r w:rsidRPr="000F2FEB">
              <w:rPr>
                <w:sz w:val="21"/>
                <w:szCs w:val="21"/>
                <w:u w:val="single"/>
              </w:rPr>
              <w:t>0.</w:t>
            </w:r>
            <w:r w:rsidRPr="000F2FEB">
              <w:rPr>
                <w:rFonts w:hint="eastAsia"/>
                <w:sz w:val="21"/>
                <w:szCs w:val="21"/>
                <w:u w:val="single"/>
              </w:rPr>
              <w:t>5</w:t>
            </w:r>
          </w:p>
        </w:tc>
        <w:tc>
          <w:tcPr>
            <w:tcW w:w="1276" w:type="dxa"/>
            <w:vAlign w:val="center"/>
          </w:tcPr>
          <w:p w:rsidR="00353B6C" w:rsidRPr="008E35B9" w:rsidRDefault="00353B6C" w:rsidP="008E35B9">
            <w:pPr>
              <w:spacing w:after="0" w:line="0" w:lineRule="atLeast"/>
              <w:jc w:val="center"/>
              <w:rPr>
                <w:sz w:val="21"/>
                <w:szCs w:val="21"/>
                <w:u w:val="single"/>
              </w:rPr>
            </w:pPr>
            <w:r w:rsidRPr="000F2FEB">
              <w:rPr>
                <w:rFonts w:hint="eastAsia"/>
                <w:sz w:val="21"/>
                <w:szCs w:val="21"/>
                <w:u w:val="single"/>
              </w:rPr>
              <w:t>COD</w:t>
            </w:r>
            <w:r w:rsidRPr="008E35B9">
              <w:rPr>
                <w:sz w:val="21"/>
                <w:szCs w:val="21"/>
                <w:u w:val="single"/>
              </w:rPr>
              <w:t>≤</w:t>
            </w:r>
            <w:r w:rsidR="00EE0E3D">
              <w:rPr>
                <w:rFonts w:hint="eastAsia"/>
                <w:sz w:val="21"/>
                <w:szCs w:val="21"/>
                <w:u w:val="single"/>
              </w:rPr>
              <w:t>5</w:t>
            </w:r>
            <w:r w:rsidRPr="008E35B9">
              <w:rPr>
                <w:sz w:val="21"/>
                <w:szCs w:val="21"/>
                <w:u w:val="single"/>
              </w:rPr>
              <w:t>000</w:t>
            </w:r>
          </w:p>
          <w:p w:rsidR="00353B6C" w:rsidRPr="008E35B9" w:rsidRDefault="00353B6C" w:rsidP="008E35B9">
            <w:pPr>
              <w:spacing w:after="0" w:line="0" w:lineRule="atLeast"/>
              <w:jc w:val="center"/>
              <w:rPr>
                <w:sz w:val="21"/>
                <w:szCs w:val="21"/>
                <w:u w:val="single"/>
              </w:rPr>
            </w:pPr>
            <w:r w:rsidRPr="008E35B9">
              <w:rPr>
                <w:rFonts w:hint="eastAsia"/>
                <w:sz w:val="21"/>
                <w:szCs w:val="21"/>
                <w:u w:val="single"/>
              </w:rPr>
              <w:t>BOD</w:t>
            </w:r>
            <w:r w:rsidRPr="008E35B9">
              <w:rPr>
                <w:rFonts w:hint="eastAsia"/>
                <w:sz w:val="21"/>
                <w:szCs w:val="21"/>
                <w:u w:val="single"/>
              </w:rPr>
              <w:t>≤</w:t>
            </w:r>
            <w:r w:rsidRPr="008E35B9">
              <w:rPr>
                <w:rFonts w:hint="eastAsia"/>
                <w:sz w:val="21"/>
                <w:szCs w:val="21"/>
                <w:u w:val="single"/>
              </w:rPr>
              <w:t>5</w:t>
            </w:r>
            <w:r w:rsidRPr="008E35B9">
              <w:rPr>
                <w:sz w:val="21"/>
                <w:szCs w:val="21"/>
                <w:u w:val="single"/>
              </w:rPr>
              <w:t>00</w:t>
            </w:r>
          </w:p>
          <w:p w:rsidR="00353B6C" w:rsidRPr="008E35B9" w:rsidRDefault="00353B6C" w:rsidP="008E35B9">
            <w:pPr>
              <w:spacing w:after="0" w:line="0" w:lineRule="atLeast"/>
              <w:jc w:val="center"/>
              <w:rPr>
                <w:sz w:val="21"/>
                <w:szCs w:val="21"/>
                <w:u w:val="single"/>
              </w:rPr>
            </w:pPr>
            <w:r w:rsidRPr="008E35B9">
              <w:rPr>
                <w:rFonts w:hint="eastAsia"/>
                <w:sz w:val="21"/>
                <w:szCs w:val="21"/>
                <w:u w:val="single"/>
              </w:rPr>
              <w:t>SS</w:t>
            </w:r>
            <w:r w:rsidRPr="008E35B9">
              <w:rPr>
                <w:sz w:val="21"/>
                <w:szCs w:val="21"/>
                <w:u w:val="single"/>
              </w:rPr>
              <w:t>≤</w:t>
            </w:r>
            <w:r w:rsidRPr="008E35B9">
              <w:rPr>
                <w:rFonts w:hint="eastAsia"/>
                <w:sz w:val="21"/>
                <w:szCs w:val="21"/>
                <w:u w:val="single"/>
              </w:rPr>
              <w:t>1</w:t>
            </w:r>
            <w:r w:rsidRPr="008E35B9">
              <w:rPr>
                <w:sz w:val="21"/>
                <w:szCs w:val="21"/>
                <w:u w:val="single"/>
              </w:rPr>
              <w:t>0</w:t>
            </w:r>
            <w:r w:rsidRPr="008E35B9">
              <w:rPr>
                <w:rFonts w:hint="eastAsia"/>
                <w:sz w:val="21"/>
                <w:szCs w:val="21"/>
                <w:u w:val="single"/>
              </w:rPr>
              <w:t>0</w:t>
            </w:r>
          </w:p>
          <w:p w:rsidR="00DF6B1B" w:rsidRPr="000F2FEB" w:rsidRDefault="00DF6B1B" w:rsidP="008E35B9">
            <w:pPr>
              <w:spacing w:after="0" w:line="0" w:lineRule="atLeast"/>
              <w:jc w:val="center"/>
              <w:rPr>
                <w:sz w:val="21"/>
                <w:szCs w:val="21"/>
                <w:u w:val="single"/>
              </w:rPr>
            </w:pPr>
            <w:r w:rsidRPr="008E35B9">
              <w:rPr>
                <w:rFonts w:hint="eastAsia"/>
                <w:sz w:val="21"/>
                <w:szCs w:val="21"/>
                <w:u w:val="single"/>
              </w:rPr>
              <w:t>氨氮≤</w:t>
            </w:r>
            <w:r w:rsidRPr="008E35B9">
              <w:rPr>
                <w:rFonts w:hint="eastAsia"/>
                <w:sz w:val="21"/>
                <w:szCs w:val="21"/>
                <w:u w:val="single"/>
              </w:rPr>
              <w:t>100</w:t>
            </w:r>
          </w:p>
        </w:tc>
        <w:tc>
          <w:tcPr>
            <w:tcW w:w="708"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间歇</w:t>
            </w:r>
          </w:p>
        </w:tc>
        <w:tc>
          <w:tcPr>
            <w:tcW w:w="1701"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云溪工业园树脂废水处理站处理达标后后送到园区污水处理厂</w:t>
            </w:r>
          </w:p>
        </w:tc>
      </w:tr>
    </w:tbl>
    <w:p w:rsidR="003D1111" w:rsidRDefault="003D1111" w:rsidP="00965D2D">
      <w:pPr>
        <w:spacing w:after="0" w:line="360" w:lineRule="auto"/>
        <w:jc w:val="center"/>
        <w:rPr>
          <w:rFonts w:ascii="Times New Roman"/>
          <w:b/>
          <w:sz w:val="21"/>
          <w:szCs w:val="21"/>
          <w:u w:val="single"/>
        </w:rPr>
      </w:pPr>
    </w:p>
    <w:p w:rsidR="003D1111" w:rsidRDefault="003D1111" w:rsidP="00965D2D">
      <w:pPr>
        <w:spacing w:after="0" w:line="360" w:lineRule="auto"/>
        <w:jc w:val="center"/>
        <w:rPr>
          <w:rFonts w:ascii="Times New Roman"/>
          <w:b/>
          <w:sz w:val="21"/>
          <w:szCs w:val="21"/>
          <w:u w:val="single"/>
        </w:rPr>
      </w:pPr>
    </w:p>
    <w:p w:rsidR="00353B6C" w:rsidRPr="000F2FEB" w:rsidRDefault="00353B6C" w:rsidP="00965D2D">
      <w:pPr>
        <w:spacing w:after="0" w:line="360" w:lineRule="auto"/>
        <w:jc w:val="center"/>
        <w:rPr>
          <w:rFonts w:ascii="Times New Roman"/>
          <w:b/>
          <w:sz w:val="21"/>
          <w:szCs w:val="21"/>
          <w:u w:val="single"/>
        </w:rPr>
      </w:pPr>
      <w:r w:rsidRPr="000F2FEB">
        <w:rPr>
          <w:rFonts w:ascii="Times New Roman" w:hint="eastAsia"/>
          <w:b/>
          <w:sz w:val="21"/>
          <w:szCs w:val="21"/>
          <w:u w:val="single"/>
        </w:rPr>
        <w:lastRenderedPageBreak/>
        <w:t>表</w:t>
      </w:r>
      <w:r w:rsidRPr="000F2FEB">
        <w:rPr>
          <w:rFonts w:ascii="Times New Roman" w:hint="eastAsia"/>
          <w:b/>
          <w:sz w:val="21"/>
          <w:szCs w:val="21"/>
          <w:u w:val="single"/>
        </w:rPr>
        <w:t>5-</w:t>
      </w:r>
      <w:r w:rsidR="00AB5556" w:rsidRPr="000F2FEB">
        <w:rPr>
          <w:rFonts w:ascii="Times New Roman" w:hint="eastAsia"/>
          <w:b/>
          <w:sz w:val="21"/>
          <w:szCs w:val="21"/>
          <w:u w:val="single"/>
        </w:rPr>
        <w:t>7</w:t>
      </w:r>
      <w:r w:rsidRPr="000F2FEB">
        <w:rPr>
          <w:rFonts w:ascii="Times New Roman" w:hint="eastAsia"/>
          <w:b/>
          <w:sz w:val="21"/>
          <w:szCs w:val="21"/>
          <w:u w:val="single"/>
        </w:rPr>
        <w:t xml:space="preserve"> </w:t>
      </w:r>
      <w:r w:rsidRPr="000F2FEB">
        <w:rPr>
          <w:rFonts w:ascii="Times New Roman" w:hint="eastAsia"/>
          <w:b/>
          <w:sz w:val="21"/>
          <w:szCs w:val="21"/>
          <w:u w:val="single"/>
        </w:rPr>
        <w:t>比阿培南中间体废水排放与治理一览表</w:t>
      </w:r>
    </w:p>
    <w:tbl>
      <w:tblPr>
        <w:tblW w:w="8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1569"/>
        <w:gridCol w:w="1441"/>
        <w:gridCol w:w="1299"/>
        <w:gridCol w:w="1299"/>
        <w:gridCol w:w="865"/>
        <w:gridCol w:w="1443"/>
      </w:tblGrid>
      <w:tr w:rsidR="00353B6C" w:rsidRPr="000F2FEB" w:rsidTr="00BD6341">
        <w:trPr>
          <w:trHeight w:val="544"/>
        </w:trPr>
        <w:tc>
          <w:tcPr>
            <w:tcW w:w="707"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序号</w:t>
            </w:r>
          </w:p>
        </w:tc>
        <w:tc>
          <w:tcPr>
            <w:tcW w:w="156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工段名称</w:t>
            </w:r>
          </w:p>
        </w:tc>
        <w:tc>
          <w:tcPr>
            <w:tcW w:w="1441"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排放点</w:t>
            </w:r>
          </w:p>
        </w:tc>
        <w:tc>
          <w:tcPr>
            <w:tcW w:w="129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平均排放量</w:t>
            </w:r>
          </w:p>
          <w:p w:rsidR="00353B6C" w:rsidRPr="000F2FEB" w:rsidRDefault="00353B6C" w:rsidP="008E35B9">
            <w:pPr>
              <w:spacing w:after="0" w:line="0" w:lineRule="atLeast"/>
              <w:jc w:val="center"/>
              <w:rPr>
                <w:sz w:val="21"/>
                <w:szCs w:val="21"/>
                <w:u w:val="single"/>
              </w:rPr>
            </w:pPr>
            <w:r w:rsidRPr="000F2FEB">
              <w:rPr>
                <w:rFonts w:hint="eastAsia"/>
                <w:sz w:val="21"/>
                <w:szCs w:val="21"/>
                <w:u w:val="single"/>
              </w:rPr>
              <w:t>（</w:t>
            </w:r>
            <w:r w:rsidRPr="000F2FEB">
              <w:rPr>
                <w:rFonts w:hint="eastAsia"/>
                <w:sz w:val="21"/>
                <w:szCs w:val="21"/>
                <w:u w:val="single"/>
              </w:rPr>
              <w:t>m</w:t>
            </w:r>
            <w:r w:rsidRPr="00F15DD1">
              <w:rPr>
                <w:rFonts w:hint="eastAsia"/>
                <w:sz w:val="21"/>
                <w:szCs w:val="21"/>
                <w:u w:val="single"/>
                <w:vertAlign w:val="superscript"/>
              </w:rPr>
              <w:t>3</w:t>
            </w:r>
            <w:r w:rsidRPr="000F2FEB">
              <w:rPr>
                <w:rFonts w:hint="eastAsia"/>
                <w:sz w:val="21"/>
                <w:szCs w:val="21"/>
                <w:u w:val="single"/>
              </w:rPr>
              <w:t>/</w:t>
            </w:r>
            <w:r w:rsidRPr="000F2FEB">
              <w:rPr>
                <w:sz w:val="21"/>
                <w:szCs w:val="21"/>
                <w:u w:val="single"/>
              </w:rPr>
              <w:t>d</w:t>
            </w:r>
            <w:r w:rsidRPr="000F2FEB">
              <w:rPr>
                <w:rFonts w:hint="eastAsia"/>
                <w:sz w:val="21"/>
                <w:szCs w:val="21"/>
                <w:u w:val="single"/>
              </w:rPr>
              <w:t>）</w:t>
            </w:r>
          </w:p>
        </w:tc>
        <w:tc>
          <w:tcPr>
            <w:tcW w:w="129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排放浓度（</w:t>
            </w:r>
            <w:r w:rsidRPr="000F2FEB">
              <w:rPr>
                <w:rFonts w:hint="eastAsia"/>
                <w:sz w:val="21"/>
                <w:szCs w:val="21"/>
                <w:u w:val="single"/>
              </w:rPr>
              <w:t>mg/l</w:t>
            </w:r>
            <w:r w:rsidRPr="000F2FEB">
              <w:rPr>
                <w:rFonts w:hint="eastAsia"/>
                <w:sz w:val="21"/>
                <w:szCs w:val="21"/>
                <w:u w:val="single"/>
              </w:rPr>
              <w:t>）</w:t>
            </w:r>
          </w:p>
        </w:tc>
        <w:tc>
          <w:tcPr>
            <w:tcW w:w="86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排放方式</w:t>
            </w:r>
          </w:p>
        </w:tc>
        <w:tc>
          <w:tcPr>
            <w:tcW w:w="1443"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治理措施</w:t>
            </w:r>
          </w:p>
        </w:tc>
      </w:tr>
      <w:tr w:rsidR="00353B6C" w:rsidRPr="000F2FEB" w:rsidTr="00BD6341">
        <w:trPr>
          <w:trHeight w:val="1666"/>
        </w:trPr>
        <w:tc>
          <w:tcPr>
            <w:tcW w:w="707"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1</w:t>
            </w:r>
          </w:p>
        </w:tc>
        <w:tc>
          <w:tcPr>
            <w:tcW w:w="156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含</w:t>
            </w:r>
            <w:r w:rsidRPr="000F2FEB">
              <w:rPr>
                <w:sz w:val="21"/>
                <w:szCs w:val="21"/>
                <w:u w:val="single"/>
              </w:rPr>
              <w:t>有微量有机物废水（</w:t>
            </w:r>
            <w:r w:rsidRPr="000F2FEB">
              <w:rPr>
                <w:rFonts w:hint="eastAsia"/>
                <w:sz w:val="21"/>
                <w:szCs w:val="21"/>
                <w:u w:val="single"/>
              </w:rPr>
              <w:t>乙腈</w:t>
            </w:r>
            <w:r w:rsidRPr="000F2FEB">
              <w:rPr>
                <w:sz w:val="21"/>
                <w:szCs w:val="21"/>
                <w:u w:val="single"/>
              </w:rPr>
              <w:t>、</w:t>
            </w:r>
            <w:r w:rsidRPr="000F2FEB">
              <w:rPr>
                <w:rFonts w:hint="eastAsia"/>
                <w:sz w:val="21"/>
                <w:szCs w:val="21"/>
                <w:u w:val="single"/>
              </w:rPr>
              <w:t>DMF</w:t>
            </w:r>
            <w:r w:rsidRPr="000F2FEB">
              <w:rPr>
                <w:rFonts w:hint="eastAsia"/>
                <w:sz w:val="21"/>
                <w:szCs w:val="21"/>
                <w:u w:val="single"/>
              </w:rPr>
              <w:t>，</w:t>
            </w:r>
            <w:r w:rsidRPr="000F2FEB">
              <w:rPr>
                <w:sz w:val="21"/>
                <w:szCs w:val="21"/>
                <w:u w:val="single"/>
              </w:rPr>
              <w:t>丙酮等）</w:t>
            </w:r>
          </w:p>
        </w:tc>
        <w:tc>
          <w:tcPr>
            <w:tcW w:w="1441" w:type="dxa"/>
            <w:vAlign w:val="center"/>
          </w:tcPr>
          <w:p w:rsidR="00353B6C" w:rsidRPr="000F2FEB" w:rsidRDefault="00974300" w:rsidP="00974300">
            <w:pPr>
              <w:spacing w:after="0" w:line="0" w:lineRule="atLeast"/>
              <w:jc w:val="center"/>
              <w:rPr>
                <w:sz w:val="21"/>
                <w:szCs w:val="21"/>
                <w:u w:val="single"/>
              </w:rPr>
            </w:pPr>
            <w:r>
              <w:rPr>
                <w:rFonts w:hint="eastAsia"/>
                <w:sz w:val="21"/>
                <w:szCs w:val="21"/>
                <w:u w:val="single"/>
              </w:rPr>
              <w:t>生产废水</w:t>
            </w:r>
            <w:r w:rsidR="00353B6C" w:rsidRPr="000F2FEB">
              <w:rPr>
                <w:rFonts w:hint="eastAsia"/>
                <w:sz w:val="21"/>
                <w:szCs w:val="21"/>
                <w:u w:val="single"/>
              </w:rPr>
              <w:t>及冲</w:t>
            </w:r>
            <w:r>
              <w:rPr>
                <w:rFonts w:hint="eastAsia"/>
                <w:sz w:val="21"/>
                <w:szCs w:val="21"/>
                <w:u w:val="single"/>
              </w:rPr>
              <w:t>清洁冲洗废水</w:t>
            </w:r>
            <w:r w:rsidR="00362EB1">
              <w:rPr>
                <w:rFonts w:hint="eastAsia"/>
                <w:sz w:val="21"/>
                <w:szCs w:val="21"/>
                <w:u w:val="single"/>
              </w:rPr>
              <w:t xml:space="preserve">   </w:t>
            </w:r>
          </w:p>
        </w:tc>
        <w:tc>
          <w:tcPr>
            <w:tcW w:w="1299"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0.5</w:t>
            </w:r>
          </w:p>
        </w:tc>
        <w:tc>
          <w:tcPr>
            <w:tcW w:w="1299" w:type="dxa"/>
            <w:vAlign w:val="center"/>
          </w:tcPr>
          <w:p w:rsidR="00353B6C" w:rsidRPr="008E35B9" w:rsidRDefault="00353B6C" w:rsidP="008E35B9">
            <w:pPr>
              <w:spacing w:after="0" w:line="0" w:lineRule="atLeast"/>
              <w:jc w:val="center"/>
              <w:rPr>
                <w:sz w:val="21"/>
                <w:szCs w:val="21"/>
                <w:u w:val="single"/>
              </w:rPr>
            </w:pPr>
            <w:r w:rsidRPr="000F2FEB">
              <w:rPr>
                <w:rFonts w:hint="eastAsia"/>
                <w:sz w:val="21"/>
                <w:szCs w:val="21"/>
                <w:u w:val="single"/>
              </w:rPr>
              <w:t>COD</w:t>
            </w:r>
            <w:r w:rsidRPr="008E35B9">
              <w:rPr>
                <w:sz w:val="21"/>
                <w:szCs w:val="21"/>
                <w:u w:val="single"/>
              </w:rPr>
              <w:t>≤</w:t>
            </w:r>
            <w:r w:rsidR="00EE0E3D">
              <w:rPr>
                <w:rFonts w:hint="eastAsia"/>
                <w:sz w:val="21"/>
                <w:szCs w:val="21"/>
                <w:u w:val="single"/>
              </w:rPr>
              <w:t>5</w:t>
            </w:r>
            <w:r w:rsidRPr="008E35B9">
              <w:rPr>
                <w:sz w:val="21"/>
                <w:szCs w:val="21"/>
                <w:u w:val="single"/>
              </w:rPr>
              <w:t>000</w:t>
            </w:r>
          </w:p>
          <w:p w:rsidR="00353B6C" w:rsidRPr="008E35B9" w:rsidRDefault="00353B6C" w:rsidP="008E35B9">
            <w:pPr>
              <w:spacing w:after="0" w:line="0" w:lineRule="atLeast"/>
              <w:jc w:val="center"/>
              <w:rPr>
                <w:sz w:val="21"/>
                <w:szCs w:val="21"/>
                <w:u w:val="single"/>
              </w:rPr>
            </w:pPr>
            <w:r w:rsidRPr="008E35B9">
              <w:rPr>
                <w:rFonts w:hint="eastAsia"/>
                <w:sz w:val="21"/>
                <w:szCs w:val="21"/>
                <w:u w:val="single"/>
              </w:rPr>
              <w:t>BOD</w:t>
            </w:r>
            <w:r w:rsidRPr="008E35B9">
              <w:rPr>
                <w:rFonts w:hint="eastAsia"/>
                <w:sz w:val="21"/>
                <w:szCs w:val="21"/>
                <w:u w:val="single"/>
              </w:rPr>
              <w:t>≤</w:t>
            </w:r>
            <w:r w:rsidRPr="008E35B9">
              <w:rPr>
                <w:rFonts w:hint="eastAsia"/>
                <w:sz w:val="21"/>
                <w:szCs w:val="21"/>
                <w:u w:val="single"/>
              </w:rPr>
              <w:t>5</w:t>
            </w:r>
            <w:r w:rsidRPr="008E35B9">
              <w:rPr>
                <w:sz w:val="21"/>
                <w:szCs w:val="21"/>
                <w:u w:val="single"/>
              </w:rPr>
              <w:t>00</w:t>
            </w:r>
          </w:p>
          <w:p w:rsidR="00353B6C" w:rsidRPr="008E35B9" w:rsidRDefault="00353B6C" w:rsidP="008E35B9">
            <w:pPr>
              <w:spacing w:after="0" w:line="0" w:lineRule="atLeast"/>
              <w:jc w:val="center"/>
              <w:rPr>
                <w:sz w:val="21"/>
                <w:szCs w:val="21"/>
                <w:u w:val="single"/>
              </w:rPr>
            </w:pPr>
            <w:r w:rsidRPr="008E35B9">
              <w:rPr>
                <w:rFonts w:hint="eastAsia"/>
                <w:sz w:val="21"/>
                <w:szCs w:val="21"/>
                <w:u w:val="single"/>
              </w:rPr>
              <w:t>SS</w:t>
            </w:r>
            <w:r w:rsidRPr="008E35B9">
              <w:rPr>
                <w:sz w:val="21"/>
                <w:szCs w:val="21"/>
                <w:u w:val="single"/>
              </w:rPr>
              <w:t>≤</w:t>
            </w:r>
            <w:r w:rsidRPr="008E35B9">
              <w:rPr>
                <w:rFonts w:hint="eastAsia"/>
                <w:sz w:val="21"/>
                <w:szCs w:val="21"/>
                <w:u w:val="single"/>
              </w:rPr>
              <w:t>1</w:t>
            </w:r>
            <w:r w:rsidRPr="008E35B9">
              <w:rPr>
                <w:sz w:val="21"/>
                <w:szCs w:val="21"/>
                <w:u w:val="single"/>
              </w:rPr>
              <w:t>0</w:t>
            </w:r>
            <w:r w:rsidRPr="008E35B9">
              <w:rPr>
                <w:rFonts w:hint="eastAsia"/>
                <w:sz w:val="21"/>
                <w:szCs w:val="21"/>
                <w:u w:val="single"/>
              </w:rPr>
              <w:t>0</w:t>
            </w:r>
          </w:p>
          <w:p w:rsidR="00DF6B1B" w:rsidRPr="000F2FEB" w:rsidRDefault="00DF6B1B" w:rsidP="008E35B9">
            <w:pPr>
              <w:spacing w:after="0" w:line="0" w:lineRule="atLeast"/>
              <w:jc w:val="center"/>
              <w:rPr>
                <w:sz w:val="21"/>
                <w:szCs w:val="21"/>
                <w:u w:val="single"/>
              </w:rPr>
            </w:pPr>
          </w:p>
        </w:tc>
        <w:tc>
          <w:tcPr>
            <w:tcW w:w="865" w:type="dxa"/>
            <w:vAlign w:val="center"/>
          </w:tcPr>
          <w:p w:rsidR="00353B6C" w:rsidRPr="000F2FEB" w:rsidRDefault="00353B6C" w:rsidP="008E35B9">
            <w:pPr>
              <w:spacing w:after="0" w:line="0" w:lineRule="atLeast"/>
              <w:jc w:val="center"/>
              <w:rPr>
                <w:sz w:val="21"/>
                <w:szCs w:val="21"/>
                <w:u w:val="single"/>
              </w:rPr>
            </w:pPr>
            <w:r w:rsidRPr="000F2FEB">
              <w:rPr>
                <w:rFonts w:hint="eastAsia"/>
                <w:sz w:val="21"/>
                <w:szCs w:val="21"/>
                <w:u w:val="single"/>
              </w:rPr>
              <w:t>间歇</w:t>
            </w:r>
          </w:p>
        </w:tc>
        <w:tc>
          <w:tcPr>
            <w:tcW w:w="1443" w:type="dxa"/>
            <w:vAlign w:val="center"/>
          </w:tcPr>
          <w:p w:rsidR="00353B6C" w:rsidRPr="000F2FEB" w:rsidRDefault="00353B6C" w:rsidP="008E35B9">
            <w:pPr>
              <w:spacing w:after="0" w:line="0" w:lineRule="atLeast"/>
              <w:rPr>
                <w:sz w:val="21"/>
                <w:szCs w:val="21"/>
                <w:u w:val="single"/>
              </w:rPr>
            </w:pPr>
            <w:r w:rsidRPr="000F2FEB">
              <w:rPr>
                <w:rFonts w:hint="eastAsia"/>
                <w:sz w:val="21"/>
                <w:szCs w:val="21"/>
                <w:u w:val="single"/>
              </w:rPr>
              <w:t>云溪工业园树脂废水处理站处理达标后后送到园区污水处理厂</w:t>
            </w:r>
          </w:p>
        </w:tc>
      </w:tr>
    </w:tbl>
    <w:p w:rsidR="00AB5556" w:rsidRPr="000F2FEB" w:rsidRDefault="00AB5556" w:rsidP="00965D2D">
      <w:pPr>
        <w:spacing w:after="0" w:line="360" w:lineRule="auto"/>
        <w:ind w:firstLine="482"/>
        <w:jc w:val="center"/>
        <w:rPr>
          <w:rFonts w:eastAsia="黑体"/>
          <w:b/>
          <w:bCs/>
          <w:sz w:val="21"/>
          <w:u w:val="single"/>
        </w:rPr>
      </w:pPr>
      <w:r w:rsidRPr="000F2FEB">
        <w:rPr>
          <w:rFonts w:eastAsia="黑体"/>
          <w:b/>
          <w:bCs/>
          <w:sz w:val="21"/>
          <w:u w:val="single"/>
        </w:rPr>
        <w:t>表</w:t>
      </w:r>
      <w:r w:rsidRPr="000F2FEB">
        <w:rPr>
          <w:rFonts w:eastAsia="黑体" w:hint="eastAsia"/>
          <w:b/>
          <w:bCs/>
          <w:sz w:val="21"/>
          <w:u w:val="single"/>
        </w:rPr>
        <w:t>5</w:t>
      </w:r>
      <w:r w:rsidRPr="000F2FEB">
        <w:rPr>
          <w:rFonts w:eastAsia="黑体"/>
          <w:b/>
          <w:bCs/>
          <w:sz w:val="21"/>
          <w:u w:val="single"/>
        </w:rPr>
        <w:t>-</w:t>
      </w:r>
      <w:r w:rsidRPr="000F2FEB">
        <w:rPr>
          <w:rFonts w:eastAsia="黑体" w:hint="eastAsia"/>
          <w:b/>
          <w:bCs/>
          <w:sz w:val="21"/>
          <w:u w:val="single"/>
        </w:rPr>
        <w:t>8</w:t>
      </w:r>
      <w:r w:rsidRPr="000F2FEB">
        <w:rPr>
          <w:rFonts w:eastAsia="黑体"/>
          <w:b/>
          <w:bCs/>
          <w:sz w:val="21"/>
          <w:u w:val="single"/>
        </w:rPr>
        <w:t xml:space="preserve"> </w:t>
      </w:r>
      <w:r w:rsidRPr="000F2FEB">
        <w:rPr>
          <w:rFonts w:eastAsia="黑体"/>
          <w:b/>
          <w:bCs/>
          <w:sz w:val="21"/>
          <w:u w:val="single"/>
        </w:rPr>
        <w:t>废水排放一览表</w:t>
      </w:r>
    </w:p>
    <w:tbl>
      <w:tblPr>
        <w:tblW w:w="8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8"/>
        <w:gridCol w:w="1375"/>
        <w:gridCol w:w="1131"/>
        <w:gridCol w:w="2410"/>
        <w:gridCol w:w="1275"/>
        <w:gridCol w:w="1701"/>
      </w:tblGrid>
      <w:tr w:rsidR="00AB5556" w:rsidRPr="000F2FEB" w:rsidTr="00925285">
        <w:trPr>
          <w:cantSplit/>
          <w:trHeight w:val="716"/>
        </w:trPr>
        <w:tc>
          <w:tcPr>
            <w:tcW w:w="688"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编号</w:t>
            </w:r>
          </w:p>
        </w:tc>
        <w:tc>
          <w:tcPr>
            <w:tcW w:w="1375"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废水来源</w:t>
            </w:r>
          </w:p>
          <w:p w:rsidR="00AB5556" w:rsidRPr="008E35B9" w:rsidRDefault="00AB5556" w:rsidP="008E35B9">
            <w:pPr>
              <w:spacing w:after="0" w:line="0" w:lineRule="atLeast"/>
              <w:jc w:val="center"/>
              <w:rPr>
                <w:sz w:val="21"/>
                <w:szCs w:val="21"/>
                <w:u w:val="single"/>
              </w:rPr>
            </w:pPr>
            <w:r w:rsidRPr="008E35B9">
              <w:rPr>
                <w:sz w:val="21"/>
                <w:szCs w:val="21"/>
                <w:u w:val="single"/>
              </w:rPr>
              <w:t>及名称</w:t>
            </w:r>
          </w:p>
        </w:tc>
        <w:tc>
          <w:tcPr>
            <w:tcW w:w="1131"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排放量</w:t>
            </w:r>
            <w:r w:rsidRPr="008E35B9">
              <w:rPr>
                <w:sz w:val="21"/>
                <w:szCs w:val="21"/>
                <w:u w:val="single"/>
              </w:rPr>
              <w:t>(m</w:t>
            </w:r>
            <w:r w:rsidRPr="004841F8">
              <w:rPr>
                <w:sz w:val="21"/>
                <w:szCs w:val="21"/>
                <w:u w:val="single"/>
                <w:vertAlign w:val="superscript"/>
              </w:rPr>
              <w:t>3</w:t>
            </w:r>
            <w:r w:rsidRPr="008E35B9">
              <w:rPr>
                <w:sz w:val="21"/>
                <w:szCs w:val="21"/>
                <w:u w:val="single"/>
              </w:rPr>
              <w:t>/</w:t>
            </w:r>
            <w:r w:rsidRPr="008E35B9">
              <w:rPr>
                <w:rFonts w:hint="eastAsia"/>
                <w:sz w:val="21"/>
                <w:szCs w:val="21"/>
                <w:u w:val="single"/>
              </w:rPr>
              <w:t>d</w:t>
            </w:r>
            <w:r w:rsidRPr="008E35B9">
              <w:rPr>
                <w:sz w:val="21"/>
                <w:szCs w:val="21"/>
                <w:u w:val="single"/>
              </w:rPr>
              <w:t>)</w:t>
            </w:r>
          </w:p>
        </w:tc>
        <w:tc>
          <w:tcPr>
            <w:tcW w:w="2410"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污染物排放组成</w:t>
            </w:r>
          </w:p>
        </w:tc>
        <w:tc>
          <w:tcPr>
            <w:tcW w:w="1275"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排放规律</w:t>
            </w:r>
          </w:p>
        </w:tc>
        <w:tc>
          <w:tcPr>
            <w:tcW w:w="1701"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排放去向</w:t>
            </w:r>
          </w:p>
        </w:tc>
      </w:tr>
      <w:tr w:rsidR="00AB5556" w:rsidRPr="000F2FEB" w:rsidTr="00925285">
        <w:trPr>
          <w:trHeight w:val="285"/>
        </w:trPr>
        <w:tc>
          <w:tcPr>
            <w:tcW w:w="688"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1</w:t>
            </w:r>
          </w:p>
        </w:tc>
        <w:tc>
          <w:tcPr>
            <w:tcW w:w="1375" w:type="dxa"/>
            <w:vAlign w:val="center"/>
          </w:tcPr>
          <w:p w:rsidR="00AB5556" w:rsidRPr="008E35B9" w:rsidRDefault="00AB5556" w:rsidP="008E35B9">
            <w:pPr>
              <w:spacing w:after="0" w:line="0" w:lineRule="atLeast"/>
              <w:jc w:val="center"/>
              <w:rPr>
                <w:sz w:val="21"/>
                <w:szCs w:val="21"/>
                <w:u w:val="single"/>
              </w:rPr>
            </w:pPr>
            <w:r w:rsidRPr="008E35B9">
              <w:rPr>
                <w:rFonts w:hint="eastAsia"/>
                <w:sz w:val="21"/>
                <w:szCs w:val="21"/>
                <w:u w:val="single"/>
              </w:rPr>
              <w:t>生产废水及地面冲洗水</w:t>
            </w:r>
          </w:p>
        </w:tc>
        <w:tc>
          <w:tcPr>
            <w:tcW w:w="1131"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6.5</w:t>
            </w:r>
          </w:p>
        </w:tc>
        <w:tc>
          <w:tcPr>
            <w:tcW w:w="2410"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SS</w:t>
            </w:r>
            <w:r w:rsidRPr="008E35B9">
              <w:rPr>
                <w:rFonts w:hint="eastAsia"/>
                <w:sz w:val="21"/>
                <w:szCs w:val="21"/>
                <w:u w:val="single"/>
              </w:rPr>
              <w:t>、</w:t>
            </w:r>
            <w:r w:rsidRPr="008E35B9">
              <w:rPr>
                <w:sz w:val="21"/>
                <w:szCs w:val="21"/>
                <w:u w:val="single"/>
              </w:rPr>
              <w:t>COD</w:t>
            </w:r>
            <w:r w:rsidRPr="008E35B9">
              <w:rPr>
                <w:rFonts w:hint="eastAsia"/>
                <w:sz w:val="21"/>
                <w:szCs w:val="21"/>
                <w:u w:val="single"/>
              </w:rPr>
              <w:t>、</w:t>
            </w:r>
            <w:r w:rsidRPr="008E35B9">
              <w:rPr>
                <w:rFonts w:hint="eastAsia"/>
                <w:sz w:val="21"/>
                <w:szCs w:val="21"/>
                <w:u w:val="single"/>
              </w:rPr>
              <w:t>BOD</w:t>
            </w:r>
            <w:r w:rsidRPr="008E35B9">
              <w:rPr>
                <w:rFonts w:hint="eastAsia"/>
                <w:sz w:val="21"/>
                <w:szCs w:val="21"/>
                <w:u w:val="single"/>
              </w:rPr>
              <w:t>等</w:t>
            </w:r>
          </w:p>
        </w:tc>
        <w:tc>
          <w:tcPr>
            <w:tcW w:w="1275"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间断</w:t>
            </w:r>
          </w:p>
        </w:tc>
        <w:tc>
          <w:tcPr>
            <w:tcW w:w="1701" w:type="dxa"/>
            <w:vAlign w:val="center"/>
          </w:tcPr>
          <w:p w:rsidR="00AB5556" w:rsidRPr="008E35B9" w:rsidRDefault="00AB5556" w:rsidP="008E35B9">
            <w:pPr>
              <w:spacing w:after="0" w:line="0" w:lineRule="atLeast"/>
              <w:rPr>
                <w:sz w:val="21"/>
                <w:szCs w:val="21"/>
                <w:u w:val="single"/>
              </w:rPr>
            </w:pPr>
            <w:r w:rsidRPr="008E35B9">
              <w:rPr>
                <w:rFonts w:hint="eastAsia"/>
                <w:sz w:val="21"/>
                <w:szCs w:val="21"/>
                <w:u w:val="single"/>
              </w:rPr>
              <w:t>云溪工业园树脂废水处理站处理达标后后送到园区污水处理厂</w:t>
            </w:r>
          </w:p>
        </w:tc>
      </w:tr>
      <w:tr w:rsidR="00AB5556" w:rsidRPr="000F2FEB" w:rsidTr="00925285">
        <w:trPr>
          <w:trHeight w:val="285"/>
        </w:trPr>
        <w:tc>
          <w:tcPr>
            <w:tcW w:w="688" w:type="dxa"/>
            <w:vAlign w:val="center"/>
          </w:tcPr>
          <w:p w:rsidR="00AB5556" w:rsidRPr="008E35B9" w:rsidRDefault="00AB5556" w:rsidP="008E35B9">
            <w:pPr>
              <w:spacing w:after="0" w:line="0" w:lineRule="atLeast"/>
              <w:jc w:val="center"/>
              <w:rPr>
                <w:sz w:val="21"/>
                <w:szCs w:val="21"/>
                <w:u w:val="single"/>
              </w:rPr>
            </w:pPr>
            <w:r w:rsidRPr="008E35B9">
              <w:rPr>
                <w:rFonts w:hint="eastAsia"/>
                <w:sz w:val="21"/>
                <w:szCs w:val="21"/>
                <w:u w:val="single"/>
              </w:rPr>
              <w:t>2</w:t>
            </w:r>
          </w:p>
        </w:tc>
        <w:tc>
          <w:tcPr>
            <w:tcW w:w="1375"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生活</w:t>
            </w:r>
            <w:r w:rsidRPr="008E35B9">
              <w:rPr>
                <w:rFonts w:hint="eastAsia"/>
                <w:sz w:val="21"/>
                <w:szCs w:val="21"/>
                <w:u w:val="single"/>
              </w:rPr>
              <w:t>污水</w:t>
            </w:r>
          </w:p>
        </w:tc>
        <w:tc>
          <w:tcPr>
            <w:tcW w:w="1131" w:type="dxa"/>
            <w:vAlign w:val="center"/>
          </w:tcPr>
          <w:p w:rsidR="00AB5556" w:rsidRPr="008E35B9" w:rsidRDefault="00AB5556" w:rsidP="008E35B9">
            <w:pPr>
              <w:spacing w:after="0" w:line="0" w:lineRule="atLeast"/>
              <w:jc w:val="center"/>
              <w:rPr>
                <w:sz w:val="21"/>
                <w:szCs w:val="21"/>
                <w:u w:val="single"/>
              </w:rPr>
            </w:pPr>
            <w:r w:rsidRPr="008E35B9">
              <w:rPr>
                <w:rFonts w:hint="eastAsia"/>
                <w:sz w:val="21"/>
                <w:szCs w:val="21"/>
                <w:u w:val="single"/>
              </w:rPr>
              <w:t>10.5</w:t>
            </w:r>
          </w:p>
        </w:tc>
        <w:tc>
          <w:tcPr>
            <w:tcW w:w="2410" w:type="dxa"/>
            <w:vAlign w:val="center"/>
          </w:tcPr>
          <w:p w:rsidR="00AB5556" w:rsidRPr="008E35B9" w:rsidRDefault="00AB5556" w:rsidP="008E35B9">
            <w:pPr>
              <w:spacing w:after="0" w:line="0" w:lineRule="atLeast"/>
              <w:jc w:val="center"/>
              <w:rPr>
                <w:sz w:val="21"/>
                <w:szCs w:val="21"/>
                <w:u w:val="single"/>
              </w:rPr>
            </w:pPr>
            <w:r w:rsidRPr="008E35B9">
              <w:rPr>
                <w:rFonts w:hint="eastAsia"/>
                <w:sz w:val="21"/>
                <w:szCs w:val="21"/>
                <w:u w:val="single"/>
              </w:rPr>
              <w:t>B</w:t>
            </w:r>
            <w:r w:rsidRPr="008E35B9">
              <w:rPr>
                <w:sz w:val="21"/>
                <w:szCs w:val="21"/>
                <w:u w:val="single"/>
              </w:rPr>
              <w:t>OD</w:t>
            </w:r>
            <w:r w:rsidRPr="008E35B9">
              <w:rPr>
                <w:rFonts w:hint="eastAsia"/>
                <w:sz w:val="21"/>
                <w:szCs w:val="21"/>
                <w:u w:val="single"/>
              </w:rPr>
              <w:t>5</w:t>
            </w:r>
            <w:r w:rsidRPr="008E35B9">
              <w:rPr>
                <w:sz w:val="21"/>
                <w:szCs w:val="21"/>
                <w:u w:val="single"/>
              </w:rPr>
              <w:t>、</w:t>
            </w:r>
            <w:r w:rsidRPr="008E35B9">
              <w:rPr>
                <w:rFonts w:hint="eastAsia"/>
                <w:sz w:val="21"/>
                <w:szCs w:val="21"/>
                <w:u w:val="single"/>
              </w:rPr>
              <w:t>SS</w:t>
            </w:r>
            <w:r w:rsidRPr="008E35B9">
              <w:rPr>
                <w:sz w:val="21"/>
                <w:szCs w:val="21"/>
                <w:u w:val="single"/>
              </w:rPr>
              <w:t>、</w:t>
            </w:r>
            <w:r w:rsidRPr="008E35B9">
              <w:rPr>
                <w:rFonts w:hint="eastAsia"/>
                <w:sz w:val="21"/>
                <w:szCs w:val="21"/>
                <w:u w:val="single"/>
              </w:rPr>
              <w:t>动植物油</w:t>
            </w:r>
            <w:r w:rsidRPr="008E35B9">
              <w:rPr>
                <w:sz w:val="21"/>
                <w:szCs w:val="21"/>
                <w:u w:val="single"/>
              </w:rPr>
              <w:t>等</w:t>
            </w:r>
          </w:p>
        </w:tc>
        <w:tc>
          <w:tcPr>
            <w:tcW w:w="1275"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间断</w:t>
            </w:r>
          </w:p>
        </w:tc>
        <w:tc>
          <w:tcPr>
            <w:tcW w:w="1701" w:type="dxa"/>
            <w:vAlign w:val="center"/>
          </w:tcPr>
          <w:p w:rsidR="00AB5556" w:rsidRPr="008E35B9" w:rsidRDefault="00AB5556" w:rsidP="008E35B9">
            <w:pPr>
              <w:spacing w:after="0" w:line="0" w:lineRule="atLeast"/>
              <w:jc w:val="center"/>
              <w:rPr>
                <w:sz w:val="21"/>
                <w:szCs w:val="21"/>
                <w:u w:val="single"/>
              </w:rPr>
            </w:pPr>
            <w:r w:rsidRPr="008E35B9">
              <w:rPr>
                <w:rFonts w:hint="eastAsia"/>
                <w:sz w:val="21"/>
                <w:szCs w:val="21"/>
                <w:u w:val="single"/>
              </w:rPr>
              <w:t>经化粪池</w:t>
            </w:r>
          </w:p>
          <w:p w:rsidR="00AB5556" w:rsidRPr="008E35B9" w:rsidRDefault="00AB5556" w:rsidP="008E35B9">
            <w:pPr>
              <w:spacing w:after="0" w:line="0" w:lineRule="atLeast"/>
              <w:jc w:val="center"/>
              <w:rPr>
                <w:sz w:val="21"/>
                <w:szCs w:val="21"/>
                <w:u w:val="single"/>
              </w:rPr>
            </w:pPr>
            <w:r w:rsidRPr="008E35B9">
              <w:rPr>
                <w:rFonts w:hint="eastAsia"/>
                <w:sz w:val="21"/>
                <w:szCs w:val="21"/>
                <w:u w:val="single"/>
              </w:rPr>
              <w:t>处理后排放</w:t>
            </w:r>
          </w:p>
        </w:tc>
      </w:tr>
      <w:tr w:rsidR="00AB5556" w:rsidRPr="000F2FEB" w:rsidTr="00925285">
        <w:trPr>
          <w:trHeight w:val="285"/>
        </w:trPr>
        <w:tc>
          <w:tcPr>
            <w:tcW w:w="688" w:type="dxa"/>
            <w:vAlign w:val="center"/>
          </w:tcPr>
          <w:p w:rsidR="00AB5556" w:rsidRPr="008E35B9" w:rsidRDefault="00AB5556" w:rsidP="008E35B9">
            <w:pPr>
              <w:spacing w:after="0" w:line="0" w:lineRule="atLeast"/>
              <w:jc w:val="center"/>
              <w:rPr>
                <w:sz w:val="21"/>
                <w:szCs w:val="21"/>
                <w:u w:val="single"/>
              </w:rPr>
            </w:pPr>
            <w:r w:rsidRPr="008E35B9">
              <w:rPr>
                <w:rFonts w:hint="eastAsia"/>
                <w:sz w:val="21"/>
                <w:szCs w:val="21"/>
                <w:u w:val="single"/>
              </w:rPr>
              <w:t>3</w:t>
            </w:r>
          </w:p>
        </w:tc>
        <w:tc>
          <w:tcPr>
            <w:tcW w:w="1375" w:type="dxa"/>
            <w:vAlign w:val="center"/>
          </w:tcPr>
          <w:p w:rsidR="00AB5556" w:rsidRPr="008E35B9" w:rsidRDefault="00E429B1" w:rsidP="008E35B9">
            <w:pPr>
              <w:spacing w:after="0" w:line="0" w:lineRule="atLeast"/>
              <w:jc w:val="center"/>
              <w:rPr>
                <w:sz w:val="21"/>
                <w:szCs w:val="21"/>
                <w:u w:val="single"/>
              </w:rPr>
            </w:pPr>
            <w:r>
              <w:rPr>
                <w:rFonts w:hint="eastAsia"/>
                <w:sz w:val="21"/>
                <w:szCs w:val="21"/>
                <w:u w:val="single"/>
              </w:rPr>
              <w:t>设备冲洗废水</w:t>
            </w:r>
          </w:p>
        </w:tc>
        <w:tc>
          <w:tcPr>
            <w:tcW w:w="1131" w:type="dxa"/>
            <w:vAlign w:val="center"/>
          </w:tcPr>
          <w:p w:rsidR="00AB5556" w:rsidRPr="008E35B9" w:rsidRDefault="00AB5556" w:rsidP="008E35B9">
            <w:pPr>
              <w:spacing w:after="0" w:line="0" w:lineRule="atLeast"/>
              <w:jc w:val="center"/>
              <w:rPr>
                <w:sz w:val="21"/>
                <w:szCs w:val="21"/>
                <w:u w:val="single"/>
              </w:rPr>
            </w:pPr>
            <w:r w:rsidRPr="008E35B9">
              <w:rPr>
                <w:rFonts w:hint="eastAsia"/>
                <w:sz w:val="21"/>
                <w:szCs w:val="21"/>
                <w:u w:val="single"/>
              </w:rPr>
              <w:t>0.5</w:t>
            </w:r>
          </w:p>
        </w:tc>
        <w:tc>
          <w:tcPr>
            <w:tcW w:w="2410" w:type="dxa"/>
            <w:vAlign w:val="center"/>
          </w:tcPr>
          <w:p w:rsidR="00AB5556" w:rsidRPr="008E35B9" w:rsidRDefault="00E429B1" w:rsidP="008E35B9">
            <w:pPr>
              <w:spacing w:after="0" w:line="0" w:lineRule="atLeast"/>
              <w:jc w:val="center"/>
              <w:rPr>
                <w:sz w:val="21"/>
                <w:szCs w:val="21"/>
                <w:u w:val="single"/>
              </w:rPr>
            </w:pPr>
            <w:r w:rsidRPr="008E35B9">
              <w:rPr>
                <w:sz w:val="21"/>
                <w:szCs w:val="21"/>
                <w:u w:val="single"/>
              </w:rPr>
              <w:t>SS</w:t>
            </w:r>
            <w:r w:rsidRPr="008E35B9">
              <w:rPr>
                <w:rFonts w:hint="eastAsia"/>
                <w:sz w:val="21"/>
                <w:szCs w:val="21"/>
                <w:u w:val="single"/>
              </w:rPr>
              <w:t>、</w:t>
            </w:r>
            <w:r w:rsidRPr="008E35B9">
              <w:rPr>
                <w:sz w:val="21"/>
                <w:szCs w:val="21"/>
                <w:u w:val="single"/>
              </w:rPr>
              <w:t>COD</w:t>
            </w:r>
            <w:r w:rsidRPr="008E35B9">
              <w:rPr>
                <w:rFonts w:hint="eastAsia"/>
                <w:sz w:val="21"/>
                <w:szCs w:val="21"/>
                <w:u w:val="single"/>
              </w:rPr>
              <w:t>、</w:t>
            </w:r>
            <w:r w:rsidRPr="008E35B9">
              <w:rPr>
                <w:rFonts w:hint="eastAsia"/>
                <w:sz w:val="21"/>
                <w:szCs w:val="21"/>
                <w:u w:val="single"/>
              </w:rPr>
              <w:t>BOD</w:t>
            </w:r>
            <w:r w:rsidRPr="008E35B9">
              <w:rPr>
                <w:rFonts w:hint="eastAsia"/>
                <w:sz w:val="21"/>
                <w:szCs w:val="21"/>
                <w:u w:val="single"/>
              </w:rPr>
              <w:t>等</w:t>
            </w:r>
          </w:p>
        </w:tc>
        <w:tc>
          <w:tcPr>
            <w:tcW w:w="1275" w:type="dxa"/>
            <w:vAlign w:val="center"/>
          </w:tcPr>
          <w:p w:rsidR="00AB5556" w:rsidRPr="008E35B9" w:rsidRDefault="00E429B1" w:rsidP="008E35B9">
            <w:pPr>
              <w:spacing w:after="0" w:line="0" w:lineRule="atLeast"/>
              <w:jc w:val="center"/>
              <w:rPr>
                <w:sz w:val="21"/>
                <w:szCs w:val="21"/>
                <w:u w:val="single"/>
              </w:rPr>
            </w:pPr>
            <w:r>
              <w:rPr>
                <w:rFonts w:hint="eastAsia"/>
                <w:sz w:val="21"/>
                <w:szCs w:val="21"/>
                <w:u w:val="single"/>
              </w:rPr>
              <w:t>间断</w:t>
            </w:r>
          </w:p>
        </w:tc>
        <w:tc>
          <w:tcPr>
            <w:tcW w:w="1701" w:type="dxa"/>
            <w:vAlign w:val="center"/>
          </w:tcPr>
          <w:p w:rsidR="00AB5556" w:rsidRPr="008E35B9" w:rsidRDefault="00E429B1" w:rsidP="008E35B9">
            <w:pPr>
              <w:spacing w:after="0" w:line="0" w:lineRule="atLeast"/>
              <w:jc w:val="center"/>
              <w:rPr>
                <w:sz w:val="21"/>
                <w:szCs w:val="21"/>
                <w:u w:val="single"/>
              </w:rPr>
            </w:pPr>
            <w:r w:rsidRPr="008E35B9">
              <w:rPr>
                <w:rFonts w:hint="eastAsia"/>
                <w:sz w:val="21"/>
                <w:szCs w:val="21"/>
                <w:u w:val="single"/>
              </w:rPr>
              <w:t>云溪工业园树脂废水处理站处理达标后后送到园区污水处理厂</w:t>
            </w:r>
          </w:p>
        </w:tc>
      </w:tr>
      <w:tr w:rsidR="00AB5556" w:rsidRPr="000F2FEB" w:rsidTr="00925285">
        <w:trPr>
          <w:trHeight w:val="285"/>
        </w:trPr>
        <w:tc>
          <w:tcPr>
            <w:tcW w:w="688" w:type="dxa"/>
            <w:vAlign w:val="center"/>
          </w:tcPr>
          <w:p w:rsidR="00AB5556" w:rsidRPr="008E35B9" w:rsidRDefault="00AB5556" w:rsidP="008E35B9">
            <w:pPr>
              <w:spacing w:after="0" w:line="0" w:lineRule="atLeast"/>
              <w:jc w:val="center"/>
              <w:rPr>
                <w:sz w:val="21"/>
                <w:szCs w:val="21"/>
                <w:u w:val="single"/>
              </w:rPr>
            </w:pPr>
          </w:p>
        </w:tc>
        <w:tc>
          <w:tcPr>
            <w:tcW w:w="1375" w:type="dxa"/>
            <w:vAlign w:val="center"/>
          </w:tcPr>
          <w:p w:rsidR="00AB5556" w:rsidRPr="008E35B9" w:rsidRDefault="00AB5556" w:rsidP="008E35B9">
            <w:pPr>
              <w:spacing w:after="0" w:line="0" w:lineRule="atLeast"/>
              <w:jc w:val="center"/>
              <w:rPr>
                <w:sz w:val="21"/>
                <w:szCs w:val="21"/>
                <w:u w:val="single"/>
              </w:rPr>
            </w:pPr>
            <w:r w:rsidRPr="008E35B9">
              <w:rPr>
                <w:sz w:val="21"/>
                <w:szCs w:val="21"/>
                <w:u w:val="single"/>
              </w:rPr>
              <w:t>合计</w:t>
            </w:r>
          </w:p>
        </w:tc>
        <w:tc>
          <w:tcPr>
            <w:tcW w:w="1131" w:type="dxa"/>
            <w:vAlign w:val="center"/>
          </w:tcPr>
          <w:p w:rsidR="00AB5556" w:rsidRPr="008E35B9" w:rsidRDefault="00AB5556" w:rsidP="008E35B9">
            <w:pPr>
              <w:spacing w:after="0" w:line="0" w:lineRule="atLeast"/>
              <w:jc w:val="center"/>
              <w:rPr>
                <w:sz w:val="21"/>
                <w:szCs w:val="21"/>
                <w:u w:val="single"/>
              </w:rPr>
            </w:pPr>
            <w:r w:rsidRPr="008E35B9">
              <w:rPr>
                <w:rFonts w:hint="eastAsia"/>
                <w:sz w:val="21"/>
                <w:szCs w:val="21"/>
                <w:u w:val="single"/>
              </w:rPr>
              <w:t>17.5</w:t>
            </w:r>
          </w:p>
        </w:tc>
        <w:tc>
          <w:tcPr>
            <w:tcW w:w="2410" w:type="dxa"/>
            <w:vAlign w:val="center"/>
          </w:tcPr>
          <w:p w:rsidR="00AB5556" w:rsidRPr="008E35B9" w:rsidRDefault="00AB5556" w:rsidP="008E35B9">
            <w:pPr>
              <w:spacing w:after="0" w:line="0" w:lineRule="atLeast"/>
              <w:jc w:val="center"/>
              <w:rPr>
                <w:sz w:val="21"/>
                <w:szCs w:val="21"/>
                <w:u w:val="single"/>
              </w:rPr>
            </w:pPr>
          </w:p>
        </w:tc>
        <w:tc>
          <w:tcPr>
            <w:tcW w:w="1275" w:type="dxa"/>
            <w:vAlign w:val="center"/>
          </w:tcPr>
          <w:p w:rsidR="00AB5556" w:rsidRPr="008E35B9" w:rsidRDefault="00AB5556" w:rsidP="008E35B9">
            <w:pPr>
              <w:spacing w:after="0" w:line="0" w:lineRule="atLeast"/>
              <w:jc w:val="center"/>
              <w:rPr>
                <w:sz w:val="21"/>
                <w:szCs w:val="21"/>
                <w:u w:val="single"/>
              </w:rPr>
            </w:pPr>
          </w:p>
        </w:tc>
        <w:tc>
          <w:tcPr>
            <w:tcW w:w="1701" w:type="dxa"/>
            <w:vAlign w:val="center"/>
          </w:tcPr>
          <w:p w:rsidR="00AB5556" w:rsidRPr="008E35B9" w:rsidRDefault="00AB5556" w:rsidP="008E35B9">
            <w:pPr>
              <w:spacing w:after="0" w:line="0" w:lineRule="atLeast"/>
              <w:jc w:val="center"/>
              <w:rPr>
                <w:sz w:val="21"/>
                <w:szCs w:val="21"/>
                <w:u w:val="single"/>
              </w:rPr>
            </w:pPr>
          </w:p>
        </w:tc>
      </w:tr>
    </w:tbl>
    <w:p w:rsidR="00353B6C" w:rsidRPr="00207EBD" w:rsidRDefault="00207EBD" w:rsidP="00F12665">
      <w:pPr>
        <w:pStyle w:val="2"/>
        <w:widowControl w:val="0"/>
        <w:spacing w:before="0" w:line="360" w:lineRule="auto"/>
        <w:ind w:leftChars="1" w:left="2"/>
        <w:jc w:val="both"/>
        <w:rPr>
          <w:rFonts w:ascii="Arial" w:eastAsia="宋体" w:hAnsi="宋体" w:cs="Arial"/>
          <w:bCs w:val="0"/>
          <w:color w:val="auto"/>
          <w:kern w:val="2"/>
          <w:sz w:val="24"/>
          <w:szCs w:val="24"/>
        </w:rPr>
      </w:pPr>
      <w:bookmarkStart w:id="516" w:name="_Toc484095058"/>
      <w:bookmarkStart w:id="517" w:name="_Toc484096595"/>
      <w:bookmarkStart w:id="518" w:name="_Toc485890201"/>
      <w:bookmarkStart w:id="519" w:name="_Toc486604827"/>
      <w:bookmarkStart w:id="520" w:name="_Toc490132785"/>
      <w:r>
        <w:rPr>
          <w:rFonts w:ascii="Arial" w:eastAsia="宋体" w:hAnsi="宋体" w:cs="Arial" w:hint="eastAsia"/>
          <w:bCs w:val="0"/>
          <w:color w:val="auto"/>
          <w:kern w:val="2"/>
          <w:sz w:val="24"/>
          <w:szCs w:val="24"/>
        </w:rPr>
        <w:t>5</w:t>
      </w:r>
      <w:r w:rsidR="00353B6C" w:rsidRPr="00207EBD">
        <w:rPr>
          <w:rFonts w:ascii="Arial" w:eastAsia="宋体" w:hAnsi="宋体" w:cs="Arial" w:hint="eastAsia"/>
          <w:bCs w:val="0"/>
          <w:color w:val="auto"/>
          <w:kern w:val="2"/>
          <w:sz w:val="24"/>
          <w:szCs w:val="24"/>
        </w:rPr>
        <w:t>.</w:t>
      </w:r>
      <w:r w:rsidR="00374BE8">
        <w:rPr>
          <w:rFonts w:ascii="Arial" w:eastAsia="宋体" w:hAnsi="宋体" w:cs="Arial" w:hint="eastAsia"/>
          <w:bCs w:val="0"/>
          <w:color w:val="auto"/>
          <w:kern w:val="2"/>
          <w:sz w:val="24"/>
          <w:szCs w:val="24"/>
        </w:rPr>
        <w:t>4</w:t>
      </w:r>
      <w:r w:rsidR="00353B6C" w:rsidRPr="00207EBD">
        <w:rPr>
          <w:rFonts w:ascii="Arial" w:eastAsia="宋体" w:hAnsi="宋体" w:cs="Arial" w:hint="eastAsia"/>
          <w:bCs w:val="0"/>
          <w:color w:val="auto"/>
          <w:kern w:val="2"/>
          <w:sz w:val="24"/>
          <w:szCs w:val="24"/>
        </w:rPr>
        <w:t>.2</w:t>
      </w:r>
      <w:r w:rsidR="00353B6C" w:rsidRPr="00207EBD">
        <w:rPr>
          <w:rFonts w:ascii="Arial" w:eastAsia="宋体" w:hAnsi="宋体" w:cs="Arial" w:hint="eastAsia"/>
          <w:bCs w:val="0"/>
          <w:color w:val="auto"/>
          <w:kern w:val="2"/>
          <w:sz w:val="24"/>
          <w:szCs w:val="24"/>
        </w:rPr>
        <w:t>废气</w:t>
      </w:r>
      <w:bookmarkEnd w:id="516"/>
      <w:bookmarkEnd w:id="517"/>
      <w:bookmarkEnd w:id="518"/>
      <w:bookmarkEnd w:id="519"/>
      <w:bookmarkEnd w:id="520"/>
    </w:p>
    <w:p w:rsidR="006D7F29" w:rsidRDefault="006D7F29"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1</w:t>
      </w:r>
      <w:r>
        <w:rPr>
          <w:rFonts w:ascii="Times New Roman" w:eastAsia="宋体" w:hAnsi="Times New Roman" w:cs="Times New Roman" w:hint="eastAsia"/>
          <w:kern w:val="2"/>
          <w:sz w:val="24"/>
          <w:szCs w:val="24"/>
        </w:rPr>
        <w:t>）有组织废气</w:t>
      </w:r>
    </w:p>
    <w:p w:rsidR="001005E3" w:rsidRDefault="00353B6C" w:rsidP="00A61970">
      <w:pPr>
        <w:pStyle w:val="af8"/>
        <w:widowControl w:val="0"/>
        <w:spacing w:after="0" w:line="360" w:lineRule="auto"/>
        <w:ind w:leftChars="0" w:left="0" w:firstLineChars="200" w:firstLine="480"/>
        <w:rPr>
          <w:rFonts w:ascii="Times New Roman" w:eastAsia="宋体" w:hAnsi="Times New Roman" w:cs="Times New Roman"/>
          <w:kern w:val="2"/>
          <w:sz w:val="24"/>
          <w:szCs w:val="24"/>
          <w:u w:val="single"/>
        </w:rPr>
      </w:pPr>
      <w:r w:rsidRPr="00B024D3">
        <w:rPr>
          <w:rFonts w:ascii="Times New Roman" w:eastAsia="宋体" w:hAnsi="Times New Roman" w:cs="Times New Roman" w:hint="eastAsia"/>
          <w:kern w:val="2"/>
          <w:sz w:val="24"/>
          <w:szCs w:val="24"/>
          <w:u w:val="single"/>
        </w:rPr>
        <w:t>本项</w:t>
      </w:r>
      <w:r w:rsidRPr="00C61C0E">
        <w:rPr>
          <w:rFonts w:ascii="Times New Roman" w:eastAsia="宋体" w:hAnsi="Times New Roman" w:cs="Times New Roman" w:hint="eastAsia"/>
          <w:kern w:val="2"/>
          <w:sz w:val="24"/>
          <w:szCs w:val="24"/>
          <w:u w:val="single"/>
        </w:rPr>
        <w:t>目</w:t>
      </w:r>
      <w:r w:rsidRPr="00C61C0E">
        <w:rPr>
          <w:rFonts w:ascii="Times New Roman" w:eastAsia="宋体" w:hAnsi="Times New Roman" w:cs="Times New Roman"/>
          <w:kern w:val="2"/>
          <w:sz w:val="24"/>
          <w:szCs w:val="24"/>
          <w:u w:val="single"/>
        </w:rPr>
        <w:t>废气主要有</w:t>
      </w:r>
      <w:r w:rsidR="006D7F29" w:rsidRPr="00C61C0E">
        <w:rPr>
          <w:rFonts w:ascii="Times New Roman" w:eastAsia="宋体" w:hAnsi="Times New Roman" w:cs="Times New Roman" w:hint="eastAsia"/>
          <w:kern w:val="2"/>
          <w:sz w:val="24"/>
          <w:szCs w:val="24"/>
          <w:u w:val="single"/>
        </w:rPr>
        <w:t>生产过程中所产生的</w:t>
      </w:r>
      <w:r w:rsidRPr="00C61C0E">
        <w:rPr>
          <w:rFonts w:ascii="Times New Roman" w:eastAsia="宋体" w:hAnsi="Times New Roman" w:cs="Times New Roman" w:hint="eastAsia"/>
          <w:kern w:val="2"/>
          <w:sz w:val="24"/>
          <w:szCs w:val="24"/>
          <w:u w:val="single"/>
        </w:rPr>
        <w:t>CO</w:t>
      </w:r>
      <w:r w:rsidRPr="00C61C0E">
        <w:rPr>
          <w:rFonts w:ascii="Times New Roman" w:eastAsia="宋体" w:hAnsi="Times New Roman" w:cs="Times New Roman" w:hint="eastAsia"/>
          <w:kern w:val="2"/>
          <w:sz w:val="24"/>
          <w:szCs w:val="24"/>
          <w:u w:val="single"/>
          <w:vertAlign w:val="subscript"/>
        </w:rPr>
        <w:t>2</w:t>
      </w:r>
      <w:r w:rsidRPr="00C61C0E">
        <w:rPr>
          <w:rFonts w:ascii="Times New Roman" w:eastAsia="宋体" w:hAnsi="Times New Roman" w:cs="Times New Roman"/>
          <w:kern w:val="2"/>
          <w:sz w:val="24"/>
          <w:szCs w:val="24"/>
          <w:u w:val="single"/>
        </w:rPr>
        <w:t>、</w:t>
      </w:r>
      <w:r w:rsidRPr="00C61C0E">
        <w:rPr>
          <w:rFonts w:ascii="Times New Roman" w:eastAsia="宋体" w:hAnsi="Times New Roman" w:cs="Times New Roman" w:hint="eastAsia"/>
          <w:kern w:val="2"/>
          <w:sz w:val="24"/>
          <w:szCs w:val="24"/>
          <w:u w:val="single"/>
        </w:rPr>
        <w:t>N</w:t>
      </w:r>
      <w:r w:rsidRPr="00C61C0E">
        <w:rPr>
          <w:rFonts w:ascii="Times New Roman" w:eastAsia="宋体" w:hAnsi="Times New Roman" w:cs="Times New Roman"/>
          <w:kern w:val="2"/>
          <w:sz w:val="24"/>
          <w:szCs w:val="24"/>
          <w:u w:val="single"/>
          <w:vertAlign w:val="subscript"/>
        </w:rPr>
        <w:t>2</w:t>
      </w:r>
      <w:r w:rsidRPr="00C61C0E">
        <w:rPr>
          <w:rFonts w:ascii="Times New Roman" w:eastAsia="宋体" w:hAnsi="Times New Roman" w:cs="Times New Roman" w:hint="eastAsia"/>
          <w:kern w:val="2"/>
          <w:sz w:val="24"/>
          <w:szCs w:val="24"/>
          <w:u w:val="single"/>
        </w:rPr>
        <w:t>、</w:t>
      </w:r>
      <w:r w:rsidRPr="00C61C0E">
        <w:rPr>
          <w:rFonts w:ascii="Times New Roman" w:eastAsia="宋体" w:hAnsi="Times New Roman" w:cs="Times New Roman" w:hint="eastAsia"/>
          <w:kern w:val="2"/>
          <w:sz w:val="24"/>
          <w:szCs w:val="24"/>
          <w:u w:val="single"/>
        </w:rPr>
        <w:t>HCl</w:t>
      </w:r>
      <w:r w:rsidRPr="00C61C0E">
        <w:rPr>
          <w:rFonts w:ascii="Times New Roman" w:eastAsia="宋体" w:hAnsi="Times New Roman" w:cs="Times New Roman"/>
          <w:kern w:val="2"/>
          <w:sz w:val="24"/>
          <w:szCs w:val="24"/>
          <w:u w:val="single"/>
        </w:rPr>
        <w:t>。</w:t>
      </w:r>
      <w:r w:rsidRPr="00C61C0E">
        <w:rPr>
          <w:rFonts w:ascii="Times New Roman" w:eastAsia="宋体" w:hAnsi="Times New Roman" w:cs="Times New Roman" w:hint="eastAsia"/>
          <w:kern w:val="2"/>
          <w:sz w:val="24"/>
          <w:szCs w:val="24"/>
          <w:u w:val="single"/>
        </w:rPr>
        <w:t>废气</w:t>
      </w:r>
      <w:r w:rsidRPr="00C61C0E">
        <w:rPr>
          <w:rFonts w:ascii="Times New Roman" w:eastAsia="宋体" w:hAnsi="Times New Roman" w:cs="Times New Roman"/>
          <w:kern w:val="2"/>
          <w:sz w:val="24"/>
          <w:szCs w:val="24"/>
          <w:u w:val="single"/>
        </w:rPr>
        <w:t>的处理方法主要通过车间尾气回收</w:t>
      </w:r>
      <w:r w:rsidRPr="00C61C0E">
        <w:rPr>
          <w:rFonts w:ascii="Times New Roman" w:eastAsia="宋体" w:hAnsi="Times New Roman" w:cs="Times New Roman" w:hint="eastAsia"/>
          <w:kern w:val="2"/>
          <w:sz w:val="24"/>
          <w:szCs w:val="24"/>
          <w:u w:val="single"/>
        </w:rPr>
        <w:t>装置</w:t>
      </w:r>
      <w:r w:rsidR="00B024D3" w:rsidRPr="00C61C0E">
        <w:rPr>
          <w:rFonts w:ascii="Times New Roman" w:eastAsia="宋体" w:hAnsi="Times New Roman" w:cs="Times New Roman" w:hint="eastAsia"/>
          <w:kern w:val="2"/>
          <w:sz w:val="24"/>
          <w:szCs w:val="24"/>
          <w:u w:val="single"/>
        </w:rPr>
        <w:t>，喷淋碱化中和</w:t>
      </w:r>
      <w:r w:rsidRPr="00C61C0E">
        <w:rPr>
          <w:rFonts w:ascii="Times New Roman" w:eastAsia="宋体" w:hAnsi="Times New Roman" w:cs="Times New Roman" w:hint="eastAsia"/>
          <w:kern w:val="2"/>
          <w:sz w:val="24"/>
          <w:szCs w:val="24"/>
          <w:u w:val="single"/>
        </w:rPr>
        <w:t>处理，</w:t>
      </w:r>
      <w:r w:rsidR="00C61C0E" w:rsidRPr="00C61C0E">
        <w:rPr>
          <w:rFonts w:ascii="Times New Roman" w:eastAsia="宋体" w:hAnsi="Times New Roman" w:cs="Times New Roman" w:hint="eastAsia"/>
          <w:kern w:val="2"/>
          <w:sz w:val="24"/>
          <w:szCs w:val="24"/>
          <w:u w:val="single"/>
        </w:rPr>
        <w:t>采用碱化中和喷淋处理效率类比国内同种项目处理效率可达</w:t>
      </w:r>
      <w:r w:rsidR="00C61C0E" w:rsidRPr="00C61C0E">
        <w:rPr>
          <w:rFonts w:ascii="Times New Roman" w:eastAsia="宋体" w:hAnsi="Times New Roman" w:cs="Times New Roman" w:hint="eastAsia"/>
          <w:kern w:val="2"/>
          <w:sz w:val="24"/>
          <w:szCs w:val="24"/>
          <w:u w:val="single"/>
        </w:rPr>
        <w:t>9</w:t>
      </w:r>
      <w:r w:rsidR="006E7397">
        <w:rPr>
          <w:rFonts w:ascii="Times New Roman" w:eastAsia="宋体" w:hAnsi="Times New Roman" w:cs="Times New Roman" w:hint="eastAsia"/>
          <w:kern w:val="2"/>
          <w:sz w:val="24"/>
          <w:szCs w:val="24"/>
          <w:u w:val="single"/>
        </w:rPr>
        <w:t>5</w:t>
      </w:r>
      <w:r w:rsidR="00C61C0E" w:rsidRPr="00C61C0E">
        <w:rPr>
          <w:rFonts w:ascii="Times New Roman" w:eastAsia="宋体" w:hAnsi="Times New Roman" w:cs="Times New Roman" w:hint="eastAsia"/>
          <w:kern w:val="2"/>
          <w:sz w:val="24"/>
          <w:szCs w:val="24"/>
          <w:u w:val="single"/>
        </w:rPr>
        <w:t>%</w:t>
      </w:r>
      <w:r w:rsidR="00C61C0E" w:rsidRPr="00C61C0E">
        <w:rPr>
          <w:rFonts w:ascii="Times New Roman" w:eastAsia="宋体" w:hAnsi="Times New Roman" w:cs="Times New Roman" w:hint="eastAsia"/>
          <w:kern w:val="2"/>
          <w:sz w:val="24"/>
          <w:szCs w:val="24"/>
          <w:u w:val="single"/>
        </w:rPr>
        <w:t>以上</w:t>
      </w:r>
      <w:r w:rsidR="0014124C" w:rsidRPr="00C61C0E">
        <w:rPr>
          <w:rFonts w:ascii="Times New Roman" w:eastAsia="宋体" w:hAnsi="Times New Roman" w:cs="Times New Roman" w:hint="eastAsia"/>
          <w:kern w:val="2"/>
          <w:sz w:val="24"/>
          <w:szCs w:val="24"/>
          <w:u w:val="single"/>
        </w:rPr>
        <w:t>，</w:t>
      </w:r>
      <w:r w:rsidR="00A61970" w:rsidRPr="00DB3841">
        <w:rPr>
          <w:rFonts w:hint="eastAsia"/>
          <w:sz w:val="24"/>
          <w:szCs w:val="24"/>
          <w:u w:val="single"/>
        </w:rPr>
        <w:t>本项目正常情况下有组织气体排放</w:t>
      </w:r>
      <w:r w:rsidR="00A61970" w:rsidRPr="00DB3841">
        <w:rPr>
          <w:rFonts w:hint="eastAsia"/>
          <w:sz w:val="24"/>
          <w:szCs w:val="24"/>
          <w:u w:val="single"/>
        </w:rPr>
        <w:t>HCL</w:t>
      </w:r>
      <w:r w:rsidR="00A61970" w:rsidRPr="00DB3841">
        <w:rPr>
          <w:rFonts w:hint="eastAsia"/>
          <w:sz w:val="24"/>
          <w:szCs w:val="24"/>
          <w:u w:val="single"/>
        </w:rPr>
        <w:t>气体排放量极小，非正常情况下</w:t>
      </w:r>
      <w:r w:rsidR="00A61970" w:rsidRPr="00DB3841">
        <w:rPr>
          <w:rFonts w:hint="eastAsia"/>
          <w:sz w:val="24"/>
          <w:szCs w:val="24"/>
          <w:u w:val="single"/>
        </w:rPr>
        <w:t>HCL</w:t>
      </w:r>
      <w:r w:rsidR="00A61970" w:rsidRPr="00DB3841">
        <w:rPr>
          <w:rFonts w:hint="eastAsia"/>
          <w:sz w:val="24"/>
          <w:szCs w:val="24"/>
          <w:u w:val="single"/>
        </w:rPr>
        <w:t>排放量最大为</w:t>
      </w:r>
      <w:r w:rsidR="00A61970" w:rsidRPr="00DB3841">
        <w:rPr>
          <w:rFonts w:hint="eastAsia"/>
          <w:sz w:val="24"/>
          <w:szCs w:val="24"/>
          <w:u w:val="single"/>
        </w:rPr>
        <w:t>0.01mg/h</w:t>
      </w:r>
      <w:r w:rsidR="00A61970" w:rsidRPr="00DB3841">
        <w:rPr>
          <w:rFonts w:hint="eastAsia"/>
          <w:sz w:val="24"/>
          <w:szCs w:val="24"/>
          <w:u w:val="single"/>
        </w:rPr>
        <w:t>。间歇排放。</w:t>
      </w:r>
      <w:r w:rsidR="00C61C0E" w:rsidRPr="00B024D3">
        <w:rPr>
          <w:rFonts w:ascii="Times New Roman" w:eastAsia="宋体" w:hAnsi="Times New Roman" w:cs="Times New Roman" w:hint="eastAsia"/>
          <w:kern w:val="2"/>
          <w:sz w:val="24"/>
          <w:szCs w:val="24"/>
          <w:u w:val="single"/>
        </w:rPr>
        <w:t>本项目硫氢化钠的使用是在三乙胺和碳酸钾的碱性环境下进行，</w:t>
      </w:r>
      <w:r w:rsidR="00C61C0E">
        <w:rPr>
          <w:rFonts w:ascii="Times New Roman" w:eastAsia="宋体" w:hAnsi="Times New Roman" w:cs="Times New Roman" w:hint="eastAsia"/>
          <w:kern w:val="2"/>
          <w:sz w:val="24"/>
          <w:szCs w:val="24"/>
          <w:u w:val="single"/>
        </w:rPr>
        <w:t>产出产品</w:t>
      </w:r>
      <w:r w:rsidR="00C61C0E" w:rsidRPr="00B024D3">
        <w:rPr>
          <w:rFonts w:ascii="Times New Roman" w:eastAsia="宋体" w:hAnsi="Times New Roman" w:cs="Times New Roman" w:hint="eastAsia"/>
          <w:kern w:val="2"/>
          <w:sz w:val="24"/>
          <w:szCs w:val="24"/>
          <w:u w:val="single"/>
        </w:rPr>
        <w:t>是硫内酯和巯基的形式</w:t>
      </w:r>
      <w:r w:rsidR="00C61C0E">
        <w:rPr>
          <w:rFonts w:ascii="Times New Roman" w:eastAsia="宋体" w:hAnsi="Times New Roman" w:cs="Times New Roman" w:hint="eastAsia"/>
          <w:kern w:val="2"/>
          <w:sz w:val="24"/>
          <w:szCs w:val="24"/>
          <w:u w:val="single"/>
        </w:rPr>
        <w:t>存在，没有异味，二甲胺为水溶液</w:t>
      </w:r>
      <w:r w:rsidR="00C61C0E" w:rsidRPr="00B024D3">
        <w:rPr>
          <w:rFonts w:ascii="Times New Roman" w:eastAsia="宋体" w:hAnsi="Times New Roman" w:cs="Times New Roman" w:hint="eastAsia"/>
          <w:kern w:val="2"/>
          <w:sz w:val="24"/>
          <w:szCs w:val="24"/>
          <w:u w:val="single"/>
        </w:rPr>
        <w:t>，且低温反应，不会出现大量溢出的情况，</w:t>
      </w:r>
      <w:r w:rsidR="00C61C0E">
        <w:rPr>
          <w:rFonts w:ascii="Times New Roman" w:eastAsia="宋体" w:hAnsi="Times New Roman" w:cs="Times New Roman" w:hint="eastAsia"/>
          <w:kern w:val="2"/>
          <w:sz w:val="24"/>
          <w:szCs w:val="24"/>
          <w:u w:val="single"/>
        </w:rPr>
        <w:t>产生的</w:t>
      </w:r>
      <w:r w:rsidR="00C61C0E">
        <w:rPr>
          <w:rFonts w:ascii="Times New Roman" w:eastAsia="宋体" w:hAnsi="Times New Roman" w:cs="Times New Roman" w:hint="eastAsia"/>
          <w:kern w:val="2"/>
          <w:sz w:val="24"/>
          <w:szCs w:val="24"/>
          <w:u w:val="single"/>
        </w:rPr>
        <w:t>VOCs</w:t>
      </w:r>
      <w:r w:rsidR="00822534">
        <w:rPr>
          <w:rFonts w:ascii="Times New Roman" w:eastAsia="宋体" w:hAnsi="Times New Roman" w:cs="Times New Roman" w:hint="eastAsia"/>
          <w:kern w:val="2"/>
          <w:sz w:val="24"/>
          <w:szCs w:val="24"/>
          <w:u w:val="single"/>
        </w:rPr>
        <w:t>主要来自于原料的挥发气，浓缩产生的不凝结气等工艺废气。根据实际生产经验，不易将废气分开处开处理，反应釜</w:t>
      </w:r>
      <w:r w:rsidR="00345D27">
        <w:rPr>
          <w:rFonts w:ascii="Times New Roman" w:eastAsia="宋体" w:hAnsi="Times New Roman" w:cs="Times New Roman" w:hint="eastAsia"/>
          <w:kern w:val="2"/>
          <w:sz w:val="24"/>
          <w:szCs w:val="24"/>
          <w:u w:val="single"/>
        </w:rPr>
        <w:t>排空口接入尾气管线，</w:t>
      </w:r>
      <w:r w:rsidR="00822534" w:rsidRPr="00822534">
        <w:rPr>
          <w:rFonts w:ascii="Times New Roman" w:eastAsia="宋体" w:hAnsi="Times New Roman" w:cs="Times New Roman" w:hint="eastAsia"/>
          <w:kern w:val="2"/>
          <w:sz w:val="24"/>
          <w:szCs w:val="24"/>
          <w:u w:val="single"/>
        </w:rPr>
        <w:t>尾气管线有一定的负压，会带走产生的等尾气</w:t>
      </w:r>
      <w:r w:rsidR="00822534">
        <w:rPr>
          <w:rFonts w:ascii="Times New Roman" w:eastAsia="宋体" w:hAnsi="Times New Roman" w:cs="Times New Roman" w:hint="eastAsia"/>
          <w:kern w:val="2"/>
          <w:sz w:val="24"/>
          <w:szCs w:val="24"/>
          <w:u w:val="single"/>
        </w:rPr>
        <w:t>到集气喷淋塔处理。</w:t>
      </w:r>
    </w:p>
    <w:p w:rsidR="00353B6C" w:rsidRDefault="007D3A1C" w:rsidP="00822534">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Pr>
          <w:rFonts w:ascii="Times New Roman" w:eastAsia="宋体" w:hAnsi="Times New Roman" w:cs="Times New Roman" w:hint="eastAsia"/>
          <w:kern w:val="2"/>
          <w:sz w:val="24"/>
          <w:szCs w:val="24"/>
          <w:u w:val="single"/>
        </w:rPr>
        <w:t>有组织废气排放情况表见表</w:t>
      </w:r>
      <w:r>
        <w:rPr>
          <w:rFonts w:ascii="Times New Roman" w:eastAsia="宋体" w:hAnsi="Times New Roman" w:cs="Times New Roman" w:hint="eastAsia"/>
          <w:kern w:val="2"/>
          <w:sz w:val="24"/>
          <w:szCs w:val="24"/>
          <w:u w:val="single"/>
        </w:rPr>
        <w:t>5-9</w:t>
      </w:r>
      <w:r w:rsidR="001005E3">
        <w:rPr>
          <w:rFonts w:ascii="Times New Roman" w:eastAsia="宋体" w:hAnsi="Times New Roman" w:cs="Times New Roman" w:hint="eastAsia"/>
          <w:kern w:val="2"/>
          <w:sz w:val="24"/>
          <w:szCs w:val="24"/>
          <w:u w:val="single"/>
        </w:rPr>
        <w:t>。</w:t>
      </w:r>
    </w:p>
    <w:p w:rsidR="00AA3028" w:rsidRPr="001005E3" w:rsidRDefault="00AA3028" w:rsidP="00965D2D">
      <w:pPr>
        <w:pStyle w:val="af8"/>
        <w:widowControl w:val="0"/>
        <w:spacing w:after="0" w:line="360" w:lineRule="auto"/>
        <w:ind w:leftChars="0" w:left="0" w:firstLineChars="200" w:firstLine="422"/>
        <w:jc w:val="center"/>
        <w:rPr>
          <w:rFonts w:ascii="Times New Roman" w:eastAsia="宋体" w:hAnsi="Times New Roman" w:cs="Times New Roman"/>
          <w:b/>
          <w:color w:val="FF0000"/>
          <w:kern w:val="2"/>
          <w:sz w:val="21"/>
          <w:szCs w:val="21"/>
          <w:u w:val="single"/>
        </w:rPr>
      </w:pPr>
    </w:p>
    <w:p w:rsidR="00AA3028" w:rsidRDefault="00AA3028" w:rsidP="00965D2D">
      <w:pPr>
        <w:pStyle w:val="af8"/>
        <w:widowControl w:val="0"/>
        <w:spacing w:after="0" w:line="360" w:lineRule="auto"/>
        <w:ind w:leftChars="0" w:left="0" w:firstLineChars="200" w:firstLine="422"/>
        <w:jc w:val="center"/>
        <w:rPr>
          <w:rFonts w:ascii="Times New Roman" w:eastAsia="宋体" w:hAnsi="Times New Roman" w:cs="Times New Roman"/>
          <w:b/>
          <w:color w:val="FF0000"/>
          <w:kern w:val="2"/>
          <w:sz w:val="21"/>
          <w:szCs w:val="21"/>
          <w:u w:val="single"/>
        </w:rPr>
      </w:pPr>
    </w:p>
    <w:p w:rsidR="00AA3028" w:rsidRDefault="00AA3028" w:rsidP="00965D2D">
      <w:pPr>
        <w:pStyle w:val="af8"/>
        <w:widowControl w:val="0"/>
        <w:spacing w:after="0" w:line="360" w:lineRule="auto"/>
        <w:ind w:leftChars="0" w:left="0" w:firstLineChars="200" w:firstLine="422"/>
        <w:jc w:val="center"/>
        <w:rPr>
          <w:rFonts w:ascii="Times New Roman" w:eastAsia="宋体" w:hAnsi="Times New Roman" w:cs="Times New Roman"/>
          <w:b/>
          <w:color w:val="FF0000"/>
          <w:kern w:val="2"/>
          <w:sz w:val="21"/>
          <w:szCs w:val="21"/>
          <w:u w:val="single"/>
        </w:rPr>
      </w:pPr>
    </w:p>
    <w:p w:rsidR="00AA3028" w:rsidRDefault="00AA3028" w:rsidP="00965D2D">
      <w:pPr>
        <w:pStyle w:val="af8"/>
        <w:widowControl w:val="0"/>
        <w:spacing w:after="0" w:line="360" w:lineRule="auto"/>
        <w:ind w:leftChars="0" w:left="0" w:firstLineChars="200" w:firstLine="422"/>
        <w:jc w:val="center"/>
        <w:rPr>
          <w:rFonts w:ascii="Times New Roman" w:eastAsia="宋体" w:hAnsi="Times New Roman" w:cs="Times New Roman"/>
          <w:b/>
          <w:color w:val="FF0000"/>
          <w:kern w:val="2"/>
          <w:sz w:val="21"/>
          <w:szCs w:val="21"/>
          <w:u w:val="single"/>
        </w:rPr>
      </w:pPr>
    </w:p>
    <w:p w:rsidR="007D52DA" w:rsidRPr="007E0115" w:rsidRDefault="007E0115" w:rsidP="00965D2D">
      <w:pPr>
        <w:pStyle w:val="af8"/>
        <w:widowControl w:val="0"/>
        <w:spacing w:after="0" w:line="360" w:lineRule="auto"/>
        <w:ind w:leftChars="0" w:left="0" w:firstLineChars="200" w:firstLine="422"/>
        <w:jc w:val="center"/>
        <w:rPr>
          <w:rFonts w:ascii="Times New Roman" w:eastAsia="宋体" w:hAnsi="Times New Roman" w:cs="Times New Roman"/>
          <w:b/>
          <w:color w:val="FF0000"/>
          <w:kern w:val="2"/>
          <w:sz w:val="21"/>
          <w:szCs w:val="21"/>
          <w:u w:val="single"/>
        </w:rPr>
      </w:pPr>
      <w:r w:rsidRPr="007E0115">
        <w:rPr>
          <w:rFonts w:ascii="Times New Roman" w:eastAsia="宋体" w:hAnsi="Times New Roman" w:cs="Times New Roman" w:hint="eastAsia"/>
          <w:b/>
          <w:color w:val="FF0000"/>
          <w:kern w:val="2"/>
          <w:sz w:val="21"/>
          <w:szCs w:val="21"/>
          <w:u w:val="single"/>
        </w:rPr>
        <w:t>表</w:t>
      </w:r>
      <w:r w:rsidRPr="007E0115">
        <w:rPr>
          <w:rFonts w:ascii="Times New Roman" w:eastAsia="宋体" w:hAnsi="Times New Roman" w:cs="Times New Roman" w:hint="eastAsia"/>
          <w:b/>
          <w:color w:val="FF0000"/>
          <w:kern w:val="2"/>
          <w:sz w:val="21"/>
          <w:szCs w:val="21"/>
          <w:u w:val="single"/>
        </w:rPr>
        <w:t>5-9</w:t>
      </w:r>
      <w:r w:rsidR="007D52DA" w:rsidRPr="007E0115">
        <w:rPr>
          <w:rFonts w:ascii="Times New Roman" w:eastAsia="宋体" w:hAnsi="Times New Roman" w:cs="Times New Roman" w:hint="eastAsia"/>
          <w:b/>
          <w:color w:val="FF0000"/>
          <w:kern w:val="2"/>
          <w:sz w:val="21"/>
          <w:szCs w:val="21"/>
          <w:u w:val="single"/>
        </w:rPr>
        <w:t>有组织废气排放情况表</w:t>
      </w:r>
    </w:p>
    <w:tbl>
      <w:tblPr>
        <w:tblStyle w:val="affa"/>
        <w:tblW w:w="0" w:type="auto"/>
        <w:tblInd w:w="300" w:type="dxa"/>
        <w:tblLook w:val="04A0" w:firstRow="1" w:lastRow="0" w:firstColumn="1" w:lastColumn="0" w:noHBand="0" w:noVBand="1"/>
      </w:tblPr>
      <w:tblGrid>
        <w:gridCol w:w="2120"/>
        <w:gridCol w:w="1093"/>
        <w:gridCol w:w="3193"/>
        <w:gridCol w:w="892"/>
        <w:gridCol w:w="924"/>
      </w:tblGrid>
      <w:tr w:rsidR="00822534" w:rsidRPr="00C61C0E" w:rsidTr="00822534">
        <w:trPr>
          <w:trHeight w:val="497"/>
        </w:trPr>
        <w:tc>
          <w:tcPr>
            <w:tcW w:w="0" w:type="auto"/>
            <w:vAlign w:val="center"/>
          </w:tcPr>
          <w:p w:rsidR="00822534" w:rsidRPr="00C61C0E" w:rsidRDefault="00822534" w:rsidP="00822534">
            <w:pPr>
              <w:pStyle w:val="af8"/>
              <w:spacing w:after="0" w:line="0" w:lineRule="atLeast"/>
              <w:ind w:leftChars="0" w:left="0"/>
              <w:jc w:val="center"/>
              <w:rPr>
                <w:rFonts w:ascii="Times New Roman" w:eastAsia="宋体" w:hAnsi="Times New Roman"/>
                <w:kern w:val="2"/>
                <w:sz w:val="21"/>
                <w:szCs w:val="21"/>
                <w:u w:val="single"/>
              </w:rPr>
            </w:pPr>
            <w:r w:rsidRPr="00C61C0E">
              <w:rPr>
                <w:rFonts w:ascii="Times New Roman" w:eastAsia="宋体" w:hAnsi="Times New Roman" w:hint="eastAsia"/>
                <w:kern w:val="2"/>
                <w:sz w:val="21"/>
                <w:szCs w:val="21"/>
                <w:u w:val="single"/>
              </w:rPr>
              <w:t>污染源</w:t>
            </w:r>
          </w:p>
        </w:tc>
        <w:tc>
          <w:tcPr>
            <w:tcW w:w="1093" w:type="dxa"/>
            <w:vAlign w:val="center"/>
          </w:tcPr>
          <w:p w:rsidR="00822534" w:rsidRPr="00C61C0E"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废气量</w:t>
            </w:r>
            <w:r>
              <w:rPr>
                <w:rFonts w:ascii="Times New Roman" w:eastAsia="宋体" w:hAnsi="Times New Roman" w:hint="eastAsia"/>
                <w:kern w:val="2"/>
                <w:sz w:val="21"/>
                <w:szCs w:val="21"/>
                <w:u w:val="single"/>
              </w:rPr>
              <w:t>t/a</w:t>
            </w:r>
          </w:p>
        </w:tc>
        <w:tc>
          <w:tcPr>
            <w:tcW w:w="3193" w:type="dxa"/>
            <w:vAlign w:val="center"/>
          </w:tcPr>
          <w:p w:rsidR="00822534" w:rsidRPr="00C61C0E"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治理措施</w:t>
            </w:r>
          </w:p>
        </w:tc>
        <w:tc>
          <w:tcPr>
            <w:tcW w:w="0" w:type="auto"/>
            <w:vAlign w:val="center"/>
          </w:tcPr>
          <w:p w:rsidR="00822534"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排放高度</w:t>
            </w:r>
          </w:p>
        </w:tc>
        <w:tc>
          <w:tcPr>
            <w:tcW w:w="0" w:type="auto"/>
            <w:vAlign w:val="center"/>
          </w:tcPr>
          <w:p w:rsidR="00822534" w:rsidRPr="00C61C0E"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排放量</w:t>
            </w:r>
            <w:r>
              <w:rPr>
                <w:rFonts w:ascii="Times New Roman" w:eastAsia="宋体" w:hAnsi="Times New Roman" w:hint="eastAsia"/>
                <w:kern w:val="2"/>
                <w:sz w:val="21"/>
                <w:szCs w:val="21"/>
                <w:u w:val="single"/>
              </w:rPr>
              <w:t>t/a</w:t>
            </w:r>
          </w:p>
        </w:tc>
      </w:tr>
      <w:tr w:rsidR="00822534" w:rsidRPr="00C61C0E" w:rsidTr="00822534">
        <w:trPr>
          <w:trHeight w:val="993"/>
        </w:trPr>
        <w:tc>
          <w:tcPr>
            <w:tcW w:w="0" w:type="auto"/>
            <w:vAlign w:val="center"/>
          </w:tcPr>
          <w:p w:rsidR="00822534" w:rsidRPr="00C61C0E"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G6</w:t>
            </w:r>
            <w:r>
              <w:rPr>
                <w:rFonts w:ascii="Times New Roman" w:eastAsia="宋体" w:hAnsi="Times New Roman" w:hint="eastAsia"/>
                <w:kern w:val="2"/>
                <w:sz w:val="21"/>
                <w:szCs w:val="21"/>
                <w:u w:val="single"/>
              </w:rPr>
              <w:t>（</w:t>
            </w:r>
            <w:r w:rsidRPr="00C61C0E">
              <w:rPr>
                <w:rFonts w:ascii="Times New Roman" w:eastAsia="宋体" w:hAnsi="Times New Roman" w:hint="eastAsia"/>
                <w:kern w:val="2"/>
                <w:sz w:val="21"/>
                <w:szCs w:val="21"/>
                <w:u w:val="single"/>
              </w:rPr>
              <w:t>HCL</w:t>
            </w:r>
            <w:r>
              <w:rPr>
                <w:rFonts w:ascii="Times New Roman" w:eastAsia="宋体" w:hAnsi="Times New Roman" w:hint="eastAsia"/>
                <w:kern w:val="2"/>
                <w:sz w:val="21"/>
                <w:szCs w:val="21"/>
                <w:u w:val="single"/>
              </w:rPr>
              <w:t>）</w:t>
            </w:r>
          </w:p>
        </w:tc>
        <w:tc>
          <w:tcPr>
            <w:tcW w:w="1093" w:type="dxa"/>
            <w:vAlign w:val="center"/>
          </w:tcPr>
          <w:p w:rsidR="00822534" w:rsidRPr="00C61C0E"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0.2</w:t>
            </w:r>
          </w:p>
        </w:tc>
        <w:tc>
          <w:tcPr>
            <w:tcW w:w="3193" w:type="dxa"/>
            <w:vAlign w:val="center"/>
          </w:tcPr>
          <w:p w:rsidR="00822534" w:rsidRPr="00C61C0E"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碱化喷淋</w:t>
            </w:r>
            <w:r>
              <w:rPr>
                <w:rFonts w:ascii="Times New Roman" w:eastAsia="宋体" w:hAnsi="Times New Roman" w:hint="eastAsia"/>
                <w:kern w:val="2"/>
                <w:sz w:val="21"/>
                <w:szCs w:val="21"/>
                <w:u w:val="single"/>
              </w:rPr>
              <w:t>+</w:t>
            </w:r>
            <w:r>
              <w:rPr>
                <w:rFonts w:ascii="Times New Roman" w:eastAsia="宋体" w:hAnsi="Times New Roman" w:hint="eastAsia"/>
                <w:kern w:val="2"/>
                <w:sz w:val="21"/>
                <w:szCs w:val="21"/>
                <w:u w:val="single"/>
              </w:rPr>
              <w:t>活性炭吸收（处理效率约</w:t>
            </w:r>
            <w:r>
              <w:rPr>
                <w:rFonts w:ascii="Times New Roman" w:eastAsia="宋体" w:hAnsi="Times New Roman" w:hint="eastAsia"/>
                <w:kern w:val="2"/>
                <w:sz w:val="21"/>
                <w:szCs w:val="21"/>
                <w:u w:val="single"/>
              </w:rPr>
              <w:t>95%</w:t>
            </w:r>
            <w:r>
              <w:rPr>
                <w:rFonts w:ascii="Times New Roman" w:eastAsia="宋体" w:hAnsi="Times New Roman" w:hint="eastAsia"/>
                <w:kern w:val="2"/>
                <w:sz w:val="21"/>
                <w:szCs w:val="21"/>
                <w:u w:val="single"/>
              </w:rPr>
              <w:t>以上）</w:t>
            </w:r>
          </w:p>
        </w:tc>
        <w:tc>
          <w:tcPr>
            <w:tcW w:w="0" w:type="auto"/>
            <w:vAlign w:val="center"/>
          </w:tcPr>
          <w:p w:rsidR="00822534"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15m</w:t>
            </w:r>
          </w:p>
        </w:tc>
        <w:tc>
          <w:tcPr>
            <w:tcW w:w="0" w:type="auto"/>
            <w:vAlign w:val="center"/>
          </w:tcPr>
          <w:p w:rsidR="00822534" w:rsidRPr="00DD31F0" w:rsidRDefault="00822534" w:rsidP="00822534">
            <w:pPr>
              <w:pStyle w:val="af8"/>
              <w:spacing w:after="0" w:line="0" w:lineRule="atLeast"/>
              <w:ind w:leftChars="0" w:left="0"/>
              <w:jc w:val="center"/>
              <w:rPr>
                <w:rFonts w:ascii="Times New Roman" w:eastAsia="宋体" w:hAnsi="Times New Roman"/>
                <w:kern w:val="2"/>
                <w:sz w:val="21"/>
                <w:szCs w:val="21"/>
                <w:u w:val="single"/>
              </w:rPr>
            </w:pPr>
            <w:r>
              <w:rPr>
                <w:rFonts w:ascii="Times New Roman" w:eastAsia="宋体" w:hAnsi="Times New Roman" w:hint="eastAsia"/>
                <w:kern w:val="2"/>
                <w:sz w:val="21"/>
                <w:szCs w:val="21"/>
                <w:u w:val="single"/>
              </w:rPr>
              <w:t>0.01</w:t>
            </w:r>
          </w:p>
        </w:tc>
      </w:tr>
      <w:tr w:rsidR="00822534" w:rsidRPr="00C61C0E" w:rsidTr="00822534">
        <w:trPr>
          <w:trHeight w:val="993"/>
        </w:trPr>
        <w:tc>
          <w:tcPr>
            <w:tcW w:w="0" w:type="auto"/>
            <w:vAlign w:val="center"/>
          </w:tcPr>
          <w:p w:rsidR="00822534" w:rsidRPr="00B9783E" w:rsidRDefault="00822534" w:rsidP="00822534">
            <w:pPr>
              <w:spacing w:line="0" w:lineRule="atLeast"/>
              <w:jc w:val="center"/>
              <w:rPr>
                <w:rFonts w:ascii="Times New Roman"/>
                <w:sz w:val="21"/>
                <w:szCs w:val="21"/>
              </w:rPr>
            </w:pPr>
            <w:r>
              <w:rPr>
                <w:rFonts w:ascii="Times New Roman" w:hint="eastAsia"/>
                <w:sz w:val="21"/>
                <w:szCs w:val="21"/>
              </w:rPr>
              <w:t>G1-G5</w:t>
            </w:r>
            <w:r>
              <w:rPr>
                <w:rFonts w:ascii="Times New Roman" w:hint="eastAsia"/>
                <w:sz w:val="21"/>
                <w:szCs w:val="21"/>
              </w:rPr>
              <w:t>、</w:t>
            </w:r>
            <w:r>
              <w:rPr>
                <w:rFonts w:ascii="Times New Roman" w:hint="eastAsia"/>
                <w:sz w:val="21"/>
                <w:szCs w:val="21"/>
              </w:rPr>
              <w:t>G7-G19</w:t>
            </w:r>
            <w:r>
              <w:rPr>
                <w:rFonts w:ascii="Times New Roman" w:hint="eastAsia"/>
                <w:sz w:val="21"/>
                <w:szCs w:val="21"/>
              </w:rPr>
              <w:t>（</w:t>
            </w:r>
            <w:r>
              <w:rPr>
                <w:rFonts w:ascii="Times New Roman" w:hint="eastAsia"/>
                <w:sz w:val="21"/>
                <w:szCs w:val="21"/>
              </w:rPr>
              <w:t>VOCs</w:t>
            </w:r>
            <w:r>
              <w:rPr>
                <w:rFonts w:ascii="Times New Roman" w:hint="eastAsia"/>
                <w:sz w:val="21"/>
                <w:szCs w:val="21"/>
              </w:rPr>
              <w:t>）</w:t>
            </w:r>
          </w:p>
        </w:tc>
        <w:tc>
          <w:tcPr>
            <w:tcW w:w="1093" w:type="dxa"/>
            <w:vAlign w:val="center"/>
          </w:tcPr>
          <w:p w:rsidR="00822534" w:rsidRPr="00B9783E" w:rsidRDefault="00822534" w:rsidP="00822534">
            <w:pPr>
              <w:spacing w:line="0" w:lineRule="atLeast"/>
              <w:jc w:val="center"/>
              <w:rPr>
                <w:rFonts w:ascii="Times New Roman"/>
                <w:sz w:val="21"/>
                <w:szCs w:val="21"/>
              </w:rPr>
            </w:pPr>
            <w:r>
              <w:rPr>
                <w:rFonts w:ascii="Times New Roman" w:hint="eastAsia"/>
                <w:sz w:val="21"/>
                <w:szCs w:val="21"/>
              </w:rPr>
              <w:t>2.48</w:t>
            </w:r>
          </w:p>
        </w:tc>
        <w:tc>
          <w:tcPr>
            <w:tcW w:w="3193" w:type="dxa"/>
            <w:vAlign w:val="center"/>
          </w:tcPr>
          <w:p w:rsidR="00822534" w:rsidRDefault="00822534" w:rsidP="00822534">
            <w:pPr>
              <w:spacing w:line="0" w:lineRule="atLeast"/>
              <w:jc w:val="center"/>
            </w:pPr>
            <w:r w:rsidRPr="00B47DE4">
              <w:rPr>
                <w:rFonts w:ascii="Times New Roman" w:eastAsia="宋体" w:hAnsi="Times New Roman" w:hint="eastAsia"/>
                <w:kern w:val="2"/>
                <w:sz w:val="21"/>
                <w:szCs w:val="21"/>
                <w:u w:val="single"/>
              </w:rPr>
              <w:t>碱化喷淋</w:t>
            </w:r>
            <w:r w:rsidRPr="00B47DE4">
              <w:rPr>
                <w:rFonts w:ascii="Times New Roman" w:eastAsia="宋体" w:hAnsi="Times New Roman" w:hint="eastAsia"/>
                <w:kern w:val="2"/>
                <w:sz w:val="21"/>
                <w:szCs w:val="21"/>
                <w:u w:val="single"/>
              </w:rPr>
              <w:t>+</w:t>
            </w:r>
            <w:r w:rsidRPr="00B47DE4">
              <w:rPr>
                <w:rFonts w:ascii="Times New Roman" w:eastAsia="宋体" w:hAnsi="Times New Roman" w:hint="eastAsia"/>
                <w:kern w:val="2"/>
                <w:sz w:val="21"/>
                <w:szCs w:val="21"/>
                <w:u w:val="single"/>
              </w:rPr>
              <w:t>活性炭吸收（处理效率约</w:t>
            </w:r>
            <w:r w:rsidRPr="00B47DE4">
              <w:rPr>
                <w:rFonts w:ascii="Times New Roman" w:eastAsia="宋体" w:hAnsi="Times New Roman" w:hint="eastAsia"/>
                <w:kern w:val="2"/>
                <w:sz w:val="21"/>
                <w:szCs w:val="21"/>
                <w:u w:val="single"/>
              </w:rPr>
              <w:t>95%</w:t>
            </w:r>
            <w:r w:rsidRPr="00B47DE4">
              <w:rPr>
                <w:rFonts w:ascii="Times New Roman" w:eastAsia="宋体" w:hAnsi="Times New Roman" w:hint="eastAsia"/>
                <w:kern w:val="2"/>
                <w:sz w:val="21"/>
                <w:szCs w:val="21"/>
                <w:u w:val="single"/>
              </w:rPr>
              <w:t>以上）</w:t>
            </w:r>
          </w:p>
        </w:tc>
        <w:tc>
          <w:tcPr>
            <w:tcW w:w="0" w:type="auto"/>
            <w:vAlign w:val="center"/>
          </w:tcPr>
          <w:p w:rsidR="00822534" w:rsidRDefault="00822534" w:rsidP="00822534">
            <w:pPr>
              <w:spacing w:line="0" w:lineRule="atLeast"/>
              <w:jc w:val="center"/>
            </w:pPr>
            <w:r w:rsidRPr="00806310">
              <w:rPr>
                <w:rFonts w:ascii="Times New Roman" w:eastAsia="宋体" w:hAnsi="Times New Roman" w:hint="eastAsia"/>
                <w:kern w:val="2"/>
                <w:sz w:val="21"/>
                <w:szCs w:val="21"/>
                <w:u w:val="single"/>
              </w:rPr>
              <w:t>15m</w:t>
            </w:r>
          </w:p>
        </w:tc>
        <w:tc>
          <w:tcPr>
            <w:tcW w:w="0" w:type="auto"/>
            <w:vAlign w:val="center"/>
          </w:tcPr>
          <w:p w:rsidR="00822534" w:rsidRPr="00B9783E" w:rsidRDefault="00822534" w:rsidP="00822534">
            <w:pPr>
              <w:spacing w:line="0" w:lineRule="atLeast"/>
              <w:jc w:val="center"/>
              <w:rPr>
                <w:rFonts w:ascii="Times New Roman"/>
                <w:sz w:val="21"/>
                <w:szCs w:val="21"/>
              </w:rPr>
            </w:pPr>
            <w:r>
              <w:rPr>
                <w:rFonts w:ascii="Times New Roman" w:hint="eastAsia"/>
                <w:sz w:val="21"/>
                <w:szCs w:val="21"/>
              </w:rPr>
              <w:t>0.12</w:t>
            </w:r>
          </w:p>
        </w:tc>
      </w:tr>
    </w:tbl>
    <w:p w:rsidR="006D7F29" w:rsidRPr="00F7441D" w:rsidRDefault="006D7F29"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F7441D">
        <w:rPr>
          <w:rFonts w:ascii="Times New Roman" w:eastAsia="宋体" w:hAnsi="Times New Roman" w:cs="Times New Roman" w:hint="eastAsia"/>
          <w:kern w:val="2"/>
          <w:sz w:val="24"/>
          <w:szCs w:val="24"/>
        </w:rPr>
        <w:t>（</w:t>
      </w:r>
      <w:r w:rsidRPr="00F7441D">
        <w:rPr>
          <w:rFonts w:ascii="Times New Roman" w:eastAsia="宋体" w:hAnsi="Times New Roman" w:cs="Times New Roman" w:hint="eastAsia"/>
          <w:kern w:val="2"/>
          <w:sz w:val="24"/>
          <w:szCs w:val="24"/>
        </w:rPr>
        <w:t>2</w:t>
      </w:r>
      <w:r w:rsidRPr="00F7441D">
        <w:rPr>
          <w:rFonts w:ascii="Times New Roman" w:eastAsia="宋体" w:hAnsi="Times New Roman" w:cs="Times New Roman" w:hint="eastAsia"/>
          <w:kern w:val="2"/>
          <w:sz w:val="24"/>
          <w:szCs w:val="24"/>
        </w:rPr>
        <w:t>）无组织废气</w:t>
      </w:r>
    </w:p>
    <w:p w:rsidR="003624E5" w:rsidRPr="00F7441D" w:rsidRDefault="003624E5" w:rsidP="00965D2D">
      <w:pPr>
        <w:pStyle w:val="af8"/>
        <w:widowControl w:val="0"/>
        <w:spacing w:after="0" w:line="360" w:lineRule="auto"/>
        <w:ind w:leftChars="0" w:left="0" w:firstLineChars="350" w:firstLine="840"/>
        <w:jc w:val="both"/>
        <w:rPr>
          <w:rFonts w:ascii="Times New Roman" w:eastAsia="宋体" w:hAnsi="Times New Roman" w:cs="Times New Roman"/>
          <w:kern w:val="2"/>
          <w:sz w:val="24"/>
          <w:szCs w:val="24"/>
        </w:rPr>
      </w:pPr>
      <w:r w:rsidRPr="00F7441D">
        <w:rPr>
          <w:rFonts w:ascii="Times New Roman" w:eastAsia="宋体" w:hAnsi="Times New Roman" w:cs="Times New Roman" w:hint="eastAsia"/>
          <w:kern w:val="2"/>
          <w:sz w:val="24"/>
          <w:szCs w:val="24"/>
        </w:rPr>
        <w:t>（</w:t>
      </w:r>
      <w:r w:rsidRPr="00F7441D">
        <w:rPr>
          <w:rFonts w:ascii="Times New Roman" w:eastAsia="宋体" w:hAnsi="Times New Roman" w:cs="Times New Roman" w:hint="eastAsia"/>
          <w:kern w:val="2"/>
          <w:sz w:val="24"/>
          <w:szCs w:val="24"/>
        </w:rPr>
        <w:t>1</w:t>
      </w:r>
      <w:r w:rsidRPr="00F7441D">
        <w:rPr>
          <w:rFonts w:ascii="Times New Roman" w:eastAsia="宋体" w:hAnsi="Times New Roman" w:cs="Times New Roman" w:hint="eastAsia"/>
          <w:kern w:val="2"/>
          <w:sz w:val="24"/>
          <w:szCs w:val="24"/>
        </w:rPr>
        <w:t>）生产区</w:t>
      </w:r>
    </w:p>
    <w:p w:rsidR="00DD31F0" w:rsidRPr="00F7441D" w:rsidRDefault="009E74CF"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F7441D">
        <w:rPr>
          <w:rFonts w:ascii="Times New Roman" w:eastAsia="宋体" w:hAnsi="Times New Roman" w:cs="Times New Roman" w:hint="eastAsia"/>
          <w:kern w:val="2"/>
          <w:sz w:val="24"/>
          <w:szCs w:val="24"/>
        </w:rPr>
        <w:t>厂区无组织排放废气主要有</w:t>
      </w:r>
      <w:r w:rsidR="002521FD" w:rsidRPr="00F7441D">
        <w:rPr>
          <w:rFonts w:ascii="Times New Roman" w:eastAsia="宋体" w:hAnsi="Times New Roman" w:cs="Times New Roman" w:hint="eastAsia"/>
          <w:kern w:val="2"/>
          <w:sz w:val="24"/>
          <w:szCs w:val="24"/>
        </w:rPr>
        <w:t>VOC</w:t>
      </w:r>
      <w:r w:rsidR="002521FD" w:rsidRPr="00F7441D">
        <w:rPr>
          <w:rFonts w:ascii="Times New Roman" w:eastAsia="宋体" w:hAnsi="Times New Roman" w:cs="Times New Roman"/>
          <w:kern w:val="2"/>
          <w:sz w:val="24"/>
          <w:szCs w:val="24"/>
          <w:vertAlign w:val="subscript"/>
        </w:rPr>
        <w:t>S</w:t>
      </w:r>
      <w:r w:rsidR="008C754E" w:rsidRPr="00F7441D">
        <w:rPr>
          <w:rFonts w:ascii="Times New Roman" w:eastAsia="宋体" w:hAnsi="Times New Roman" w:cs="Times New Roman" w:hint="eastAsia"/>
          <w:kern w:val="2"/>
          <w:sz w:val="24"/>
          <w:szCs w:val="24"/>
          <w:vertAlign w:val="subscript"/>
        </w:rPr>
        <w:t>，</w:t>
      </w:r>
      <w:r w:rsidRPr="00F7441D">
        <w:rPr>
          <w:rFonts w:ascii="Times New Roman" w:eastAsia="宋体" w:hAnsi="Times New Roman" w:cs="Times New Roman" w:hint="eastAsia"/>
          <w:kern w:val="2"/>
          <w:sz w:val="24"/>
          <w:szCs w:val="24"/>
        </w:rPr>
        <w:t>。</w:t>
      </w:r>
      <w:r w:rsidR="006D7F29" w:rsidRPr="00F7441D">
        <w:rPr>
          <w:rFonts w:ascii="Times New Roman" w:eastAsia="宋体" w:hAnsi="Times New Roman" w:cs="Times New Roman" w:hint="eastAsia"/>
          <w:kern w:val="2"/>
          <w:sz w:val="24"/>
          <w:szCs w:val="24"/>
        </w:rPr>
        <w:t>易挥发物料在储存、输送、使用中转暴露环节会产生无组织散发，无组织散发与物料物性、使用量、加料方式、操作技能、工艺控制和管理水平及采取的减排措施等相关。本项目在生产工艺过程中采用了密闭生产系统，无组织排放的废气主要来源于反应釜搅拌、原料泵密封处及原料储罐呼吸阀等排放的少量废气</w:t>
      </w:r>
      <w:r w:rsidR="00AF1E0A" w:rsidRPr="00F7441D">
        <w:rPr>
          <w:rFonts w:ascii="Times New Roman" w:eastAsia="宋体" w:hAnsi="Times New Roman" w:cs="Times New Roman" w:hint="eastAsia"/>
          <w:kern w:val="2"/>
          <w:sz w:val="24"/>
          <w:szCs w:val="24"/>
          <w:u w:val="single"/>
        </w:rPr>
        <w:t>。</w:t>
      </w:r>
      <w:r w:rsidR="003624E5" w:rsidRPr="00F7441D">
        <w:rPr>
          <w:rFonts w:ascii="Times New Roman" w:eastAsia="宋体" w:hAnsi="Times New Roman" w:cs="Times New Roman" w:hint="eastAsia"/>
          <w:kern w:val="2"/>
          <w:sz w:val="24"/>
          <w:szCs w:val="24"/>
          <w:u w:val="single"/>
        </w:rPr>
        <w:t>参照一般化工企业的统计，按在采取了先进生产工艺和设备密闭等技术措施的前提下的较好水平计，无组织排放量按照废气产生量的</w:t>
      </w:r>
      <w:r w:rsidR="003624E5" w:rsidRPr="00F7441D">
        <w:rPr>
          <w:rFonts w:ascii="Times New Roman" w:eastAsia="宋体" w:hAnsi="Times New Roman" w:cs="Times New Roman" w:hint="eastAsia"/>
          <w:kern w:val="2"/>
          <w:sz w:val="24"/>
          <w:szCs w:val="24"/>
          <w:u w:val="single"/>
        </w:rPr>
        <w:t xml:space="preserve"> 2%</w:t>
      </w:r>
      <w:r w:rsidR="003624E5" w:rsidRPr="00F7441D">
        <w:rPr>
          <w:rFonts w:ascii="Times New Roman" w:eastAsia="宋体" w:hAnsi="Times New Roman" w:cs="Times New Roman" w:hint="eastAsia"/>
          <w:kern w:val="2"/>
          <w:sz w:val="24"/>
          <w:szCs w:val="24"/>
          <w:u w:val="single"/>
        </w:rPr>
        <w:t>计算。无组织大气污染物主要为生产车间在生产中产生的不凝气、反应釜挥发的有机溶剂，储存过程中装料、卸料时产生的废气。</w:t>
      </w:r>
    </w:p>
    <w:p w:rsidR="003624E5" w:rsidRPr="00F7441D" w:rsidRDefault="003624E5"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F7441D">
        <w:rPr>
          <w:rFonts w:ascii="Times New Roman" w:eastAsia="宋体" w:hAnsi="Times New Roman" w:cs="Times New Roman" w:hint="eastAsia"/>
          <w:kern w:val="2"/>
          <w:sz w:val="24"/>
          <w:szCs w:val="24"/>
          <w:u w:val="single"/>
        </w:rPr>
        <w:t>（</w:t>
      </w:r>
      <w:r w:rsidRPr="00F7441D">
        <w:rPr>
          <w:rFonts w:ascii="Times New Roman" w:eastAsia="宋体" w:hAnsi="Times New Roman" w:cs="Times New Roman" w:hint="eastAsia"/>
          <w:kern w:val="2"/>
          <w:sz w:val="24"/>
          <w:szCs w:val="24"/>
          <w:u w:val="single"/>
        </w:rPr>
        <w:t>2</w:t>
      </w:r>
      <w:r w:rsidRPr="00F7441D">
        <w:rPr>
          <w:rFonts w:ascii="Times New Roman" w:eastAsia="宋体" w:hAnsi="Times New Roman" w:cs="Times New Roman" w:hint="eastAsia"/>
          <w:kern w:val="2"/>
          <w:sz w:val="24"/>
          <w:szCs w:val="24"/>
          <w:u w:val="single"/>
        </w:rPr>
        <w:t>）储存区</w:t>
      </w:r>
    </w:p>
    <w:p w:rsidR="003624E5" w:rsidRPr="00F7441D" w:rsidRDefault="003624E5"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F7441D">
        <w:rPr>
          <w:rFonts w:ascii="Times New Roman" w:eastAsia="宋体" w:hAnsi="Times New Roman" w:cs="Times New Roman" w:hint="eastAsia"/>
          <w:kern w:val="2"/>
          <w:sz w:val="24"/>
          <w:szCs w:val="24"/>
          <w:u w:val="single"/>
        </w:rPr>
        <w:t>无组织废气主要为物料蒸发损失产生，包括小呼吸、大呼吸等过程。物料蒸发损失的影响因素主要是罐内物料的蒸发速度。物料的蒸发速度取决于物料的物化性质，特别是物料的温度、蒸气分压、气体空间大小、储罐结构、周转次数及气象条件等。排放量根据类比同类项目，按千分之一计算</w:t>
      </w:r>
    </w:p>
    <w:p w:rsidR="00F7441D" w:rsidRPr="00F7441D" w:rsidRDefault="00F7441D"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F7441D">
        <w:rPr>
          <w:rFonts w:ascii="Times New Roman" w:eastAsia="宋体" w:hAnsi="Times New Roman" w:cs="Times New Roman" w:hint="eastAsia"/>
          <w:kern w:val="2"/>
          <w:sz w:val="24"/>
          <w:szCs w:val="24"/>
          <w:u w:val="single"/>
        </w:rPr>
        <w:t>无组织废气排放情况见表</w:t>
      </w:r>
      <w:r w:rsidRPr="00F7441D">
        <w:rPr>
          <w:rFonts w:ascii="Times New Roman" w:eastAsia="宋体" w:hAnsi="Times New Roman" w:cs="Times New Roman" w:hint="eastAsia"/>
          <w:kern w:val="2"/>
          <w:sz w:val="24"/>
          <w:szCs w:val="24"/>
          <w:u w:val="single"/>
        </w:rPr>
        <w:t>5-10</w:t>
      </w:r>
    </w:p>
    <w:p w:rsidR="00F7441D" w:rsidRPr="00F7441D" w:rsidRDefault="00F7441D" w:rsidP="00965D2D">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F7441D" w:rsidRDefault="00F7441D" w:rsidP="00965D2D">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F7441D" w:rsidRDefault="00F7441D" w:rsidP="00965D2D">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F7441D" w:rsidRDefault="00F7441D" w:rsidP="00965D2D">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F7441D" w:rsidRDefault="00F7441D" w:rsidP="00965D2D">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F7441D" w:rsidRDefault="00F7441D" w:rsidP="00965D2D">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F7441D" w:rsidRDefault="00F7441D" w:rsidP="00965D2D">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7D52DA" w:rsidRPr="007E0115" w:rsidRDefault="007D52DA" w:rsidP="00965D2D">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r w:rsidRPr="007E0115">
        <w:rPr>
          <w:rFonts w:ascii="Times New Roman" w:eastAsia="宋体" w:hAnsi="Times New Roman" w:cs="Times New Roman" w:hint="eastAsia"/>
          <w:b/>
          <w:kern w:val="2"/>
          <w:sz w:val="21"/>
          <w:szCs w:val="21"/>
          <w:u w:val="single"/>
        </w:rPr>
        <w:t>表</w:t>
      </w:r>
      <w:r w:rsidRPr="007E0115">
        <w:rPr>
          <w:rFonts w:ascii="Times New Roman" w:eastAsia="宋体" w:hAnsi="Times New Roman" w:cs="Times New Roman" w:hint="eastAsia"/>
          <w:b/>
          <w:kern w:val="2"/>
          <w:sz w:val="21"/>
          <w:szCs w:val="21"/>
          <w:u w:val="single"/>
        </w:rPr>
        <w:t>5-</w:t>
      </w:r>
      <w:r w:rsidR="007E0115">
        <w:rPr>
          <w:rFonts w:ascii="Times New Roman" w:eastAsia="宋体" w:hAnsi="Times New Roman" w:cs="Times New Roman" w:hint="eastAsia"/>
          <w:b/>
          <w:kern w:val="2"/>
          <w:sz w:val="21"/>
          <w:szCs w:val="21"/>
          <w:u w:val="single"/>
        </w:rPr>
        <w:t>10</w:t>
      </w:r>
      <w:r w:rsidRPr="007E0115">
        <w:rPr>
          <w:rFonts w:ascii="Times New Roman" w:eastAsia="宋体" w:hAnsi="Times New Roman" w:cs="Times New Roman" w:hint="eastAsia"/>
          <w:b/>
          <w:kern w:val="2"/>
          <w:sz w:val="21"/>
          <w:szCs w:val="21"/>
          <w:u w:val="single"/>
        </w:rPr>
        <w:t>无组织废气产生和排放情况表</w:t>
      </w:r>
    </w:p>
    <w:tbl>
      <w:tblPr>
        <w:tblStyle w:val="affa"/>
        <w:tblW w:w="5000" w:type="pct"/>
        <w:tblLook w:val="04A0" w:firstRow="1" w:lastRow="0" w:firstColumn="1" w:lastColumn="0" w:noHBand="0" w:noVBand="1"/>
      </w:tblPr>
      <w:tblGrid>
        <w:gridCol w:w="1570"/>
        <w:gridCol w:w="2708"/>
        <w:gridCol w:w="2122"/>
        <w:gridCol w:w="2122"/>
      </w:tblGrid>
      <w:tr w:rsidR="007D52DA" w:rsidRPr="00C61C0E" w:rsidTr="00B275E4">
        <w:trPr>
          <w:trHeight w:val="436"/>
        </w:trPr>
        <w:tc>
          <w:tcPr>
            <w:tcW w:w="921"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主要污染物</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原料使用量</w:t>
            </w:r>
            <w:r w:rsidR="004630D8" w:rsidRPr="005B4403">
              <w:rPr>
                <w:rFonts w:ascii="Times New Roman" w:eastAsia="宋体" w:hAnsi="Times New Roman" w:hint="eastAsia"/>
                <w:kern w:val="2"/>
                <w:sz w:val="21"/>
                <w:szCs w:val="21"/>
                <w:u w:val="single"/>
              </w:rPr>
              <w:t>t/</w:t>
            </w:r>
            <w:r w:rsidR="007E0115" w:rsidRPr="005B4403">
              <w:rPr>
                <w:rFonts w:ascii="Times New Roman" w:eastAsia="宋体" w:hAnsi="Times New Roman" w:hint="eastAsia"/>
                <w:kern w:val="2"/>
                <w:sz w:val="21"/>
                <w:szCs w:val="21"/>
                <w:u w:val="single"/>
              </w:rPr>
              <w:t>a</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废气排放量</w:t>
            </w:r>
            <w:r w:rsidR="004630D8" w:rsidRPr="005B4403">
              <w:rPr>
                <w:rFonts w:ascii="Times New Roman" w:eastAsia="宋体" w:hAnsi="Times New Roman" w:hint="eastAsia"/>
                <w:kern w:val="2"/>
                <w:sz w:val="21"/>
                <w:szCs w:val="21"/>
                <w:u w:val="single"/>
              </w:rPr>
              <w:t>t/a</w:t>
            </w:r>
          </w:p>
        </w:tc>
      </w:tr>
      <w:tr w:rsidR="007D52DA" w:rsidRPr="00C61C0E" w:rsidTr="00B275E4">
        <w:trPr>
          <w:trHeight w:val="346"/>
        </w:trPr>
        <w:tc>
          <w:tcPr>
            <w:tcW w:w="921" w:type="pct"/>
            <w:vMerge w:val="restar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生产区</w:t>
            </w: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二氯甲烷</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25.6</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0.41</w:t>
            </w:r>
          </w:p>
        </w:tc>
      </w:tr>
      <w:tr w:rsidR="007D52DA" w:rsidRPr="00C61C0E" w:rsidTr="00B275E4">
        <w:trPr>
          <w:trHeight w:val="295"/>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二甲胺</w:t>
            </w:r>
            <w:r w:rsidRPr="005B4403">
              <w:rPr>
                <w:rFonts w:ascii="Times New Roman" w:eastAsia="宋体" w:hAnsi="Times New Roman" w:hint="eastAsia"/>
                <w:kern w:val="2"/>
                <w:sz w:val="21"/>
                <w:szCs w:val="21"/>
                <w:u w:val="single"/>
              </w:rPr>
              <w:t>(40%)</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18.5</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0.148</w:t>
            </w:r>
          </w:p>
        </w:tc>
      </w:tr>
      <w:tr w:rsidR="007D52DA" w:rsidRPr="00C61C0E" w:rsidTr="00B275E4">
        <w:trPr>
          <w:trHeight w:val="398"/>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丙酮</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0.51</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0.01</w:t>
            </w:r>
          </w:p>
        </w:tc>
      </w:tr>
      <w:tr w:rsidR="007D52DA" w:rsidRPr="00C61C0E"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三乙胺</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26.5</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0.53</w:t>
            </w:r>
          </w:p>
        </w:tc>
      </w:tr>
      <w:tr w:rsidR="007D52DA" w:rsidRPr="00C61C0E"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DMF</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1.53</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0.03</w:t>
            </w:r>
          </w:p>
        </w:tc>
      </w:tr>
      <w:tr w:rsidR="007D52DA" w:rsidRPr="00C61C0E"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乙酸乙酯</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6.6</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0.132</w:t>
            </w:r>
          </w:p>
        </w:tc>
      </w:tr>
      <w:tr w:rsidR="007D52DA" w:rsidRPr="00C61C0E"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冰乙酸</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6</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0.12</w:t>
            </w:r>
          </w:p>
        </w:tc>
      </w:tr>
      <w:tr w:rsidR="007D52DA"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盐酸（</w:t>
            </w:r>
            <w:r w:rsidRPr="005B4403">
              <w:rPr>
                <w:rFonts w:ascii="Times New Roman" w:eastAsia="宋体" w:hAnsi="Times New Roman" w:hint="eastAsia"/>
                <w:kern w:val="2"/>
                <w:sz w:val="21"/>
                <w:szCs w:val="21"/>
                <w:u w:val="single"/>
              </w:rPr>
              <w:t>31%</w:t>
            </w:r>
            <w:r w:rsidRPr="005B4403">
              <w:rPr>
                <w:rFonts w:ascii="Times New Roman" w:eastAsia="宋体" w:hAnsi="Times New Roman" w:hint="eastAsia"/>
                <w:kern w:val="2"/>
                <w:sz w:val="21"/>
                <w:szCs w:val="21"/>
                <w:u w:val="single"/>
              </w:rPr>
              <w:t>）</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28.9</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0.7</w:t>
            </w:r>
          </w:p>
        </w:tc>
      </w:tr>
      <w:tr w:rsidR="007D52DA" w:rsidTr="007D52DA">
        <w:trPr>
          <w:trHeight w:val="200"/>
        </w:trPr>
        <w:tc>
          <w:tcPr>
            <w:tcW w:w="921"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最大存储量</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废气排放量</w:t>
            </w:r>
          </w:p>
        </w:tc>
      </w:tr>
      <w:tr w:rsidR="007D52DA" w:rsidTr="007D52DA">
        <w:trPr>
          <w:trHeight w:val="200"/>
        </w:trPr>
        <w:tc>
          <w:tcPr>
            <w:tcW w:w="921" w:type="pct"/>
            <w:vMerge w:val="restar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储存区</w:t>
            </w: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二氯甲烷</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2.5</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0.0025</w:t>
            </w:r>
          </w:p>
        </w:tc>
      </w:tr>
      <w:tr w:rsidR="007D52DA"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二甲胺</w:t>
            </w:r>
            <w:r w:rsidRPr="005B4403">
              <w:rPr>
                <w:rFonts w:ascii="Times New Roman" w:eastAsia="宋体" w:hAnsi="Times New Roman" w:hint="eastAsia"/>
                <w:kern w:val="2"/>
                <w:sz w:val="21"/>
                <w:szCs w:val="21"/>
                <w:u w:val="single"/>
              </w:rPr>
              <w:t>(40%)</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1.8</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0.00018</w:t>
            </w:r>
          </w:p>
        </w:tc>
      </w:tr>
      <w:tr w:rsidR="007D52DA"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丙酮</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0.5</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0.00005</w:t>
            </w:r>
          </w:p>
        </w:tc>
      </w:tr>
      <w:tr w:rsidR="007D52DA"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三乙胺</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3</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0.0003</w:t>
            </w:r>
          </w:p>
        </w:tc>
      </w:tr>
      <w:tr w:rsidR="007D52DA"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DMF</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1.77</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0.000177</w:t>
            </w:r>
          </w:p>
        </w:tc>
      </w:tr>
      <w:tr w:rsidR="007D52DA"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乙酸乙酯</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1</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0.0001</w:t>
            </w:r>
          </w:p>
        </w:tc>
      </w:tr>
      <w:tr w:rsidR="007D52DA"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冰乙酸</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0.6</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0.00006</w:t>
            </w:r>
          </w:p>
        </w:tc>
      </w:tr>
      <w:tr w:rsidR="007D52DA" w:rsidTr="007D52DA">
        <w:trPr>
          <w:trHeight w:val="200"/>
        </w:trPr>
        <w:tc>
          <w:tcPr>
            <w:tcW w:w="921" w:type="pct"/>
            <w:vMerge/>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p>
        </w:tc>
        <w:tc>
          <w:tcPr>
            <w:tcW w:w="1589"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盐酸（</w:t>
            </w:r>
            <w:r w:rsidRPr="005B4403">
              <w:rPr>
                <w:rFonts w:ascii="Times New Roman" w:eastAsia="宋体" w:hAnsi="Times New Roman" w:hint="eastAsia"/>
                <w:kern w:val="2"/>
                <w:sz w:val="21"/>
                <w:szCs w:val="21"/>
                <w:u w:val="single"/>
              </w:rPr>
              <w:t>31%</w:t>
            </w:r>
            <w:r w:rsidRPr="005B4403">
              <w:rPr>
                <w:rFonts w:ascii="Times New Roman" w:eastAsia="宋体" w:hAnsi="Times New Roman" w:hint="eastAsia"/>
                <w:kern w:val="2"/>
                <w:sz w:val="21"/>
                <w:szCs w:val="21"/>
                <w:u w:val="single"/>
              </w:rPr>
              <w:t>）</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2</w:t>
            </w:r>
          </w:p>
        </w:tc>
        <w:tc>
          <w:tcPr>
            <w:tcW w:w="1245" w:type="pct"/>
            <w:vAlign w:val="center"/>
          </w:tcPr>
          <w:p w:rsidR="007D52DA" w:rsidRPr="005B4403" w:rsidRDefault="007D52DA"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0.00002</w:t>
            </w:r>
          </w:p>
        </w:tc>
      </w:tr>
      <w:tr w:rsidR="004630D8" w:rsidTr="004630D8">
        <w:trPr>
          <w:trHeight w:val="200"/>
        </w:trPr>
        <w:tc>
          <w:tcPr>
            <w:tcW w:w="921" w:type="pct"/>
          </w:tcPr>
          <w:p w:rsidR="004630D8" w:rsidRPr="005B4403" w:rsidRDefault="004630D8"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小计</w:t>
            </w:r>
          </w:p>
        </w:tc>
        <w:tc>
          <w:tcPr>
            <w:tcW w:w="1589" w:type="pct"/>
          </w:tcPr>
          <w:p w:rsidR="004630D8" w:rsidRPr="005B4403" w:rsidRDefault="004630D8"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VOCS</w:t>
            </w:r>
          </w:p>
        </w:tc>
        <w:tc>
          <w:tcPr>
            <w:tcW w:w="1245" w:type="pct"/>
          </w:tcPr>
          <w:p w:rsidR="004630D8" w:rsidRPr="005B4403" w:rsidRDefault="004630D8" w:rsidP="008E35B9">
            <w:pPr>
              <w:pStyle w:val="af8"/>
              <w:spacing w:after="0" w:line="0" w:lineRule="atLeast"/>
              <w:ind w:leftChars="0" w:left="0"/>
              <w:jc w:val="center"/>
              <w:rPr>
                <w:rFonts w:ascii="Times New Roman" w:eastAsia="宋体" w:hAnsi="Times New Roman"/>
                <w:kern w:val="2"/>
                <w:sz w:val="21"/>
                <w:szCs w:val="21"/>
                <w:u w:val="single"/>
              </w:rPr>
            </w:pPr>
          </w:p>
        </w:tc>
        <w:tc>
          <w:tcPr>
            <w:tcW w:w="1245" w:type="pct"/>
          </w:tcPr>
          <w:p w:rsidR="004630D8" w:rsidRPr="005B4403" w:rsidRDefault="004630D8" w:rsidP="008E35B9">
            <w:pPr>
              <w:pStyle w:val="af8"/>
              <w:spacing w:after="0" w:line="0" w:lineRule="atLeast"/>
              <w:ind w:leftChars="0" w:left="0"/>
              <w:jc w:val="center"/>
              <w:rPr>
                <w:rFonts w:ascii="Times New Roman" w:eastAsia="宋体" w:hAnsi="Times New Roman"/>
                <w:kern w:val="2"/>
                <w:sz w:val="21"/>
                <w:szCs w:val="21"/>
                <w:u w:val="single"/>
              </w:rPr>
            </w:pPr>
            <w:r w:rsidRPr="005B4403">
              <w:rPr>
                <w:rFonts w:ascii="Times New Roman" w:eastAsia="宋体" w:hAnsi="Times New Roman" w:hint="eastAsia"/>
                <w:kern w:val="2"/>
                <w:sz w:val="21"/>
                <w:szCs w:val="21"/>
                <w:u w:val="single"/>
              </w:rPr>
              <w:t>1.38</w:t>
            </w:r>
          </w:p>
        </w:tc>
      </w:tr>
    </w:tbl>
    <w:p w:rsidR="00353B6C" w:rsidRPr="00207EBD" w:rsidRDefault="00207EBD" w:rsidP="00F12665">
      <w:pPr>
        <w:pStyle w:val="2"/>
        <w:widowControl w:val="0"/>
        <w:spacing w:before="0" w:line="360" w:lineRule="auto"/>
        <w:ind w:leftChars="1" w:left="2"/>
        <w:jc w:val="both"/>
        <w:rPr>
          <w:rFonts w:ascii="Arial" w:eastAsia="宋体" w:hAnsi="宋体" w:cs="Arial"/>
          <w:bCs w:val="0"/>
          <w:color w:val="auto"/>
          <w:kern w:val="2"/>
          <w:sz w:val="24"/>
          <w:szCs w:val="24"/>
        </w:rPr>
      </w:pPr>
      <w:bookmarkStart w:id="521" w:name="_Toc484095059"/>
      <w:bookmarkStart w:id="522" w:name="_Toc484096596"/>
      <w:bookmarkStart w:id="523" w:name="_Toc485890202"/>
      <w:bookmarkStart w:id="524" w:name="_Toc486604828"/>
      <w:bookmarkStart w:id="525" w:name="_Toc490132786"/>
      <w:r>
        <w:rPr>
          <w:rFonts w:ascii="Arial" w:eastAsia="宋体" w:hAnsi="宋体" w:cs="Arial" w:hint="eastAsia"/>
          <w:bCs w:val="0"/>
          <w:color w:val="auto"/>
          <w:kern w:val="2"/>
          <w:sz w:val="24"/>
          <w:szCs w:val="24"/>
        </w:rPr>
        <w:t>5</w:t>
      </w:r>
      <w:r w:rsidR="00353B6C" w:rsidRPr="00207EBD">
        <w:rPr>
          <w:rFonts w:ascii="Arial" w:eastAsia="宋体" w:hAnsi="宋体" w:cs="Arial" w:hint="eastAsia"/>
          <w:bCs w:val="0"/>
          <w:color w:val="auto"/>
          <w:kern w:val="2"/>
          <w:sz w:val="24"/>
          <w:szCs w:val="24"/>
        </w:rPr>
        <w:t>.</w:t>
      </w:r>
      <w:r w:rsidR="00374BE8">
        <w:rPr>
          <w:rFonts w:ascii="Arial" w:eastAsia="宋体" w:hAnsi="宋体" w:cs="Arial" w:hint="eastAsia"/>
          <w:bCs w:val="0"/>
          <w:color w:val="auto"/>
          <w:kern w:val="2"/>
          <w:sz w:val="24"/>
          <w:szCs w:val="24"/>
        </w:rPr>
        <w:t>4</w:t>
      </w:r>
      <w:r w:rsidR="00353B6C" w:rsidRPr="00207EBD">
        <w:rPr>
          <w:rFonts w:ascii="Arial" w:eastAsia="宋体" w:hAnsi="宋体" w:cs="Arial" w:hint="eastAsia"/>
          <w:bCs w:val="0"/>
          <w:color w:val="auto"/>
          <w:kern w:val="2"/>
          <w:sz w:val="24"/>
          <w:szCs w:val="24"/>
        </w:rPr>
        <w:t>.3</w:t>
      </w:r>
      <w:r w:rsidR="00353B6C" w:rsidRPr="00207EBD">
        <w:rPr>
          <w:rFonts w:ascii="Arial" w:eastAsia="宋体" w:hAnsi="宋体" w:cs="Arial" w:hint="eastAsia"/>
          <w:bCs w:val="0"/>
          <w:color w:val="auto"/>
          <w:kern w:val="2"/>
          <w:sz w:val="24"/>
          <w:szCs w:val="24"/>
        </w:rPr>
        <w:t>固废</w:t>
      </w:r>
      <w:bookmarkEnd w:id="521"/>
      <w:bookmarkEnd w:id="522"/>
      <w:bookmarkEnd w:id="523"/>
      <w:bookmarkEnd w:id="524"/>
      <w:bookmarkEnd w:id="525"/>
    </w:p>
    <w:p w:rsidR="007D26C4"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E66076">
        <w:rPr>
          <w:rFonts w:ascii="Times New Roman" w:eastAsia="宋体" w:hAnsi="Times New Roman" w:cs="Times New Roman" w:hint="eastAsia"/>
          <w:kern w:val="2"/>
          <w:sz w:val="24"/>
          <w:szCs w:val="24"/>
          <w:u w:val="single"/>
        </w:rPr>
        <w:t>本项目的</w:t>
      </w:r>
      <w:r w:rsidR="007D26C4">
        <w:rPr>
          <w:rFonts w:ascii="Times New Roman" w:eastAsia="宋体" w:hAnsi="Times New Roman" w:cs="Times New Roman" w:hint="eastAsia"/>
          <w:kern w:val="2"/>
          <w:sz w:val="24"/>
          <w:szCs w:val="24"/>
          <w:u w:val="single"/>
        </w:rPr>
        <w:t>固废主要有一般生活垃圾和生产中产生的危险固废组成。</w:t>
      </w:r>
    </w:p>
    <w:p w:rsidR="00D159E9" w:rsidRDefault="00D159E9" w:rsidP="00D159E9">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D159E9">
        <w:rPr>
          <w:rFonts w:ascii="Times New Roman" w:eastAsia="宋体" w:hAnsi="Times New Roman" w:cs="Times New Roman" w:hint="eastAsia"/>
          <w:kern w:val="2"/>
          <w:sz w:val="24"/>
          <w:szCs w:val="24"/>
          <w:u w:val="single"/>
        </w:rPr>
        <w:t>根据前面污染物产生环节分析，拟建项目营运期产生的固体主要有</w:t>
      </w:r>
    </w:p>
    <w:p w:rsidR="00D159E9" w:rsidRDefault="00D159E9"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Pr>
          <w:rFonts w:ascii="Times New Roman" w:eastAsia="宋体" w:hAnsi="Times New Roman" w:cs="Times New Roman" w:hint="eastAsia"/>
          <w:kern w:val="2"/>
          <w:sz w:val="24"/>
          <w:szCs w:val="24"/>
          <w:u w:val="single"/>
        </w:rPr>
        <w:t>（</w:t>
      </w:r>
      <w:r>
        <w:rPr>
          <w:rFonts w:ascii="Times New Roman" w:eastAsia="宋体" w:hAnsi="Times New Roman" w:cs="Times New Roman" w:hint="eastAsia"/>
          <w:kern w:val="2"/>
          <w:sz w:val="24"/>
          <w:szCs w:val="24"/>
          <w:u w:val="single"/>
        </w:rPr>
        <w:t>1</w:t>
      </w:r>
      <w:r>
        <w:rPr>
          <w:rFonts w:ascii="Times New Roman" w:eastAsia="宋体" w:hAnsi="Times New Roman" w:cs="Times New Roman" w:hint="eastAsia"/>
          <w:kern w:val="2"/>
          <w:sz w:val="24"/>
          <w:szCs w:val="24"/>
          <w:u w:val="single"/>
        </w:rPr>
        <w:t>）</w:t>
      </w:r>
      <w:r w:rsidR="00380D44">
        <w:rPr>
          <w:rFonts w:ascii="Times New Roman" w:eastAsia="宋体" w:hAnsi="Times New Roman" w:cs="Times New Roman" w:hint="eastAsia"/>
          <w:kern w:val="2"/>
          <w:sz w:val="24"/>
          <w:szCs w:val="24"/>
          <w:u w:val="single"/>
        </w:rPr>
        <w:t>废气处理</w:t>
      </w:r>
      <w:r>
        <w:rPr>
          <w:rFonts w:ascii="Times New Roman" w:eastAsia="宋体" w:hAnsi="Times New Roman" w:cs="Times New Roman" w:hint="eastAsia"/>
          <w:kern w:val="2"/>
          <w:sz w:val="24"/>
          <w:szCs w:val="24"/>
          <w:u w:val="single"/>
        </w:rPr>
        <w:t>产生的活性炭</w:t>
      </w:r>
      <w:r w:rsidR="00380D44">
        <w:rPr>
          <w:rFonts w:ascii="Times New Roman" w:eastAsia="宋体" w:hAnsi="Times New Roman" w:cs="Times New Roman" w:hint="eastAsia"/>
          <w:kern w:val="2"/>
          <w:sz w:val="24"/>
          <w:szCs w:val="24"/>
          <w:u w:val="single"/>
        </w:rPr>
        <w:t>和脱色工艺使用的</w:t>
      </w:r>
      <w:r w:rsidR="00353B6C" w:rsidRPr="00E66076">
        <w:rPr>
          <w:rFonts w:ascii="Times New Roman" w:eastAsia="宋体" w:hAnsi="Times New Roman" w:cs="Times New Roman" w:hint="eastAsia"/>
          <w:kern w:val="2"/>
          <w:sz w:val="24"/>
          <w:szCs w:val="24"/>
          <w:u w:val="single"/>
        </w:rPr>
        <w:t>炭废渣</w:t>
      </w:r>
      <w:r>
        <w:rPr>
          <w:rFonts w:ascii="Times New Roman" w:eastAsia="宋体" w:hAnsi="Times New Roman" w:cs="Times New Roman" w:hint="eastAsia"/>
          <w:kern w:val="2"/>
          <w:sz w:val="24"/>
          <w:szCs w:val="24"/>
          <w:u w:val="single"/>
        </w:rPr>
        <w:t>：</w:t>
      </w:r>
    </w:p>
    <w:p w:rsidR="00D159E9"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E66076">
        <w:rPr>
          <w:rFonts w:ascii="Times New Roman" w:eastAsia="宋体" w:hAnsi="Times New Roman" w:cs="Times New Roman" w:hint="eastAsia"/>
          <w:kern w:val="2"/>
          <w:sz w:val="24"/>
          <w:szCs w:val="24"/>
          <w:u w:val="single"/>
        </w:rPr>
        <w:t>产生量约为</w:t>
      </w:r>
      <w:r w:rsidR="00D159E9">
        <w:rPr>
          <w:rFonts w:ascii="Times New Roman" w:eastAsia="宋体" w:hAnsi="Times New Roman" w:cs="Times New Roman" w:hint="eastAsia"/>
          <w:kern w:val="2"/>
          <w:sz w:val="24"/>
          <w:szCs w:val="24"/>
          <w:u w:val="single"/>
        </w:rPr>
        <w:t>2</w:t>
      </w:r>
      <w:r w:rsidRPr="00E66076">
        <w:rPr>
          <w:rFonts w:ascii="Times New Roman" w:eastAsia="宋体" w:hAnsi="Times New Roman" w:cs="Times New Roman" w:hint="eastAsia"/>
          <w:kern w:val="2"/>
          <w:sz w:val="24"/>
          <w:szCs w:val="24"/>
          <w:u w:val="single"/>
        </w:rPr>
        <w:t>.</w:t>
      </w:r>
      <w:r w:rsidR="00D51003" w:rsidRPr="00E66076">
        <w:rPr>
          <w:rFonts w:ascii="Times New Roman" w:eastAsia="宋体" w:hAnsi="Times New Roman" w:cs="Times New Roman" w:hint="eastAsia"/>
          <w:kern w:val="2"/>
          <w:sz w:val="24"/>
          <w:szCs w:val="24"/>
          <w:u w:val="single"/>
        </w:rPr>
        <w:t>7</w:t>
      </w:r>
      <w:r w:rsidRPr="00E66076">
        <w:rPr>
          <w:rFonts w:ascii="Times New Roman" w:eastAsia="宋体" w:hAnsi="Times New Roman" w:cs="Times New Roman" w:hint="eastAsia"/>
          <w:kern w:val="2"/>
          <w:sz w:val="24"/>
          <w:szCs w:val="24"/>
          <w:u w:val="single"/>
        </w:rPr>
        <w:t>t/a</w:t>
      </w:r>
      <w:r w:rsidRPr="00E66076">
        <w:rPr>
          <w:rFonts w:ascii="Times New Roman" w:eastAsia="宋体" w:hAnsi="Times New Roman" w:cs="Times New Roman" w:hint="eastAsia"/>
          <w:kern w:val="2"/>
          <w:sz w:val="24"/>
          <w:szCs w:val="24"/>
          <w:u w:val="single"/>
        </w:rPr>
        <w:t>，</w:t>
      </w:r>
      <w:r w:rsidR="00D92AEC" w:rsidRPr="00E66076">
        <w:rPr>
          <w:rFonts w:ascii="Times New Roman" w:eastAsia="宋体" w:hAnsi="Times New Roman" w:cs="Times New Roman" w:hint="eastAsia"/>
          <w:kern w:val="2"/>
          <w:sz w:val="24"/>
          <w:szCs w:val="24"/>
          <w:u w:val="single"/>
        </w:rPr>
        <w:t>属于《国家危险废物名录中》</w:t>
      </w:r>
      <w:r w:rsidR="00D92AEC" w:rsidRPr="00E66076">
        <w:rPr>
          <w:rFonts w:ascii="Times New Roman" w:eastAsia="宋体" w:hAnsi="Times New Roman" w:cs="Times New Roman" w:hint="eastAsia"/>
          <w:kern w:val="2"/>
          <w:sz w:val="24"/>
          <w:szCs w:val="24"/>
          <w:u w:val="single"/>
        </w:rPr>
        <w:t>HW06</w:t>
      </w:r>
      <w:r w:rsidR="00D92AEC" w:rsidRPr="00E66076">
        <w:rPr>
          <w:rFonts w:ascii="Times New Roman" w:eastAsia="宋体" w:hAnsi="Times New Roman" w:cs="Times New Roman" w:hint="eastAsia"/>
          <w:kern w:val="2"/>
          <w:sz w:val="24"/>
          <w:szCs w:val="24"/>
          <w:u w:val="single"/>
        </w:rPr>
        <w:t>废有机溶剂与含有有机溶剂废物。</w:t>
      </w:r>
      <w:r w:rsidR="00D159E9">
        <w:rPr>
          <w:rFonts w:ascii="Times New Roman" w:eastAsia="宋体" w:hAnsi="Times New Roman" w:cs="Times New Roman" w:hint="eastAsia"/>
          <w:kern w:val="2"/>
          <w:sz w:val="24"/>
          <w:szCs w:val="24"/>
          <w:u w:val="single"/>
        </w:rPr>
        <w:t>厂区收集暂存后，</w:t>
      </w:r>
      <w:r w:rsidR="00D92AEC" w:rsidRPr="00E66076">
        <w:rPr>
          <w:rFonts w:ascii="Times New Roman" w:eastAsia="宋体" w:hAnsi="Times New Roman" w:cs="Times New Roman" w:hint="eastAsia"/>
          <w:kern w:val="2"/>
          <w:sz w:val="24"/>
          <w:szCs w:val="24"/>
          <w:u w:val="single"/>
        </w:rPr>
        <w:t>活性炭渣最终交由</w:t>
      </w:r>
      <w:r w:rsidRPr="00E66076">
        <w:rPr>
          <w:rFonts w:ascii="Times New Roman" w:eastAsia="宋体" w:hAnsi="Times New Roman" w:cs="Times New Roman" w:hint="eastAsia"/>
          <w:kern w:val="2"/>
          <w:sz w:val="24"/>
          <w:szCs w:val="24"/>
          <w:u w:val="single"/>
        </w:rPr>
        <w:t>经有处理资质的厂家回收处理。</w:t>
      </w:r>
    </w:p>
    <w:p w:rsidR="00D159E9" w:rsidRDefault="00D159E9" w:rsidP="00D159E9">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Pr>
          <w:rFonts w:ascii="Times New Roman" w:eastAsia="宋体" w:hAnsi="Times New Roman" w:cs="Times New Roman" w:hint="eastAsia"/>
          <w:kern w:val="2"/>
          <w:sz w:val="24"/>
          <w:szCs w:val="24"/>
          <w:u w:val="single"/>
        </w:rPr>
        <w:t>（</w:t>
      </w:r>
      <w:r>
        <w:rPr>
          <w:rFonts w:ascii="Times New Roman" w:eastAsia="宋体" w:hAnsi="Times New Roman" w:cs="Times New Roman" w:hint="eastAsia"/>
          <w:kern w:val="2"/>
          <w:sz w:val="24"/>
          <w:szCs w:val="24"/>
          <w:u w:val="single"/>
        </w:rPr>
        <w:t>2</w:t>
      </w:r>
      <w:r w:rsidRPr="00D159E9">
        <w:rPr>
          <w:rFonts w:ascii="Times New Roman" w:eastAsia="宋体" w:hAnsi="Times New Roman" w:cs="Times New Roman" w:hint="eastAsia"/>
          <w:kern w:val="2"/>
          <w:sz w:val="24"/>
          <w:szCs w:val="24"/>
          <w:u w:val="single"/>
        </w:rPr>
        <w:t>）化学品原材料包装桶</w:t>
      </w:r>
      <w:r>
        <w:rPr>
          <w:rFonts w:ascii="Times New Roman" w:eastAsia="宋体" w:hAnsi="Times New Roman" w:cs="Times New Roman" w:hint="eastAsia"/>
          <w:kern w:val="2"/>
          <w:sz w:val="24"/>
          <w:szCs w:val="24"/>
          <w:u w:val="single"/>
        </w:rPr>
        <w:t>与原辅材料包装袋</w:t>
      </w:r>
    </w:p>
    <w:p w:rsidR="00D159E9" w:rsidRDefault="00D159E9" w:rsidP="00D159E9">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D159E9">
        <w:rPr>
          <w:rFonts w:ascii="Times New Roman" w:eastAsia="宋体" w:hAnsi="Times New Roman" w:cs="Times New Roman" w:hint="eastAsia"/>
          <w:kern w:val="2"/>
          <w:sz w:val="24"/>
          <w:szCs w:val="24"/>
        </w:rPr>
        <w:t>化学品原料包装桶属于《国家危险废物名录》中的</w:t>
      </w:r>
      <w:r w:rsidRPr="00D159E9">
        <w:rPr>
          <w:rFonts w:ascii="Times New Roman" w:eastAsia="宋体" w:hAnsi="Times New Roman" w:cs="Times New Roman" w:hint="eastAsia"/>
          <w:kern w:val="2"/>
          <w:sz w:val="24"/>
          <w:szCs w:val="24"/>
        </w:rPr>
        <w:t xml:space="preserve"> HW49</w:t>
      </w:r>
      <w:r w:rsidRPr="00D159E9">
        <w:rPr>
          <w:rFonts w:ascii="Times New Roman" w:eastAsia="宋体" w:hAnsi="Times New Roman" w:cs="Times New Roman" w:hint="eastAsia"/>
          <w:kern w:val="2"/>
          <w:sz w:val="24"/>
          <w:szCs w:val="24"/>
        </w:rPr>
        <w:t>（</w:t>
      </w:r>
      <w:r w:rsidRPr="00D159E9">
        <w:rPr>
          <w:rFonts w:ascii="Times New Roman" w:eastAsia="宋体" w:hAnsi="Times New Roman" w:cs="Times New Roman" w:hint="eastAsia"/>
          <w:kern w:val="2"/>
          <w:sz w:val="24"/>
          <w:szCs w:val="24"/>
        </w:rPr>
        <w:t>900-041-499</w:t>
      </w:r>
      <w:r w:rsidRPr="00D159E9">
        <w:rPr>
          <w:rFonts w:ascii="Times New Roman" w:eastAsia="宋体" w:hAnsi="Times New Roman" w:cs="Times New Roman" w:hint="eastAsia"/>
          <w:kern w:val="2"/>
          <w:sz w:val="24"/>
          <w:szCs w:val="24"/>
        </w:rPr>
        <w:t>）含有或沾染毒性、感染性危险废物的废弃包装物、容器、过滤吸附介质，根据建设项目原辅材料使用量，本项目废气包装桶产生量约为</w:t>
      </w:r>
      <w:r w:rsidR="00BF231A">
        <w:rPr>
          <w:rFonts w:ascii="Times New Roman" w:eastAsia="宋体" w:hAnsi="Times New Roman" w:cs="Times New Roman" w:hint="eastAsia"/>
          <w:kern w:val="2"/>
          <w:sz w:val="24"/>
          <w:szCs w:val="24"/>
        </w:rPr>
        <w:t>0.5</w:t>
      </w:r>
      <w:r w:rsidRPr="00D159E9">
        <w:rPr>
          <w:rFonts w:ascii="Times New Roman" w:eastAsia="宋体" w:hAnsi="Times New Roman" w:cs="Times New Roman" w:hint="eastAsia"/>
          <w:kern w:val="2"/>
          <w:sz w:val="24"/>
          <w:szCs w:val="24"/>
        </w:rPr>
        <w:t>t/a</w:t>
      </w:r>
      <w:r w:rsidRPr="00D159E9">
        <w:rPr>
          <w:rFonts w:ascii="Times New Roman" w:eastAsia="宋体" w:hAnsi="Times New Roman" w:cs="Times New Roman" w:hint="eastAsia"/>
          <w:kern w:val="2"/>
          <w:sz w:val="24"/>
          <w:szCs w:val="24"/>
        </w:rPr>
        <w:t>，根据《关于用于原始用途的含有或直接沾染危险废物的包装物、容器是否属于危险废物问题的复函》（环函</w:t>
      </w:r>
      <w:r w:rsidRPr="00D159E9">
        <w:rPr>
          <w:rFonts w:ascii="Times New Roman" w:eastAsia="宋体" w:hAnsi="Times New Roman" w:cs="Times New Roman" w:hint="eastAsia"/>
          <w:kern w:val="2"/>
          <w:sz w:val="24"/>
          <w:szCs w:val="24"/>
        </w:rPr>
        <w:t xml:space="preserve">[2014]126 </w:t>
      </w:r>
      <w:r w:rsidRPr="00D159E9">
        <w:rPr>
          <w:rFonts w:ascii="Times New Roman" w:eastAsia="宋体" w:hAnsi="Times New Roman" w:cs="Times New Roman" w:hint="eastAsia"/>
          <w:kern w:val="2"/>
          <w:sz w:val="24"/>
          <w:szCs w:val="24"/>
        </w:rPr>
        <w:t>号）的说明，可交由生产厂家回收后综合利用，厂区内按照危险废物进行管理，暂存于危废暂存间内，交由原厂家回收处理。</w:t>
      </w:r>
    </w:p>
    <w:p w:rsidR="00BF231A" w:rsidRPr="00BF231A" w:rsidRDefault="00BF231A" w:rsidP="00D159E9">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u w:val="single"/>
        </w:rPr>
      </w:pPr>
      <w:r w:rsidRPr="00BF231A">
        <w:rPr>
          <w:rFonts w:ascii="Times New Roman" w:eastAsia="宋体" w:hAnsi="Times New Roman" w:cs="Times New Roman" w:hint="eastAsia"/>
          <w:kern w:val="2"/>
          <w:sz w:val="24"/>
          <w:szCs w:val="24"/>
          <w:u w:val="single"/>
        </w:rPr>
        <w:t>（</w:t>
      </w:r>
      <w:r w:rsidRPr="00BF231A">
        <w:rPr>
          <w:rFonts w:ascii="Times New Roman" w:eastAsia="宋体" w:hAnsi="Times New Roman" w:cs="Times New Roman" w:hint="eastAsia"/>
          <w:kern w:val="2"/>
          <w:sz w:val="24"/>
          <w:szCs w:val="24"/>
          <w:u w:val="single"/>
        </w:rPr>
        <w:t>3</w:t>
      </w:r>
      <w:r w:rsidRPr="00BF231A">
        <w:rPr>
          <w:rFonts w:ascii="Times New Roman" w:eastAsia="宋体" w:hAnsi="Times New Roman" w:cs="Times New Roman" w:hint="eastAsia"/>
          <w:kern w:val="2"/>
          <w:sz w:val="24"/>
          <w:szCs w:val="24"/>
          <w:u w:val="single"/>
        </w:rPr>
        <w:t>）离心滤布</w:t>
      </w:r>
    </w:p>
    <w:p w:rsidR="00BF231A" w:rsidRDefault="00BF231A" w:rsidP="00BF231A">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BF231A">
        <w:rPr>
          <w:rFonts w:ascii="Times New Roman" w:eastAsia="宋体" w:hAnsi="Times New Roman" w:cs="Times New Roman" w:hint="eastAsia"/>
          <w:kern w:val="2"/>
          <w:sz w:val="24"/>
          <w:szCs w:val="24"/>
          <w:u w:val="single"/>
        </w:rPr>
        <w:lastRenderedPageBreak/>
        <w:t>离心机使用后，定期对离心滤布进行更换，由于沾染了少量化学品，属于危险废物，产生量约为</w:t>
      </w:r>
      <w:r w:rsidRPr="00BF231A">
        <w:rPr>
          <w:rFonts w:ascii="Times New Roman" w:eastAsia="宋体" w:hAnsi="Times New Roman" w:cs="Times New Roman" w:hint="eastAsia"/>
          <w:kern w:val="2"/>
          <w:sz w:val="24"/>
          <w:szCs w:val="24"/>
          <w:u w:val="single"/>
        </w:rPr>
        <w:t xml:space="preserve"> 0.1t/a.</w:t>
      </w:r>
    </w:p>
    <w:p w:rsidR="00353B6C" w:rsidRDefault="00D159E9" w:rsidP="00D159E9">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w:t>
      </w:r>
      <w:r w:rsidR="00BF231A">
        <w:rPr>
          <w:rFonts w:ascii="Times New Roman" w:eastAsia="宋体" w:hAnsi="Times New Roman" w:cs="Times New Roman" w:hint="eastAsia"/>
          <w:kern w:val="2"/>
          <w:sz w:val="24"/>
          <w:szCs w:val="24"/>
        </w:rPr>
        <w:t>4</w:t>
      </w:r>
      <w:r>
        <w:rPr>
          <w:rFonts w:ascii="Times New Roman" w:eastAsia="宋体" w:hAnsi="Times New Roman" w:cs="Times New Roman" w:hint="eastAsia"/>
          <w:kern w:val="2"/>
          <w:sz w:val="24"/>
          <w:szCs w:val="24"/>
        </w:rPr>
        <w:t>）一般生活办公垃圾</w:t>
      </w:r>
    </w:p>
    <w:p w:rsidR="00D159E9" w:rsidRDefault="00D159E9" w:rsidP="003A598B">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D159E9">
        <w:rPr>
          <w:rFonts w:ascii="Times New Roman" w:eastAsia="宋体" w:hAnsi="Times New Roman" w:cs="Times New Roman" w:hint="eastAsia"/>
          <w:kern w:val="2"/>
          <w:sz w:val="24"/>
          <w:szCs w:val="24"/>
        </w:rPr>
        <w:t>项目定员</w:t>
      </w:r>
      <w:r>
        <w:rPr>
          <w:rFonts w:ascii="Times New Roman" w:eastAsia="宋体" w:hAnsi="Times New Roman" w:cs="Times New Roman" w:hint="eastAsia"/>
          <w:kern w:val="2"/>
          <w:sz w:val="24"/>
          <w:szCs w:val="24"/>
        </w:rPr>
        <w:t>35</w:t>
      </w:r>
      <w:r w:rsidRPr="00D159E9">
        <w:rPr>
          <w:rFonts w:ascii="Times New Roman" w:eastAsia="宋体" w:hAnsi="Times New Roman" w:cs="Times New Roman" w:hint="eastAsia"/>
          <w:kern w:val="2"/>
          <w:sz w:val="24"/>
          <w:szCs w:val="24"/>
        </w:rPr>
        <w:t>人，生活垃圾产生量按</w:t>
      </w:r>
      <w:r w:rsidRPr="00D159E9">
        <w:rPr>
          <w:rFonts w:ascii="Times New Roman" w:eastAsia="宋体" w:hAnsi="Times New Roman" w:cs="Times New Roman" w:hint="eastAsia"/>
          <w:kern w:val="2"/>
          <w:sz w:val="24"/>
          <w:szCs w:val="24"/>
        </w:rPr>
        <w:t xml:space="preserve"> 0.2kg/</w:t>
      </w:r>
      <w:r w:rsidRPr="00D159E9">
        <w:rPr>
          <w:rFonts w:ascii="Times New Roman" w:eastAsia="宋体" w:hAnsi="Times New Roman" w:cs="Times New Roman" w:hint="eastAsia"/>
          <w:kern w:val="2"/>
          <w:sz w:val="24"/>
          <w:szCs w:val="24"/>
        </w:rPr>
        <w:t>人·</w:t>
      </w:r>
      <w:r w:rsidRPr="00D159E9">
        <w:rPr>
          <w:rFonts w:ascii="Times New Roman" w:eastAsia="宋体" w:hAnsi="Times New Roman" w:cs="Times New Roman" w:hint="eastAsia"/>
          <w:kern w:val="2"/>
          <w:sz w:val="24"/>
          <w:szCs w:val="24"/>
        </w:rPr>
        <w:t xml:space="preserve">d </w:t>
      </w:r>
      <w:r w:rsidRPr="00D159E9">
        <w:rPr>
          <w:rFonts w:ascii="Times New Roman" w:eastAsia="宋体" w:hAnsi="Times New Roman" w:cs="Times New Roman" w:hint="eastAsia"/>
          <w:kern w:val="2"/>
          <w:sz w:val="24"/>
          <w:szCs w:val="24"/>
        </w:rPr>
        <w:t>计，则产生量为</w:t>
      </w:r>
      <w:r>
        <w:rPr>
          <w:rFonts w:ascii="Times New Roman" w:eastAsia="宋体" w:hAnsi="Times New Roman" w:cs="Times New Roman" w:hint="eastAsia"/>
          <w:kern w:val="2"/>
          <w:sz w:val="24"/>
          <w:szCs w:val="24"/>
        </w:rPr>
        <w:t>7</w:t>
      </w:r>
      <w:r w:rsidRPr="00D159E9">
        <w:rPr>
          <w:rFonts w:ascii="Times New Roman" w:eastAsia="宋体" w:hAnsi="Times New Roman" w:cs="Times New Roman" w:hint="eastAsia"/>
          <w:kern w:val="2"/>
          <w:sz w:val="24"/>
          <w:szCs w:val="24"/>
        </w:rPr>
        <w:t>kg/d</w:t>
      </w:r>
      <w:r w:rsidRPr="00D159E9">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2.1</w:t>
      </w:r>
      <w:r w:rsidRPr="00D159E9">
        <w:rPr>
          <w:rFonts w:ascii="Times New Roman" w:eastAsia="宋体" w:hAnsi="Times New Roman" w:cs="Times New Roman" w:hint="eastAsia"/>
          <w:kern w:val="2"/>
          <w:sz w:val="24"/>
          <w:szCs w:val="24"/>
        </w:rPr>
        <w:t>t/a</w:t>
      </w:r>
      <w:r w:rsidRPr="00D159E9">
        <w:rPr>
          <w:rFonts w:ascii="Times New Roman" w:eastAsia="宋体" w:hAnsi="Times New Roman" w:cs="Times New Roman" w:hint="eastAsia"/>
          <w:kern w:val="2"/>
          <w:sz w:val="24"/>
          <w:szCs w:val="24"/>
        </w:rPr>
        <w:t>），定点收集后由环卫部门统一处理。</w:t>
      </w:r>
    </w:p>
    <w:p w:rsidR="003A598B" w:rsidRDefault="00BF231A" w:rsidP="00BF231A">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rPr>
      </w:pPr>
      <w:r w:rsidRPr="00BF231A">
        <w:rPr>
          <w:rFonts w:ascii="Times New Roman" w:eastAsia="宋体" w:hAnsi="Times New Roman" w:cs="Times New Roman" w:hint="eastAsia"/>
          <w:b/>
          <w:kern w:val="2"/>
          <w:sz w:val="21"/>
          <w:szCs w:val="21"/>
        </w:rPr>
        <w:t>表</w:t>
      </w:r>
      <w:r w:rsidRPr="00BF231A">
        <w:rPr>
          <w:rFonts w:ascii="Times New Roman" w:eastAsia="宋体" w:hAnsi="Times New Roman" w:cs="Times New Roman" w:hint="eastAsia"/>
          <w:b/>
          <w:kern w:val="2"/>
          <w:sz w:val="21"/>
          <w:szCs w:val="21"/>
        </w:rPr>
        <w:t>5-11</w:t>
      </w:r>
      <w:r w:rsidR="003A598B" w:rsidRPr="00BF231A">
        <w:rPr>
          <w:rFonts w:ascii="Times New Roman" w:eastAsia="宋体" w:hAnsi="Times New Roman" w:cs="Times New Roman" w:hint="eastAsia"/>
          <w:b/>
          <w:kern w:val="2"/>
          <w:sz w:val="21"/>
          <w:szCs w:val="21"/>
        </w:rPr>
        <w:t>固废具体产生</w:t>
      </w:r>
      <w:r>
        <w:rPr>
          <w:rFonts w:ascii="Times New Roman" w:eastAsia="宋体" w:hAnsi="Times New Roman" w:cs="Times New Roman" w:hint="eastAsia"/>
          <w:b/>
          <w:kern w:val="2"/>
          <w:sz w:val="21"/>
          <w:szCs w:val="21"/>
        </w:rPr>
        <w:t>表</w:t>
      </w:r>
    </w:p>
    <w:tbl>
      <w:tblPr>
        <w:tblStyle w:val="affa"/>
        <w:tblW w:w="0" w:type="auto"/>
        <w:tblLook w:val="04A0" w:firstRow="1" w:lastRow="0" w:firstColumn="1" w:lastColumn="0" w:noHBand="0" w:noVBand="1"/>
      </w:tblPr>
      <w:tblGrid>
        <w:gridCol w:w="1372"/>
        <w:gridCol w:w="1372"/>
        <w:gridCol w:w="2042"/>
        <w:gridCol w:w="851"/>
        <w:gridCol w:w="1491"/>
        <w:gridCol w:w="1394"/>
      </w:tblGrid>
      <w:tr w:rsidR="00BF231A" w:rsidTr="00BF231A">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编号</w:t>
            </w:r>
          </w:p>
        </w:tc>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名称</w:t>
            </w:r>
          </w:p>
        </w:tc>
        <w:tc>
          <w:tcPr>
            <w:tcW w:w="204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分类编号</w:t>
            </w:r>
          </w:p>
        </w:tc>
        <w:tc>
          <w:tcPr>
            <w:tcW w:w="85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产生量（</w:t>
            </w:r>
            <w:r w:rsidRPr="00BF231A">
              <w:rPr>
                <w:rFonts w:ascii="Times New Roman" w:eastAsia="宋体" w:hAnsi="Times New Roman" w:hint="eastAsia"/>
                <w:kern w:val="2"/>
                <w:sz w:val="21"/>
                <w:szCs w:val="21"/>
              </w:rPr>
              <w:t>t/a</w:t>
            </w:r>
            <w:r w:rsidRPr="00BF231A">
              <w:rPr>
                <w:rFonts w:ascii="Times New Roman" w:eastAsia="宋体" w:hAnsi="Times New Roman" w:hint="eastAsia"/>
                <w:kern w:val="2"/>
                <w:sz w:val="21"/>
                <w:szCs w:val="21"/>
              </w:rPr>
              <w:t>）</w:t>
            </w:r>
          </w:p>
        </w:tc>
        <w:tc>
          <w:tcPr>
            <w:tcW w:w="149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处置或处理方式</w:t>
            </w:r>
          </w:p>
        </w:tc>
        <w:tc>
          <w:tcPr>
            <w:tcW w:w="1394"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排放量（</w:t>
            </w:r>
            <w:r w:rsidRPr="00BF231A">
              <w:rPr>
                <w:rFonts w:ascii="Times New Roman" w:eastAsia="宋体" w:hAnsi="Times New Roman" w:hint="eastAsia"/>
                <w:kern w:val="2"/>
                <w:sz w:val="21"/>
                <w:szCs w:val="21"/>
              </w:rPr>
              <w:t>t/a</w:t>
            </w:r>
            <w:r w:rsidRPr="00BF231A">
              <w:rPr>
                <w:rFonts w:ascii="Times New Roman" w:eastAsia="宋体" w:hAnsi="Times New Roman" w:hint="eastAsia"/>
                <w:kern w:val="2"/>
                <w:sz w:val="21"/>
                <w:szCs w:val="21"/>
              </w:rPr>
              <w:t>）</w:t>
            </w:r>
          </w:p>
        </w:tc>
      </w:tr>
      <w:tr w:rsidR="00BF231A" w:rsidTr="00BF231A">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1</w:t>
            </w:r>
          </w:p>
        </w:tc>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废活性炭渣</w:t>
            </w:r>
          </w:p>
        </w:tc>
        <w:tc>
          <w:tcPr>
            <w:tcW w:w="204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HW49</w:t>
            </w:r>
            <w:r w:rsidRPr="00BF231A">
              <w:rPr>
                <w:rFonts w:ascii="Times New Roman" w:eastAsia="宋体" w:hAnsi="Times New Roman" w:hint="eastAsia"/>
                <w:kern w:val="2"/>
                <w:sz w:val="21"/>
                <w:szCs w:val="21"/>
              </w:rPr>
              <w:t>（</w:t>
            </w:r>
            <w:r w:rsidRPr="00BF231A">
              <w:rPr>
                <w:rFonts w:ascii="Times New Roman" w:eastAsia="宋体" w:hAnsi="Times New Roman" w:hint="eastAsia"/>
                <w:kern w:val="2"/>
                <w:sz w:val="21"/>
                <w:szCs w:val="21"/>
              </w:rPr>
              <w:t>900-041-49</w:t>
            </w:r>
            <w:r w:rsidRPr="00BF231A">
              <w:rPr>
                <w:rFonts w:ascii="Times New Roman" w:eastAsia="宋体" w:hAnsi="Times New Roman" w:hint="eastAsia"/>
                <w:kern w:val="2"/>
                <w:sz w:val="21"/>
                <w:szCs w:val="21"/>
              </w:rPr>
              <w:t>）</w:t>
            </w:r>
          </w:p>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其他废物</w:t>
            </w:r>
          </w:p>
        </w:tc>
        <w:tc>
          <w:tcPr>
            <w:tcW w:w="85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2.7</w:t>
            </w:r>
          </w:p>
        </w:tc>
        <w:tc>
          <w:tcPr>
            <w:tcW w:w="149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交由有资质回收单位处理</w:t>
            </w:r>
          </w:p>
        </w:tc>
        <w:tc>
          <w:tcPr>
            <w:tcW w:w="1394"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0</w:t>
            </w:r>
          </w:p>
        </w:tc>
      </w:tr>
      <w:tr w:rsidR="00BF231A" w:rsidTr="00BF231A">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2</w:t>
            </w:r>
          </w:p>
        </w:tc>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原料包装</w:t>
            </w:r>
          </w:p>
        </w:tc>
        <w:tc>
          <w:tcPr>
            <w:tcW w:w="204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kern w:val="2"/>
                <w:sz w:val="21"/>
                <w:szCs w:val="21"/>
              </w:rPr>
              <w:t>HW4</w:t>
            </w:r>
            <w:r w:rsidRPr="00BF231A">
              <w:rPr>
                <w:rFonts w:ascii="Times New Roman" w:eastAsia="宋体" w:hAnsi="Times New Roman" w:hint="eastAsia"/>
                <w:kern w:val="2"/>
                <w:sz w:val="21"/>
                <w:szCs w:val="21"/>
              </w:rPr>
              <w:t>（</w:t>
            </w:r>
            <w:r w:rsidRPr="00BF231A">
              <w:rPr>
                <w:rFonts w:ascii="Times New Roman" w:eastAsia="宋体" w:hAnsi="Times New Roman" w:hint="eastAsia"/>
                <w:kern w:val="2"/>
                <w:sz w:val="21"/>
                <w:szCs w:val="21"/>
              </w:rPr>
              <w:t>900-041-499</w:t>
            </w:r>
            <w:r w:rsidRPr="00BF231A">
              <w:rPr>
                <w:rFonts w:ascii="Times New Roman" w:eastAsia="宋体" w:hAnsi="Times New Roman" w:hint="eastAsia"/>
                <w:kern w:val="2"/>
                <w:sz w:val="21"/>
                <w:szCs w:val="21"/>
              </w:rPr>
              <w:t>）</w:t>
            </w:r>
          </w:p>
        </w:tc>
        <w:tc>
          <w:tcPr>
            <w:tcW w:w="85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0.5</w:t>
            </w:r>
          </w:p>
        </w:tc>
        <w:tc>
          <w:tcPr>
            <w:tcW w:w="149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交由有资质回收单位处理</w:t>
            </w:r>
          </w:p>
        </w:tc>
        <w:tc>
          <w:tcPr>
            <w:tcW w:w="1394"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0</w:t>
            </w:r>
          </w:p>
        </w:tc>
      </w:tr>
      <w:tr w:rsidR="00BF231A" w:rsidTr="00BF231A">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3</w:t>
            </w:r>
          </w:p>
        </w:tc>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离心机滤布</w:t>
            </w:r>
          </w:p>
        </w:tc>
        <w:tc>
          <w:tcPr>
            <w:tcW w:w="204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HW49</w:t>
            </w:r>
            <w:r w:rsidRPr="00BF231A">
              <w:rPr>
                <w:rFonts w:ascii="Times New Roman" w:eastAsia="宋体" w:hAnsi="Times New Roman" w:hint="eastAsia"/>
                <w:kern w:val="2"/>
                <w:sz w:val="21"/>
                <w:szCs w:val="21"/>
              </w:rPr>
              <w:t>（</w:t>
            </w:r>
            <w:r w:rsidRPr="00BF231A">
              <w:rPr>
                <w:rFonts w:ascii="Times New Roman" w:eastAsia="宋体" w:hAnsi="Times New Roman"/>
                <w:kern w:val="2"/>
                <w:sz w:val="21"/>
                <w:szCs w:val="21"/>
              </w:rPr>
              <w:t>802-006-49</w:t>
            </w:r>
            <w:r w:rsidRPr="00BF231A">
              <w:rPr>
                <w:rFonts w:ascii="Times New Roman" w:eastAsia="宋体" w:hAnsi="Times New Roman" w:hint="eastAsia"/>
                <w:kern w:val="2"/>
                <w:sz w:val="21"/>
                <w:szCs w:val="21"/>
              </w:rPr>
              <w:t>）</w:t>
            </w:r>
          </w:p>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其他废物</w:t>
            </w:r>
          </w:p>
        </w:tc>
        <w:tc>
          <w:tcPr>
            <w:tcW w:w="85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0.1</w:t>
            </w:r>
          </w:p>
        </w:tc>
        <w:tc>
          <w:tcPr>
            <w:tcW w:w="149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交由有资质回收单位处理</w:t>
            </w:r>
          </w:p>
        </w:tc>
        <w:tc>
          <w:tcPr>
            <w:tcW w:w="1394"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0</w:t>
            </w:r>
          </w:p>
        </w:tc>
      </w:tr>
      <w:tr w:rsidR="00BF231A" w:rsidTr="00BF231A">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4</w:t>
            </w:r>
          </w:p>
        </w:tc>
        <w:tc>
          <w:tcPr>
            <w:tcW w:w="137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一般固废</w:t>
            </w:r>
          </w:p>
        </w:tc>
        <w:tc>
          <w:tcPr>
            <w:tcW w:w="2042"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w:t>
            </w:r>
          </w:p>
        </w:tc>
        <w:tc>
          <w:tcPr>
            <w:tcW w:w="85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2.1</w:t>
            </w:r>
          </w:p>
        </w:tc>
        <w:tc>
          <w:tcPr>
            <w:tcW w:w="1491"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当地环卫部门处理</w:t>
            </w:r>
          </w:p>
        </w:tc>
        <w:tc>
          <w:tcPr>
            <w:tcW w:w="1394" w:type="dxa"/>
            <w:vAlign w:val="center"/>
          </w:tcPr>
          <w:p w:rsidR="00BF231A" w:rsidRPr="00BF231A" w:rsidRDefault="00BF231A" w:rsidP="00BF231A">
            <w:pPr>
              <w:pStyle w:val="af8"/>
              <w:spacing w:after="0" w:line="0" w:lineRule="atLeast"/>
              <w:ind w:leftChars="0" w:left="0"/>
              <w:jc w:val="center"/>
              <w:rPr>
                <w:rFonts w:ascii="Times New Roman" w:eastAsia="宋体" w:hAnsi="Times New Roman"/>
                <w:kern w:val="2"/>
                <w:sz w:val="21"/>
                <w:szCs w:val="21"/>
              </w:rPr>
            </w:pPr>
            <w:r w:rsidRPr="00BF231A">
              <w:rPr>
                <w:rFonts w:ascii="Times New Roman" w:eastAsia="宋体" w:hAnsi="Times New Roman" w:hint="eastAsia"/>
                <w:kern w:val="2"/>
                <w:sz w:val="21"/>
                <w:szCs w:val="21"/>
              </w:rPr>
              <w:t>0</w:t>
            </w:r>
          </w:p>
        </w:tc>
      </w:tr>
    </w:tbl>
    <w:p w:rsidR="00353B6C" w:rsidRPr="00207EBD" w:rsidRDefault="00207EBD" w:rsidP="003C4469">
      <w:pPr>
        <w:pStyle w:val="2"/>
        <w:widowControl w:val="0"/>
        <w:spacing w:before="0" w:line="360" w:lineRule="auto"/>
        <w:ind w:leftChars="1" w:left="2"/>
        <w:jc w:val="both"/>
        <w:rPr>
          <w:rFonts w:ascii="Arial" w:eastAsia="宋体" w:hAnsi="宋体" w:cs="Arial"/>
          <w:bCs w:val="0"/>
          <w:color w:val="auto"/>
          <w:kern w:val="2"/>
          <w:sz w:val="24"/>
          <w:szCs w:val="24"/>
        </w:rPr>
      </w:pPr>
      <w:bookmarkStart w:id="526" w:name="_Toc484095060"/>
      <w:bookmarkStart w:id="527" w:name="_Toc484096597"/>
      <w:bookmarkStart w:id="528" w:name="_Toc485890203"/>
      <w:bookmarkStart w:id="529" w:name="_Toc486604829"/>
      <w:bookmarkStart w:id="530" w:name="_Toc490132787"/>
      <w:r>
        <w:rPr>
          <w:rFonts w:ascii="Arial" w:eastAsia="宋体" w:hAnsi="宋体" w:cs="Arial" w:hint="eastAsia"/>
          <w:bCs w:val="0"/>
          <w:color w:val="auto"/>
          <w:kern w:val="2"/>
          <w:sz w:val="24"/>
          <w:szCs w:val="24"/>
        </w:rPr>
        <w:t>5</w:t>
      </w:r>
      <w:r w:rsidR="00353B6C" w:rsidRPr="00207EBD">
        <w:rPr>
          <w:rFonts w:ascii="Arial" w:eastAsia="宋体" w:hAnsi="宋体" w:cs="Arial" w:hint="eastAsia"/>
          <w:bCs w:val="0"/>
          <w:color w:val="auto"/>
          <w:kern w:val="2"/>
          <w:sz w:val="24"/>
          <w:szCs w:val="24"/>
        </w:rPr>
        <w:t>.</w:t>
      </w:r>
      <w:r w:rsidR="00374BE8">
        <w:rPr>
          <w:rFonts w:ascii="Arial" w:eastAsia="宋体" w:hAnsi="宋体" w:cs="Arial" w:hint="eastAsia"/>
          <w:bCs w:val="0"/>
          <w:color w:val="auto"/>
          <w:kern w:val="2"/>
          <w:sz w:val="24"/>
          <w:szCs w:val="24"/>
        </w:rPr>
        <w:t>4</w:t>
      </w:r>
      <w:r w:rsidR="00353B6C" w:rsidRPr="00207EBD">
        <w:rPr>
          <w:rFonts w:ascii="Arial" w:eastAsia="宋体" w:hAnsi="宋体" w:cs="Arial" w:hint="eastAsia"/>
          <w:bCs w:val="0"/>
          <w:color w:val="auto"/>
          <w:kern w:val="2"/>
          <w:sz w:val="24"/>
          <w:szCs w:val="24"/>
        </w:rPr>
        <w:t>.4</w:t>
      </w:r>
      <w:r w:rsidR="00353B6C" w:rsidRPr="00207EBD">
        <w:rPr>
          <w:rFonts w:ascii="Arial" w:eastAsia="宋体" w:hAnsi="宋体" w:cs="Arial" w:hint="eastAsia"/>
          <w:bCs w:val="0"/>
          <w:color w:val="auto"/>
          <w:kern w:val="2"/>
          <w:sz w:val="24"/>
          <w:szCs w:val="24"/>
        </w:rPr>
        <w:t>噪声</w:t>
      </w:r>
      <w:bookmarkEnd w:id="526"/>
      <w:bookmarkEnd w:id="527"/>
      <w:bookmarkEnd w:id="528"/>
      <w:bookmarkEnd w:id="529"/>
      <w:bookmarkEnd w:id="530"/>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机械性噪声</w:t>
      </w:r>
      <w:r w:rsidRPr="00353B6C">
        <w:rPr>
          <w:rFonts w:ascii="Times New Roman" w:eastAsia="宋体" w:hAnsi="Times New Roman" w:cs="Times New Roman" w:hint="eastAsia"/>
          <w:kern w:val="2"/>
          <w:sz w:val="24"/>
          <w:szCs w:val="24"/>
        </w:rPr>
        <w:t>是</w:t>
      </w:r>
      <w:r w:rsidRPr="00353B6C">
        <w:rPr>
          <w:rFonts w:ascii="Times New Roman" w:eastAsia="宋体" w:hAnsi="Times New Roman" w:cs="Times New Roman"/>
          <w:kern w:val="2"/>
          <w:sz w:val="24"/>
          <w:szCs w:val="24"/>
        </w:rPr>
        <w:t>由于机械的撞击、摩擦、转动而产生的，本项目的噪声主要来自车间的风机、电机、真空泵和冷冻机</w:t>
      </w:r>
      <w:r w:rsidRPr="00353B6C">
        <w:rPr>
          <w:rFonts w:ascii="Times New Roman" w:eastAsia="宋体" w:hAnsi="Times New Roman" w:cs="Times New Roman" w:hint="eastAsia"/>
          <w:kern w:val="2"/>
          <w:sz w:val="24"/>
          <w:szCs w:val="24"/>
        </w:rPr>
        <w:t>等设备</w:t>
      </w:r>
      <w:r w:rsidRPr="00353B6C">
        <w:rPr>
          <w:rFonts w:ascii="Times New Roman" w:eastAsia="宋体" w:hAnsi="Times New Roman" w:cs="Times New Roman"/>
          <w:kern w:val="2"/>
          <w:sz w:val="24"/>
          <w:szCs w:val="24"/>
        </w:rPr>
        <w:t>，通过类比调查，预计声源强度为</w:t>
      </w:r>
      <w:r w:rsidRPr="00353B6C">
        <w:rPr>
          <w:rFonts w:ascii="Times New Roman" w:eastAsia="宋体" w:hAnsi="Times New Roman" w:cs="Times New Roman"/>
          <w:kern w:val="2"/>
          <w:sz w:val="24"/>
          <w:szCs w:val="24"/>
        </w:rPr>
        <w:t>60~85dB(A)</w:t>
      </w:r>
      <w:r w:rsidRPr="00353B6C">
        <w:rPr>
          <w:rFonts w:ascii="Times New Roman" w:eastAsia="宋体" w:hAnsi="Times New Roman" w:cs="Times New Roman"/>
          <w:kern w:val="2"/>
          <w:sz w:val="24"/>
          <w:szCs w:val="24"/>
        </w:rPr>
        <w:t>范围之内。</w:t>
      </w:r>
    </w:p>
    <w:p w:rsidR="00353B6C" w:rsidRPr="00207EBD"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w:t>
      </w:r>
      <w:r w:rsidRPr="00353B6C">
        <w:rPr>
          <w:rFonts w:ascii="Times New Roman" w:eastAsia="宋体" w:hAnsi="Times New Roman" w:cs="Times New Roman"/>
          <w:kern w:val="2"/>
          <w:sz w:val="24"/>
          <w:szCs w:val="24"/>
        </w:rPr>
        <w:t>生产时的声源均不大，</w:t>
      </w:r>
      <w:r w:rsidR="006663B5">
        <w:rPr>
          <w:rFonts w:ascii="Times New Roman" w:eastAsia="宋体" w:hAnsi="Times New Roman" w:cs="Times New Roman" w:hint="eastAsia"/>
          <w:kern w:val="2"/>
          <w:sz w:val="24"/>
          <w:szCs w:val="24"/>
        </w:rPr>
        <w:t>集中在</w:t>
      </w:r>
      <w:r w:rsidR="006663B5">
        <w:rPr>
          <w:rFonts w:ascii="Times New Roman" w:eastAsia="宋体" w:hAnsi="Times New Roman" w:cs="Times New Roman" w:hint="eastAsia"/>
          <w:kern w:val="2"/>
          <w:sz w:val="24"/>
          <w:szCs w:val="24"/>
        </w:rPr>
        <w:t>4#</w:t>
      </w:r>
      <w:r w:rsidR="006663B5">
        <w:rPr>
          <w:rFonts w:ascii="Times New Roman" w:eastAsia="宋体" w:hAnsi="Times New Roman" w:cs="Times New Roman" w:hint="eastAsia"/>
          <w:kern w:val="2"/>
          <w:sz w:val="24"/>
          <w:szCs w:val="24"/>
        </w:rPr>
        <w:t>厂房东侧</w:t>
      </w:r>
      <w:r w:rsidRPr="00353B6C">
        <w:rPr>
          <w:rFonts w:ascii="Times New Roman" w:eastAsia="宋体" w:hAnsi="Times New Roman" w:cs="Times New Roman"/>
          <w:kern w:val="2"/>
          <w:sz w:val="24"/>
          <w:szCs w:val="24"/>
        </w:rPr>
        <w:t>，对周围环境不会造成大的影响，</w:t>
      </w:r>
      <w:r w:rsidRPr="00353B6C">
        <w:rPr>
          <w:rFonts w:ascii="Times New Roman" w:eastAsia="宋体" w:hAnsi="Times New Roman" w:cs="Times New Roman" w:hint="eastAsia"/>
          <w:kern w:val="2"/>
          <w:sz w:val="24"/>
          <w:szCs w:val="24"/>
        </w:rPr>
        <w:t>本项目对</w:t>
      </w:r>
      <w:r w:rsidRPr="00353B6C">
        <w:rPr>
          <w:rFonts w:ascii="Times New Roman" w:eastAsia="宋体" w:hAnsi="Times New Roman" w:cs="Times New Roman"/>
          <w:kern w:val="2"/>
          <w:sz w:val="24"/>
          <w:szCs w:val="24"/>
        </w:rPr>
        <w:t>声源较大的设备</w:t>
      </w:r>
      <w:r w:rsidRPr="00353B6C">
        <w:rPr>
          <w:rFonts w:ascii="Times New Roman" w:eastAsia="宋体" w:hAnsi="Times New Roman" w:cs="Times New Roman" w:hint="eastAsia"/>
          <w:kern w:val="2"/>
          <w:sz w:val="24"/>
          <w:szCs w:val="24"/>
        </w:rPr>
        <w:t>采取</w:t>
      </w:r>
      <w:r w:rsidRPr="00353B6C">
        <w:rPr>
          <w:rFonts w:ascii="Times New Roman" w:eastAsia="宋体" w:hAnsi="Times New Roman" w:cs="Times New Roman"/>
          <w:kern w:val="2"/>
          <w:sz w:val="24"/>
          <w:szCs w:val="24"/>
        </w:rPr>
        <w:t>增加隔音、消声、减振等措施，以减少声源对周围环境的影响。只要加强对项目较大声源装置的降噪隔音处理，项目可达到《工业企业厂界噪声标准》</w:t>
      </w:r>
      <w:r w:rsidRPr="00353B6C">
        <w:rPr>
          <w:rFonts w:ascii="Times New Roman" w:eastAsia="宋体" w:hAnsi="Times New Roman" w:cs="Times New Roman" w:hint="eastAsia"/>
          <w:kern w:val="2"/>
          <w:sz w:val="24"/>
          <w:szCs w:val="24"/>
        </w:rPr>
        <w:t>的</w:t>
      </w:r>
      <w:r w:rsidRPr="00353B6C">
        <w:rPr>
          <w:rFonts w:ascii="Times New Roman" w:eastAsia="宋体" w:hAnsi="Times New Roman" w:cs="Times New Roman"/>
          <w:kern w:val="2"/>
          <w:sz w:val="24"/>
          <w:szCs w:val="24"/>
        </w:rPr>
        <w:fldChar w:fldCharType="begin"/>
      </w:r>
      <w:r w:rsidRPr="00353B6C">
        <w:rPr>
          <w:rFonts w:ascii="Times New Roman" w:eastAsia="宋体" w:hAnsi="Times New Roman" w:cs="Times New Roman"/>
          <w:kern w:val="2"/>
          <w:sz w:val="24"/>
          <w:szCs w:val="24"/>
        </w:rPr>
        <w:instrText xml:space="preserve"> </w:instrText>
      </w:r>
      <w:r w:rsidRPr="00353B6C">
        <w:rPr>
          <w:rFonts w:ascii="Times New Roman" w:eastAsia="宋体" w:hAnsi="Times New Roman" w:cs="Times New Roman" w:hint="eastAsia"/>
          <w:kern w:val="2"/>
          <w:sz w:val="24"/>
          <w:szCs w:val="24"/>
        </w:rPr>
        <w:instrText>= 2 \* ROMAN</w:instrText>
      </w:r>
      <w:r w:rsidRPr="00353B6C">
        <w:rPr>
          <w:rFonts w:ascii="Times New Roman" w:eastAsia="宋体" w:hAnsi="Times New Roman" w:cs="Times New Roman"/>
          <w:kern w:val="2"/>
          <w:sz w:val="24"/>
          <w:szCs w:val="24"/>
        </w:rPr>
        <w:instrText xml:space="preserve"> </w:instrText>
      </w:r>
      <w:r w:rsidRPr="00353B6C">
        <w:rPr>
          <w:rFonts w:ascii="Times New Roman" w:eastAsia="宋体" w:hAnsi="Times New Roman" w:cs="Times New Roman"/>
          <w:kern w:val="2"/>
          <w:sz w:val="24"/>
          <w:szCs w:val="24"/>
        </w:rPr>
        <w:fldChar w:fldCharType="separate"/>
      </w:r>
      <w:r w:rsidRPr="00353B6C">
        <w:rPr>
          <w:rFonts w:ascii="Times New Roman" w:eastAsia="宋体" w:hAnsi="Times New Roman" w:cs="Times New Roman"/>
          <w:kern w:val="2"/>
          <w:sz w:val="24"/>
          <w:szCs w:val="24"/>
        </w:rPr>
        <w:t>II</w:t>
      </w:r>
      <w:r w:rsidRPr="00353B6C">
        <w:rPr>
          <w:rFonts w:ascii="Times New Roman" w:eastAsia="宋体" w:hAnsi="Times New Roman" w:cs="Times New Roman"/>
          <w:kern w:val="2"/>
          <w:sz w:val="24"/>
          <w:szCs w:val="24"/>
        </w:rPr>
        <w:fldChar w:fldCharType="end"/>
      </w:r>
      <w:r w:rsidRPr="00353B6C">
        <w:rPr>
          <w:rFonts w:ascii="Times New Roman" w:eastAsia="宋体" w:hAnsi="Times New Roman" w:cs="Times New Roman"/>
          <w:kern w:val="2"/>
          <w:sz w:val="24"/>
          <w:szCs w:val="24"/>
        </w:rPr>
        <w:t>类标准，不会对厂区外环境造成影响。</w:t>
      </w:r>
    </w:p>
    <w:p w:rsidR="00C128FA" w:rsidRDefault="00C128FA" w:rsidP="003C4469">
      <w:pPr>
        <w:pStyle w:val="2"/>
        <w:widowControl w:val="0"/>
        <w:spacing w:before="0" w:line="360" w:lineRule="auto"/>
        <w:ind w:leftChars="-2" w:left="-4"/>
        <w:jc w:val="both"/>
        <w:rPr>
          <w:rFonts w:ascii="Arial" w:eastAsia="宋体" w:hAnsi="宋体" w:cs="Arial"/>
          <w:bCs w:val="0"/>
          <w:color w:val="auto"/>
          <w:kern w:val="2"/>
          <w:sz w:val="30"/>
          <w:szCs w:val="30"/>
        </w:rPr>
      </w:pPr>
      <w:bookmarkStart w:id="531" w:name="_Toc484095066"/>
      <w:bookmarkStart w:id="532" w:name="_Toc484096603"/>
      <w:bookmarkStart w:id="533" w:name="_Toc490132788"/>
      <w:r w:rsidRPr="00C128FA">
        <w:rPr>
          <w:rFonts w:ascii="Arial" w:eastAsia="宋体" w:hAnsi="宋体" w:cs="Arial" w:hint="eastAsia"/>
          <w:bCs w:val="0"/>
          <w:color w:val="auto"/>
          <w:kern w:val="2"/>
          <w:sz w:val="30"/>
          <w:szCs w:val="30"/>
        </w:rPr>
        <w:t>5.</w:t>
      </w:r>
      <w:r w:rsidR="00B00B59">
        <w:rPr>
          <w:rFonts w:ascii="Arial" w:eastAsia="宋体" w:hAnsi="宋体" w:cs="Arial" w:hint="eastAsia"/>
          <w:bCs w:val="0"/>
          <w:color w:val="auto"/>
          <w:kern w:val="2"/>
          <w:sz w:val="30"/>
          <w:szCs w:val="30"/>
        </w:rPr>
        <w:t>5</w:t>
      </w:r>
      <w:r w:rsidRPr="00C128FA">
        <w:rPr>
          <w:rFonts w:ascii="Arial" w:eastAsia="宋体" w:hAnsi="宋体" w:cs="Arial" w:hint="eastAsia"/>
          <w:bCs w:val="0"/>
          <w:color w:val="auto"/>
          <w:kern w:val="2"/>
          <w:sz w:val="30"/>
          <w:szCs w:val="30"/>
        </w:rPr>
        <w:t>污染源汇总</w:t>
      </w:r>
      <w:r>
        <w:rPr>
          <w:rFonts w:ascii="Arial" w:eastAsia="宋体" w:hAnsi="宋体" w:cs="Arial" w:hint="eastAsia"/>
          <w:bCs w:val="0"/>
          <w:color w:val="auto"/>
          <w:kern w:val="2"/>
          <w:sz w:val="30"/>
          <w:szCs w:val="30"/>
        </w:rPr>
        <w:t>及三本帐分析</w:t>
      </w:r>
      <w:bookmarkEnd w:id="531"/>
      <w:bookmarkEnd w:id="532"/>
      <w:bookmarkEnd w:id="533"/>
    </w:p>
    <w:p w:rsidR="004630D8" w:rsidRDefault="004630D8" w:rsidP="00B275E4">
      <w:pPr>
        <w:spacing w:after="0" w:line="360" w:lineRule="auto"/>
        <w:ind w:firstLineChars="200" w:firstLine="480"/>
        <w:rPr>
          <w:rFonts w:ascii="Times New Roman" w:eastAsia="宋体" w:hAnsi="Times New Roman" w:cs="Times New Roman"/>
          <w:kern w:val="2"/>
          <w:sz w:val="24"/>
          <w:szCs w:val="24"/>
          <w:u w:val="single"/>
        </w:rPr>
      </w:pPr>
      <w:r w:rsidRPr="000F2FEB">
        <w:rPr>
          <w:rFonts w:ascii="Times New Roman" w:eastAsia="宋体" w:hAnsi="Times New Roman" w:cs="Times New Roman" w:hint="eastAsia"/>
          <w:kern w:val="2"/>
          <w:sz w:val="24"/>
          <w:szCs w:val="24"/>
          <w:u w:val="single"/>
        </w:rPr>
        <w:t>建设项目废气污染物产生量是根据建设项目的物料平衡得出，针对不同物质的化学性质不同，在溶剂回收过程中采取一级循环水</w:t>
      </w:r>
      <w:r w:rsidRPr="000F2FEB">
        <w:rPr>
          <w:rFonts w:ascii="Times New Roman" w:eastAsia="宋体" w:hAnsi="Times New Roman" w:cs="Times New Roman" w:hint="eastAsia"/>
          <w:kern w:val="2"/>
          <w:sz w:val="24"/>
          <w:szCs w:val="24"/>
          <w:u w:val="single"/>
        </w:rPr>
        <w:t>+</w:t>
      </w:r>
      <w:r w:rsidRPr="000F2FEB">
        <w:rPr>
          <w:rFonts w:ascii="Times New Roman" w:eastAsia="宋体" w:hAnsi="Times New Roman" w:cs="Times New Roman" w:hint="eastAsia"/>
          <w:kern w:val="2"/>
          <w:sz w:val="24"/>
          <w:szCs w:val="24"/>
          <w:u w:val="single"/>
        </w:rPr>
        <w:t>一级冷冻盐水冷凝回收，对各有机溶剂回收效率</w:t>
      </w:r>
      <w:r w:rsidR="00B00B59">
        <w:rPr>
          <w:rFonts w:ascii="Times New Roman" w:eastAsia="宋体" w:hAnsi="Times New Roman" w:cs="Times New Roman" w:hint="eastAsia"/>
          <w:kern w:val="2"/>
          <w:sz w:val="24"/>
          <w:szCs w:val="24"/>
          <w:u w:val="single"/>
        </w:rPr>
        <w:t>为</w:t>
      </w:r>
      <w:r w:rsidR="00B00B59" w:rsidRPr="00B00B59">
        <w:rPr>
          <w:rFonts w:ascii="Times New Roman" w:eastAsia="宋体" w:hAnsi="Times New Roman" w:cs="Times New Roman" w:hint="eastAsia"/>
          <w:kern w:val="2"/>
          <w:sz w:val="24"/>
          <w:szCs w:val="24"/>
          <w:u w:val="single"/>
        </w:rPr>
        <w:t>三乙胺：</w:t>
      </w:r>
      <w:r w:rsidR="00B00B59" w:rsidRPr="00B00B59">
        <w:rPr>
          <w:rFonts w:ascii="Times New Roman" w:eastAsia="宋体" w:hAnsi="Times New Roman" w:cs="Times New Roman" w:hint="eastAsia"/>
          <w:kern w:val="2"/>
          <w:sz w:val="24"/>
          <w:szCs w:val="24"/>
          <w:u w:val="single"/>
        </w:rPr>
        <w:t>97.5%</w:t>
      </w:r>
      <w:r w:rsidR="00B00B59" w:rsidRPr="00B00B59">
        <w:rPr>
          <w:rFonts w:ascii="Times New Roman" w:eastAsia="宋体" w:hAnsi="Times New Roman" w:cs="Times New Roman" w:hint="eastAsia"/>
          <w:kern w:val="2"/>
          <w:sz w:val="24"/>
          <w:szCs w:val="24"/>
          <w:u w:val="single"/>
        </w:rPr>
        <w:t>、乙腈：</w:t>
      </w:r>
      <w:r w:rsidR="00B00B59" w:rsidRPr="00B00B59">
        <w:rPr>
          <w:rFonts w:ascii="Times New Roman" w:eastAsia="宋体" w:hAnsi="Times New Roman" w:cs="Times New Roman" w:hint="eastAsia"/>
          <w:kern w:val="2"/>
          <w:sz w:val="24"/>
          <w:szCs w:val="24"/>
          <w:u w:val="single"/>
        </w:rPr>
        <w:t>98%</w:t>
      </w:r>
      <w:r w:rsidR="00B00B59" w:rsidRPr="00B00B59">
        <w:rPr>
          <w:rFonts w:ascii="Times New Roman" w:eastAsia="宋体" w:hAnsi="Times New Roman" w:cs="Times New Roman" w:hint="eastAsia"/>
          <w:kern w:val="2"/>
          <w:sz w:val="24"/>
          <w:szCs w:val="24"/>
          <w:u w:val="single"/>
        </w:rPr>
        <w:t>、甲醇：</w:t>
      </w:r>
      <w:r w:rsidR="00B00B59" w:rsidRPr="00B00B59">
        <w:rPr>
          <w:rFonts w:ascii="Times New Roman" w:eastAsia="宋体" w:hAnsi="Times New Roman" w:cs="Times New Roman" w:hint="eastAsia"/>
          <w:kern w:val="2"/>
          <w:sz w:val="24"/>
          <w:szCs w:val="24"/>
          <w:u w:val="single"/>
        </w:rPr>
        <w:t>97.5%</w:t>
      </w:r>
      <w:r w:rsidR="00B00B59" w:rsidRPr="00B00B59">
        <w:rPr>
          <w:rFonts w:ascii="Times New Roman" w:eastAsia="宋体" w:hAnsi="Times New Roman" w:cs="Times New Roman" w:hint="eastAsia"/>
          <w:kern w:val="2"/>
          <w:sz w:val="24"/>
          <w:szCs w:val="24"/>
          <w:u w:val="single"/>
        </w:rPr>
        <w:t>、二氯甲烷：</w:t>
      </w:r>
      <w:r w:rsidR="00B00B59" w:rsidRPr="00B00B59">
        <w:rPr>
          <w:rFonts w:ascii="Times New Roman" w:eastAsia="宋体" w:hAnsi="Times New Roman" w:cs="Times New Roman" w:hint="eastAsia"/>
          <w:kern w:val="2"/>
          <w:sz w:val="24"/>
          <w:szCs w:val="24"/>
          <w:u w:val="single"/>
        </w:rPr>
        <w:t>96.5%</w:t>
      </w:r>
      <w:r w:rsidR="00B00B59" w:rsidRPr="00B00B59">
        <w:rPr>
          <w:rFonts w:ascii="Times New Roman" w:eastAsia="宋体" w:hAnsi="Times New Roman" w:cs="Times New Roman" w:hint="eastAsia"/>
          <w:kern w:val="2"/>
          <w:sz w:val="24"/>
          <w:szCs w:val="24"/>
          <w:u w:val="single"/>
        </w:rPr>
        <w:t>、乙酸乙酯：</w:t>
      </w:r>
      <w:r w:rsidR="00B00B59" w:rsidRPr="00B00B59">
        <w:rPr>
          <w:rFonts w:ascii="Times New Roman" w:eastAsia="宋体" w:hAnsi="Times New Roman" w:cs="Times New Roman" w:hint="eastAsia"/>
          <w:kern w:val="2"/>
          <w:sz w:val="24"/>
          <w:szCs w:val="24"/>
          <w:u w:val="single"/>
        </w:rPr>
        <w:t>97%</w:t>
      </w:r>
      <w:r w:rsidR="00B00B59" w:rsidRPr="00B00B59">
        <w:rPr>
          <w:rFonts w:ascii="Times New Roman" w:eastAsia="宋体" w:hAnsi="Times New Roman" w:cs="Times New Roman" w:hint="eastAsia"/>
          <w:kern w:val="2"/>
          <w:sz w:val="24"/>
          <w:szCs w:val="24"/>
          <w:u w:val="single"/>
        </w:rPr>
        <w:t>、丙酮：</w:t>
      </w:r>
      <w:r w:rsidR="00B00B59" w:rsidRPr="00B00B59">
        <w:rPr>
          <w:rFonts w:ascii="Times New Roman" w:eastAsia="宋体" w:hAnsi="Times New Roman" w:cs="Times New Roman" w:hint="eastAsia"/>
          <w:kern w:val="2"/>
          <w:sz w:val="24"/>
          <w:szCs w:val="24"/>
          <w:u w:val="single"/>
        </w:rPr>
        <w:t>97.5%</w:t>
      </w:r>
      <w:r w:rsidR="00B00B59" w:rsidRPr="00B00B59">
        <w:rPr>
          <w:rFonts w:ascii="Times New Roman" w:eastAsia="宋体" w:hAnsi="Times New Roman" w:cs="Times New Roman" w:hint="eastAsia"/>
          <w:kern w:val="2"/>
          <w:sz w:val="24"/>
          <w:szCs w:val="24"/>
          <w:u w:val="single"/>
        </w:rPr>
        <w:t>、</w:t>
      </w:r>
      <w:r w:rsidR="00B00B59" w:rsidRPr="00B00B59">
        <w:rPr>
          <w:rFonts w:ascii="Times New Roman" w:eastAsia="宋体" w:hAnsi="Times New Roman" w:cs="Times New Roman" w:hint="eastAsia"/>
          <w:kern w:val="2"/>
          <w:sz w:val="24"/>
          <w:szCs w:val="24"/>
          <w:u w:val="single"/>
        </w:rPr>
        <w:t>DMF</w:t>
      </w:r>
      <w:r w:rsidR="00B00B59" w:rsidRPr="00B00B59">
        <w:rPr>
          <w:rFonts w:ascii="Times New Roman" w:eastAsia="宋体" w:hAnsi="Times New Roman" w:cs="Times New Roman" w:hint="eastAsia"/>
          <w:kern w:val="2"/>
          <w:sz w:val="24"/>
          <w:szCs w:val="24"/>
          <w:u w:val="single"/>
        </w:rPr>
        <w:t>：</w:t>
      </w:r>
      <w:r w:rsidR="00B00B59" w:rsidRPr="00B00B59">
        <w:rPr>
          <w:rFonts w:ascii="Times New Roman" w:eastAsia="宋体" w:hAnsi="Times New Roman" w:cs="Times New Roman" w:hint="eastAsia"/>
          <w:kern w:val="2"/>
          <w:sz w:val="24"/>
          <w:szCs w:val="24"/>
          <w:u w:val="single"/>
        </w:rPr>
        <w:t>98%</w:t>
      </w:r>
      <w:r w:rsidR="00B00B59" w:rsidRPr="00B00B59">
        <w:rPr>
          <w:rFonts w:ascii="Times New Roman" w:eastAsia="宋体" w:hAnsi="Times New Roman" w:cs="Times New Roman" w:hint="eastAsia"/>
          <w:kern w:val="2"/>
          <w:sz w:val="24"/>
          <w:szCs w:val="24"/>
          <w:u w:val="single"/>
        </w:rPr>
        <w:t>，二甲胺</w:t>
      </w:r>
      <w:r w:rsidR="00B00B59" w:rsidRPr="00B00B59">
        <w:rPr>
          <w:rFonts w:ascii="Times New Roman" w:eastAsia="宋体" w:hAnsi="Times New Roman" w:cs="Times New Roman" w:hint="eastAsia"/>
          <w:kern w:val="2"/>
          <w:sz w:val="24"/>
          <w:szCs w:val="24"/>
          <w:u w:val="single"/>
        </w:rPr>
        <w:t>98%</w:t>
      </w:r>
      <w:r w:rsidR="00B00B59" w:rsidRPr="00B00B59">
        <w:rPr>
          <w:rFonts w:ascii="Times New Roman" w:eastAsia="宋体" w:hAnsi="Times New Roman" w:cs="Times New Roman" w:hint="eastAsia"/>
          <w:kern w:val="2"/>
          <w:sz w:val="24"/>
          <w:szCs w:val="24"/>
          <w:u w:val="single"/>
        </w:rPr>
        <w:t>，乙醇</w:t>
      </w:r>
      <w:r w:rsidR="00B00B59" w:rsidRPr="00B00B59">
        <w:rPr>
          <w:rFonts w:ascii="Times New Roman" w:eastAsia="宋体" w:hAnsi="Times New Roman" w:cs="Times New Roman" w:hint="eastAsia"/>
          <w:kern w:val="2"/>
          <w:sz w:val="24"/>
          <w:szCs w:val="24"/>
          <w:u w:val="single"/>
        </w:rPr>
        <w:t>96.5%</w:t>
      </w:r>
      <w:r w:rsidR="00B00B59" w:rsidRPr="00B00B59">
        <w:rPr>
          <w:rFonts w:ascii="Times New Roman" w:eastAsia="宋体" w:hAnsi="Times New Roman" w:cs="Times New Roman" w:hint="eastAsia"/>
          <w:kern w:val="2"/>
          <w:sz w:val="24"/>
          <w:szCs w:val="24"/>
          <w:u w:val="single"/>
        </w:rPr>
        <w:t>。</w:t>
      </w:r>
    </w:p>
    <w:p w:rsidR="00B00B59" w:rsidRPr="00B00B59" w:rsidRDefault="00B00B59" w:rsidP="00B275E4">
      <w:pPr>
        <w:pStyle w:val="af8"/>
        <w:widowControl w:val="0"/>
        <w:spacing w:after="0" w:line="360" w:lineRule="auto"/>
        <w:ind w:leftChars="0"/>
        <w:rPr>
          <w:rFonts w:ascii="Times New Roman" w:eastAsia="宋体" w:hAnsi="Times New Roman" w:cs="Times New Roman"/>
          <w:kern w:val="2"/>
          <w:sz w:val="24"/>
          <w:szCs w:val="24"/>
          <w:u w:val="single"/>
        </w:rPr>
      </w:pPr>
      <w:r w:rsidRPr="00B00B59">
        <w:rPr>
          <w:rFonts w:ascii="Times New Roman" w:eastAsia="宋体" w:hAnsi="Times New Roman" w:cs="Times New Roman" w:hint="eastAsia"/>
          <w:kern w:val="2"/>
          <w:sz w:val="24"/>
          <w:szCs w:val="24"/>
          <w:u w:val="single"/>
        </w:rPr>
        <w:t>污染物产生和排放情况汇总表见表</w:t>
      </w:r>
      <w:r w:rsidRPr="00B00B59">
        <w:rPr>
          <w:rFonts w:ascii="Times New Roman" w:eastAsia="宋体" w:hAnsi="Times New Roman" w:cs="Times New Roman" w:hint="eastAsia"/>
          <w:kern w:val="2"/>
          <w:sz w:val="24"/>
          <w:szCs w:val="24"/>
          <w:u w:val="single"/>
        </w:rPr>
        <w:t>5-</w:t>
      </w:r>
      <w:r w:rsidR="003A598B">
        <w:rPr>
          <w:rFonts w:ascii="Times New Roman" w:eastAsia="宋体" w:hAnsi="Times New Roman" w:cs="Times New Roman" w:hint="eastAsia"/>
          <w:kern w:val="2"/>
          <w:sz w:val="24"/>
          <w:szCs w:val="24"/>
          <w:u w:val="single"/>
        </w:rPr>
        <w:t>12</w:t>
      </w:r>
      <w:r>
        <w:rPr>
          <w:rFonts w:ascii="Times New Roman" w:eastAsia="宋体" w:hAnsi="Times New Roman" w:cs="Times New Roman" w:hint="eastAsia"/>
          <w:kern w:val="2"/>
          <w:sz w:val="24"/>
          <w:szCs w:val="24"/>
          <w:u w:val="single"/>
        </w:rPr>
        <w:t>。</w:t>
      </w:r>
    </w:p>
    <w:p w:rsidR="00F7460A" w:rsidRDefault="00F7460A" w:rsidP="00680E3E">
      <w:pPr>
        <w:spacing w:after="0" w:line="360" w:lineRule="auto"/>
        <w:ind w:firstLineChars="200" w:firstLine="422"/>
        <w:jc w:val="center"/>
        <w:rPr>
          <w:b/>
          <w:sz w:val="21"/>
          <w:szCs w:val="21"/>
          <w:u w:val="single"/>
        </w:rPr>
      </w:pPr>
    </w:p>
    <w:p w:rsidR="00F7460A" w:rsidRDefault="00F7460A" w:rsidP="00680E3E">
      <w:pPr>
        <w:spacing w:after="0" w:line="360" w:lineRule="auto"/>
        <w:ind w:firstLineChars="200" w:firstLine="422"/>
        <w:jc w:val="center"/>
        <w:rPr>
          <w:b/>
          <w:sz w:val="21"/>
          <w:szCs w:val="21"/>
          <w:u w:val="single"/>
        </w:rPr>
      </w:pPr>
    </w:p>
    <w:p w:rsidR="00F7460A" w:rsidRDefault="00F7460A" w:rsidP="00680E3E">
      <w:pPr>
        <w:spacing w:after="0" w:line="360" w:lineRule="auto"/>
        <w:ind w:firstLineChars="200" w:firstLine="422"/>
        <w:jc w:val="center"/>
        <w:rPr>
          <w:b/>
          <w:sz w:val="21"/>
          <w:szCs w:val="21"/>
          <w:u w:val="single"/>
        </w:rPr>
      </w:pPr>
    </w:p>
    <w:p w:rsidR="00F7460A" w:rsidRDefault="00F7460A" w:rsidP="00680E3E">
      <w:pPr>
        <w:spacing w:after="0" w:line="360" w:lineRule="auto"/>
        <w:ind w:firstLineChars="200" w:firstLine="422"/>
        <w:jc w:val="center"/>
        <w:rPr>
          <w:b/>
          <w:sz w:val="21"/>
          <w:szCs w:val="21"/>
          <w:u w:val="single"/>
        </w:rPr>
      </w:pPr>
    </w:p>
    <w:p w:rsidR="00B00B59" w:rsidRPr="00B00B59" w:rsidRDefault="00680E3E" w:rsidP="00680E3E">
      <w:pPr>
        <w:spacing w:after="0" w:line="360" w:lineRule="auto"/>
        <w:ind w:firstLineChars="200" w:firstLine="422"/>
        <w:jc w:val="center"/>
        <w:rPr>
          <w:rFonts w:ascii="Times New Roman" w:eastAsia="宋体" w:hAnsi="Times New Roman" w:cs="Times New Roman"/>
          <w:kern w:val="2"/>
          <w:sz w:val="24"/>
          <w:szCs w:val="24"/>
          <w:u w:val="single"/>
        </w:rPr>
      </w:pPr>
      <w:r w:rsidRPr="000F2FEB">
        <w:rPr>
          <w:rFonts w:hint="eastAsia"/>
          <w:b/>
          <w:sz w:val="21"/>
          <w:szCs w:val="21"/>
          <w:u w:val="single"/>
        </w:rPr>
        <w:t>表</w:t>
      </w:r>
      <w:r w:rsidRPr="000F2FEB">
        <w:rPr>
          <w:rFonts w:hint="eastAsia"/>
          <w:b/>
          <w:sz w:val="21"/>
          <w:szCs w:val="21"/>
          <w:u w:val="single"/>
        </w:rPr>
        <w:t>5-</w:t>
      </w:r>
      <w:r>
        <w:rPr>
          <w:rFonts w:hint="eastAsia"/>
          <w:b/>
          <w:sz w:val="21"/>
          <w:szCs w:val="21"/>
          <w:u w:val="single"/>
        </w:rPr>
        <w:t>12</w:t>
      </w:r>
      <w:r w:rsidRPr="000F2FEB">
        <w:rPr>
          <w:rFonts w:hint="eastAsia"/>
          <w:b/>
          <w:sz w:val="21"/>
          <w:szCs w:val="21"/>
          <w:u w:val="single"/>
        </w:rPr>
        <w:t>污染物产生和排放情况汇总表</w:t>
      </w:r>
    </w:p>
    <w:tbl>
      <w:tblPr>
        <w:tblW w:w="8687" w:type="dxa"/>
        <w:tblInd w:w="93" w:type="dxa"/>
        <w:tblLook w:val="04A0" w:firstRow="1" w:lastRow="0" w:firstColumn="1" w:lastColumn="0" w:noHBand="0" w:noVBand="1"/>
      </w:tblPr>
      <w:tblGrid>
        <w:gridCol w:w="1241"/>
        <w:gridCol w:w="1241"/>
        <w:gridCol w:w="1241"/>
        <w:gridCol w:w="1241"/>
        <w:gridCol w:w="1241"/>
        <w:gridCol w:w="1241"/>
        <w:gridCol w:w="1241"/>
      </w:tblGrid>
      <w:tr w:rsidR="00680E3E" w:rsidRPr="00680E3E" w:rsidTr="00C039FA">
        <w:trPr>
          <w:trHeight w:val="855"/>
        </w:trPr>
        <w:tc>
          <w:tcPr>
            <w:tcW w:w="12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类别</w:t>
            </w:r>
          </w:p>
        </w:tc>
        <w:tc>
          <w:tcPr>
            <w:tcW w:w="1241" w:type="dxa"/>
            <w:tcBorders>
              <w:top w:val="single" w:sz="12" w:space="0" w:color="auto"/>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污染物名称</w:t>
            </w:r>
          </w:p>
        </w:tc>
        <w:tc>
          <w:tcPr>
            <w:tcW w:w="1241" w:type="dxa"/>
            <w:tcBorders>
              <w:top w:val="single" w:sz="12" w:space="0" w:color="auto"/>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现有工程排放量(t/a)</w:t>
            </w:r>
          </w:p>
        </w:tc>
        <w:tc>
          <w:tcPr>
            <w:tcW w:w="1241" w:type="dxa"/>
            <w:tcBorders>
              <w:top w:val="single" w:sz="12" w:space="0" w:color="auto"/>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扩建工程产生量(t/a)</w:t>
            </w:r>
          </w:p>
        </w:tc>
        <w:tc>
          <w:tcPr>
            <w:tcW w:w="1241" w:type="dxa"/>
            <w:tcBorders>
              <w:top w:val="single" w:sz="12" w:space="0" w:color="auto"/>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削减量(t/a)</w:t>
            </w:r>
          </w:p>
        </w:tc>
        <w:tc>
          <w:tcPr>
            <w:tcW w:w="1241" w:type="dxa"/>
            <w:tcBorders>
              <w:top w:val="single" w:sz="12" w:space="0" w:color="auto"/>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总体工程最终排放量(t/a)</w:t>
            </w:r>
          </w:p>
        </w:tc>
        <w:tc>
          <w:tcPr>
            <w:tcW w:w="1241" w:type="dxa"/>
            <w:tcBorders>
              <w:top w:val="single" w:sz="12" w:space="0" w:color="auto"/>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扩建后排放变化量(t/a)</w:t>
            </w:r>
          </w:p>
        </w:tc>
      </w:tr>
      <w:tr w:rsidR="00680E3E" w:rsidRPr="00680E3E" w:rsidTr="00C039FA">
        <w:trPr>
          <w:trHeight w:val="305"/>
        </w:trPr>
        <w:tc>
          <w:tcPr>
            <w:tcW w:w="1241" w:type="dxa"/>
            <w:vMerge w:val="restart"/>
            <w:tcBorders>
              <w:top w:val="nil"/>
              <w:left w:val="single" w:sz="12" w:space="0" w:color="auto"/>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废水</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废水量</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40000</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5250</w:t>
            </w:r>
            <w:r w:rsidR="004C5426">
              <w:rPr>
                <w:rFonts w:ascii="宋体" w:eastAsia="宋体" w:hAnsi="宋体" w:cs="宋体" w:hint="eastAsia"/>
                <w:sz w:val="21"/>
                <w:szCs w:val="21"/>
              </w:rPr>
              <w:t>.5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45250</w:t>
            </w:r>
            <w:r w:rsidR="004C5426">
              <w:rPr>
                <w:rFonts w:ascii="宋体" w:eastAsia="宋体" w:hAnsi="宋体" w:cs="宋体" w:hint="eastAsia"/>
                <w:sz w:val="21"/>
                <w:szCs w:val="21"/>
              </w:rPr>
              <w:t>.5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5250</w:t>
            </w:r>
            <w:r w:rsidR="004C5426">
              <w:rPr>
                <w:rFonts w:ascii="宋体" w:eastAsia="宋体" w:hAnsi="宋体" w:cs="宋体" w:hint="eastAsia"/>
                <w:sz w:val="21"/>
                <w:szCs w:val="21"/>
              </w:rPr>
              <w:t>.5</w:t>
            </w:r>
          </w:p>
        </w:tc>
      </w:tr>
      <w:tr w:rsidR="00680E3E" w:rsidRPr="00680E3E" w:rsidTr="00C039FA">
        <w:trPr>
          <w:trHeight w:val="305"/>
        </w:trPr>
        <w:tc>
          <w:tcPr>
            <w:tcW w:w="1241" w:type="dxa"/>
            <w:vMerge/>
            <w:tcBorders>
              <w:top w:val="nil"/>
              <w:left w:val="single" w:sz="12" w:space="0" w:color="auto"/>
              <w:bottom w:val="single" w:sz="12" w:space="0" w:color="auto"/>
              <w:right w:val="single" w:sz="12" w:space="0" w:color="auto"/>
            </w:tcBorders>
            <w:vAlign w:val="center"/>
            <w:hideMark/>
          </w:tcPr>
          <w:p w:rsidR="00680E3E" w:rsidRPr="00C039FA" w:rsidRDefault="00680E3E" w:rsidP="00725186">
            <w:pPr>
              <w:spacing w:after="0" w:line="240" w:lineRule="auto"/>
              <w:jc w:val="center"/>
              <w:rPr>
                <w:rFonts w:ascii="宋体" w:eastAsia="宋体" w:hAnsi="宋体" w:cs="宋体"/>
                <w:sz w:val="21"/>
                <w:szCs w:val="21"/>
              </w:rPr>
            </w:pP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SS</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0.64</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0.525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0.6291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0.5359</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0.2415</w:t>
            </w:r>
          </w:p>
        </w:tc>
      </w:tr>
      <w:tr w:rsidR="00680E3E" w:rsidRPr="00680E3E" w:rsidTr="00C039FA">
        <w:trPr>
          <w:trHeight w:val="305"/>
        </w:trPr>
        <w:tc>
          <w:tcPr>
            <w:tcW w:w="1241" w:type="dxa"/>
            <w:vMerge/>
            <w:tcBorders>
              <w:top w:val="nil"/>
              <w:left w:val="single" w:sz="12" w:space="0" w:color="auto"/>
              <w:bottom w:val="single" w:sz="12" w:space="0" w:color="auto"/>
              <w:right w:val="single" w:sz="12" w:space="0" w:color="auto"/>
            </w:tcBorders>
            <w:vAlign w:val="center"/>
            <w:hideMark/>
          </w:tcPr>
          <w:p w:rsidR="00680E3E" w:rsidRPr="00C039FA" w:rsidRDefault="00680E3E" w:rsidP="00725186">
            <w:pPr>
              <w:spacing w:after="0" w:line="240" w:lineRule="auto"/>
              <w:jc w:val="center"/>
              <w:rPr>
                <w:rFonts w:ascii="宋体" w:eastAsia="宋体" w:hAnsi="宋体" w:cs="宋体"/>
                <w:sz w:val="21"/>
                <w:szCs w:val="21"/>
              </w:rPr>
            </w:pP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COD</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228.88</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5.25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229.7195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4.4105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0.0105</w:t>
            </w:r>
          </w:p>
        </w:tc>
      </w:tr>
      <w:tr w:rsidR="00680E3E" w:rsidRPr="00680E3E" w:rsidTr="00C039FA">
        <w:trPr>
          <w:trHeight w:val="366"/>
        </w:trPr>
        <w:tc>
          <w:tcPr>
            <w:tcW w:w="1241" w:type="dxa"/>
            <w:vMerge/>
            <w:tcBorders>
              <w:top w:val="nil"/>
              <w:left w:val="single" w:sz="12" w:space="0" w:color="auto"/>
              <w:bottom w:val="single" w:sz="12" w:space="0" w:color="auto"/>
              <w:right w:val="single" w:sz="12" w:space="0" w:color="auto"/>
            </w:tcBorders>
            <w:vAlign w:val="center"/>
            <w:hideMark/>
          </w:tcPr>
          <w:p w:rsidR="00680E3E" w:rsidRPr="00C039FA" w:rsidRDefault="00680E3E" w:rsidP="00725186">
            <w:pPr>
              <w:spacing w:after="0" w:line="240" w:lineRule="auto"/>
              <w:jc w:val="center"/>
              <w:rPr>
                <w:rFonts w:ascii="宋体" w:eastAsia="宋体" w:hAnsi="宋体" w:cs="宋体"/>
                <w:sz w:val="21"/>
                <w:szCs w:val="21"/>
              </w:rPr>
            </w:pP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BOD</w:t>
            </w:r>
            <w:r w:rsidRPr="00C039FA">
              <w:rPr>
                <w:rFonts w:ascii="宋体" w:eastAsia="宋体" w:hAnsi="宋体" w:cs="宋体" w:hint="eastAsia"/>
                <w:sz w:val="21"/>
                <w:szCs w:val="21"/>
                <w:vertAlign w:val="subscript"/>
              </w:rPr>
              <w:t>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21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2.62</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20.01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3.61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0.397</w:t>
            </w:r>
          </w:p>
        </w:tc>
      </w:tr>
      <w:tr w:rsidR="00680E3E" w:rsidRPr="00680E3E" w:rsidTr="00C039FA">
        <w:trPr>
          <w:trHeight w:val="305"/>
        </w:trPr>
        <w:tc>
          <w:tcPr>
            <w:tcW w:w="1241" w:type="dxa"/>
            <w:vMerge/>
            <w:tcBorders>
              <w:top w:val="nil"/>
              <w:left w:val="single" w:sz="12" w:space="0" w:color="auto"/>
              <w:bottom w:val="single" w:sz="12" w:space="0" w:color="auto"/>
              <w:right w:val="single" w:sz="12" w:space="0" w:color="auto"/>
            </w:tcBorders>
            <w:vAlign w:val="center"/>
            <w:hideMark/>
          </w:tcPr>
          <w:p w:rsidR="00680E3E" w:rsidRPr="00C039FA" w:rsidRDefault="00680E3E" w:rsidP="00725186">
            <w:pPr>
              <w:spacing w:after="0" w:line="240" w:lineRule="auto"/>
              <w:jc w:val="center"/>
              <w:rPr>
                <w:rFonts w:ascii="宋体" w:eastAsia="宋体" w:hAnsi="宋体" w:cs="宋体"/>
                <w:sz w:val="21"/>
                <w:szCs w:val="21"/>
              </w:rPr>
            </w:pP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氨氮</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1.125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0.525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0.7395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0.9105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0.0105</w:t>
            </w:r>
          </w:p>
        </w:tc>
      </w:tr>
      <w:tr w:rsidR="00680E3E" w:rsidRPr="00680E3E" w:rsidTr="00C039FA">
        <w:trPr>
          <w:trHeight w:val="305"/>
        </w:trPr>
        <w:tc>
          <w:tcPr>
            <w:tcW w:w="1241" w:type="dxa"/>
            <w:vMerge w:val="restart"/>
            <w:tcBorders>
              <w:top w:val="nil"/>
              <w:left w:val="single" w:sz="12" w:space="0" w:color="auto"/>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有组织废气</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HCL</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0.2</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0.19</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0.01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0.01</w:t>
            </w:r>
          </w:p>
        </w:tc>
      </w:tr>
      <w:tr w:rsidR="00680E3E" w:rsidRPr="00680E3E" w:rsidTr="00C039FA">
        <w:trPr>
          <w:trHeight w:val="305"/>
        </w:trPr>
        <w:tc>
          <w:tcPr>
            <w:tcW w:w="1241" w:type="dxa"/>
            <w:vMerge/>
            <w:tcBorders>
              <w:top w:val="nil"/>
              <w:left w:val="single" w:sz="12" w:space="0" w:color="auto"/>
              <w:bottom w:val="single" w:sz="12" w:space="0" w:color="auto"/>
              <w:right w:val="single" w:sz="12" w:space="0" w:color="auto"/>
            </w:tcBorders>
            <w:vAlign w:val="center"/>
            <w:hideMark/>
          </w:tcPr>
          <w:p w:rsidR="00680E3E" w:rsidRPr="00C039FA" w:rsidRDefault="00680E3E" w:rsidP="00725186">
            <w:pPr>
              <w:spacing w:after="0" w:line="240" w:lineRule="auto"/>
              <w:jc w:val="center"/>
              <w:rPr>
                <w:rFonts w:ascii="宋体" w:eastAsia="宋体" w:hAnsi="宋体" w:cs="宋体"/>
                <w:sz w:val="21"/>
                <w:szCs w:val="21"/>
              </w:rPr>
            </w:pP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Vocs</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极少</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2.48</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2.38</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0.1</w:t>
            </w:r>
          </w:p>
        </w:tc>
      </w:tr>
      <w:tr w:rsidR="00680E3E" w:rsidRPr="00680E3E" w:rsidTr="00C039FA">
        <w:trPr>
          <w:trHeight w:val="305"/>
        </w:trPr>
        <w:tc>
          <w:tcPr>
            <w:tcW w:w="1241" w:type="dxa"/>
            <w:vMerge w:val="restart"/>
            <w:tcBorders>
              <w:top w:val="nil"/>
              <w:left w:val="single" w:sz="12" w:space="0" w:color="auto"/>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无组织废气</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Vocs</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极少</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1.38</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1.38</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1.38</w:t>
            </w:r>
          </w:p>
        </w:tc>
      </w:tr>
      <w:tr w:rsidR="00680E3E" w:rsidRPr="00680E3E" w:rsidTr="00C039FA">
        <w:trPr>
          <w:trHeight w:val="305"/>
        </w:trPr>
        <w:tc>
          <w:tcPr>
            <w:tcW w:w="1241" w:type="dxa"/>
            <w:vMerge/>
            <w:tcBorders>
              <w:top w:val="nil"/>
              <w:left w:val="single" w:sz="12" w:space="0" w:color="auto"/>
              <w:bottom w:val="single" w:sz="12" w:space="0" w:color="auto"/>
              <w:right w:val="single" w:sz="12" w:space="0" w:color="auto"/>
            </w:tcBorders>
            <w:vAlign w:val="center"/>
            <w:hideMark/>
          </w:tcPr>
          <w:p w:rsidR="00680E3E" w:rsidRPr="00C039FA" w:rsidRDefault="00680E3E" w:rsidP="00725186">
            <w:pPr>
              <w:spacing w:after="0" w:line="240" w:lineRule="auto"/>
              <w:jc w:val="center"/>
              <w:rPr>
                <w:rFonts w:ascii="宋体" w:eastAsia="宋体" w:hAnsi="宋体" w:cs="宋体"/>
                <w:sz w:val="21"/>
                <w:szCs w:val="21"/>
              </w:rPr>
            </w:pP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颗粒物</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0.01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730C30"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w:t>
            </w:r>
            <w:r w:rsidR="00680E3E" w:rsidRPr="00C039FA">
              <w:rPr>
                <w:rFonts w:ascii="宋体" w:eastAsia="宋体" w:hAnsi="宋体" w:cs="宋体" w:hint="eastAsia"/>
                <w:sz w:val="21"/>
                <w:szCs w:val="21"/>
              </w:rPr>
              <w:t>0.01</w:t>
            </w:r>
          </w:p>
        </w:tc>
      </w:tr>
      <w:tr w:rsidR="00680E3E" w:rsidRPr="00680E3E" w:rsidTr="00C039FA">
        <w:trPr>
          <w:trHeight w:val="305"/>
        </w:trPr>
        <w:tc>
          <w:tcPr>
            <w:tcW w:w="1241" w:type="dxa"/>
            <w:vMerge w:val="restart"/>
            <w:tcBorders>
              <w:top w:val="nil"/>
              <w:left w:val="single" w:sz="12" w:space="0" w:color="auto"/>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固废</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危险固废</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141.5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5.4</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131C71"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145.9</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131C71"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r>
      <w:tr w:rsidR="00680E3E" w:rsidRPr="00680E3E" w:rsidTr="00C039FA">
        <w:trPr>
          <w:trHeight w:val="305"/>
        </w:trPr>
        <w:tc>
          <w:tcPr>
            <w:tcW w:w="1241" w:type="dxa"/>
            <w:vMerge/>
            <w:tcBorders>
              <w:top w:val="nil"/>
              <w:left w:val="single" w:sz="12" w:space="0" w:color="auto"/>
              <w:bottom w:val="single" w:sz="12" w:space="0" w:color="auto"/>
              <w:right w:val="single" w:sz="12" w:space="0" w:color="auto"/>
            </w:tcBorders>
            <w:vAlign w:val="center"/>
            <w:hideMark/>
          </w:tcPr>
          <w:p w:rsidR="00680E3E" w:rsidRPr="00C039FA" w:rsidRDefault="00680E3E" w:rsidP="00725186">
            <w:pPr>
              <w:spacing w:after="0" w:line="240" w:lineRule="auto"/>
              <w:jc w:val="center"/>
              <w:rPr>
                <w:rFonts w:ascii="宋体" w:eastAsia="宋体" w:hAnsi="宋体" w:cs="宋体"/>
                <w:sz w:val="21"/>
                <w:szCs w:val="21"/>
              </w:rPr>
            </w:pP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一般固废</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35</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2.1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37.1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37.1</w:t>
            </w:r>
          </w:p>
        </w:tc>
        <w:tc>
          <w:tcPr>
            <w:tcW w:w="1241" w:type="dxa"/>
            <w:tcBorders>
              <w:top w:val="nil"/>
              <w:left w:val="nil"/>
              <w:bottom w:val="single" w:sz="12" w:space="0" w:color="auto"/>
              <w:right w:val="single" w:sz="12" w:space="0" w:color="auto"/>
            </w:tcBorders>
            <w:shd w:val="clear" w:color="auto" w:fill="auto"/>
            <w:vAlign w:val="center"/>
            <w:hideMark/>
          </w:tcPr>
          <w:p w:rsidR="00680E3E" w:rsidRPr="00C039FA" w:rsidRDefault="00680E3E" w:rsidP="00725186">
            <w:pPr>
              <w:spacing w:after="0" w:line="240" w:lineRule="auto"/>
              <w:jc w:val="center"/>
              <w:rPr>
                <w:rFonts w:ascii="宋体" w:eastAsia="宋体" w:hAnsi="宋体" w:cs="宋体"/>
                <w:sz w:val="21"/>
                <w:szCs w:val="21"/>
              </w:rPr>
            </w:pPr>
            <w:r w:rsidRPr="00C039FA">
              <w:rPr>
                <w:rFonts w:ascii="宋体" w:eastAsia="宋体" w:hAnsi="宋体" w:cs="宋体" w:hint="eastAsia"/>
                <w:sz w:val="21"/>
                <w:szCs w:val="21"/>
              </w:rPr>
              <w:t>0</w:t>
            </w:r>
          </w:p>
        </w:tc>
      </w:tr>
    </w:tbl>
    <w:p w:rsidR="00B00B59" w:rsidRDefault="00B00B59" w:rsidP="00965D2D">
      <w:pPr>
        <w:pStyle w:val="af8"/>
        <w:widowControl w:val="0"/>
        <w:spacing w:after="0" w:line="360" w:lineRule="auto"/>
        <w:ind w:leftChars="0" w:left="0" w:firstLineChars="200" w:firstLine="422"/>
        <w:jc w:val="center"/>
        <w:rPr>
          <w:b/>
          <w:sz w:val="21"/>
          <w:szCs w:val="21"/>
          <w:u w:val="single"/>
        </w:rPr>
      </w:pPr>
    </w:p>
    <w:p w:rsidR="00B00B59" w:rsidRDefault="00B00B59"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F7460A" w:rsidRDefault="00F7460A" w:rsidP="00965D2D">
      <w:pPr>
        <w:pStyle w:val="af8"/>
        <w:widowControl w:val="0"/>
        <w:spacing w:after="0" w:line="360" w:lineRule="auto"/>
        <w:ind w:leftChars="0" w:left="0" w:firstLineChars="200" w:firstLine="422"/>
        <w:jc w:val="center"/>
        <w:rPr>
          <w:b/>
          <w:sz w:val="21"/>
          <w:szCs w:val="21"/>
          <w:u w:val="single"/>
        </w:rPr>
      </w:pPr>
    </w:p>
    <w:p w:rsidR="00353B6C" w:rsidRPr="00207EBD" w:rsidRDefault="00353B6C"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534" w:name="_Toc481738411"/>
      <w:bookmarkStart w:id="535" w:name="_Toc484095067"/>
      <w:bookmarkStart w:id="536" w:name="_Toc484096604"/>
      <w:bookmarkStart w:id="537" w:name="_Toc490132789"/>
      <w:r w:rsidRPr="00207EBD">
        <w:rPr>
          <w:rFonts w:ascii="Times New Roman" w:eastAsia="宋体" w:hAnsi="宋体" w:cs="Times New Roman" w:hint="eastAsia"/>
          <w:color w:val="auto"/>
          <w:sz w:val="36"/>
          <w:szCs w:val="36"/>
        </w:rPr>
        <w:t>6</w:t>
      </w:r>
      <w:r w:rsidRPr="00207EBD">
        <w:rPr>
          <w:rFonts w:ascii="Times New Roman" w:eastAsia="宋体" w:hAnsi="宋体" w:cs="Times New Roman"/>
          <w:color w:val="auto"/>
          <w:sz w:val="36"/>
          <w:szCs w:val="36"/>
        </w:rPr>
        <w:t>区域环境概况</w:t>
      </w:r>
      <w:bookmarkEnd w:id="534"/>
      <w:bookmarkEnd w:id="535"/>
      <w:bookmarkEnd w:id="536"/>
      <w:bookmarkEnd w:id="537"/>
    </w:p>
    <w:p w:rsidR="00353B6C" w:rsidRPr="00207EBD" w:rsidRDefault="00353B6C" w:rsidP="00147DA0">
      <w:pPr>
        <w:pStyle w:val="2"/>
        <w:widowControl w:val="0"/>
        <w:spacing w:before="0" w:line="360" w:lineRule="auto"/>
        <w:ind w:leftChars="-2" w:left="-4"/>
        <w:jc w:val="both"/>
        <w:rPr>
          <w:rFonts w:ascii="Arial" w:eastAsia="宋体" w:hAnsi="宋体" w:cs="Arial"/>
          <w:bCs w:val="0"/>
          <w:color w:val="auto"/>
          <w:kern w:val="2"/>
          <w:sz w:val="30"/>
          <w:szCs w:val="30"/>
        </w:rPr>
      </w:pPr>
      <w:bookmarkStart w:id="538" w:name="_Toc481738412"/>
      <w:bookmarkStart w:id="539" w:name="_Toc484095068"/>
      <w:bookmarkStart w:id="540" w:name="_Toc484096605"/>
      <w:bookmarkStart w:id="541" w:name="_Toc490132790"/>
      <w:r w:rsidRPr="00207EBD">
        <w:rPr>
          <w:rFonts w:ascii="Arial" w:eastAsia="宋体" w:hAnsi="宋体" w:cs="Arial" w:hint="eastAsia"/>
          <w:bCs w:val="0"/>
          <w:color w:val="auto"/>
          <w:kern w:val="2"/>
          <w:sz w:val="30"/>
          <w:szCs w:val="30"/>
        </w:rPr>
        <w:t>6.1</w:t>
      </w:r>
      <w:r w:rsidRPr="00207EBD">
        <w:rPr>
          <w:rFonts w:ascii="Arial" w:eastAsia="宋体" w:hAnsi="宋体" w:cs="Arial"/>
          <w:bCs w:val="0"/>
          <w:color w:val="auto"/>
          <w:kern w:val="2"/>
          <w:sz w:val="30"/>
          <w:szCs w:val="30"/>
        </w:rPr>
        <w:t>自然环境概况</w:t>
      </w:r>
      <w:bookmarkEnd w:id="538"/>
      <w:bookmarkEnd w:id="539"/>
      <w:bookmarkEnd w:id="540"/>
      <w:bookmarkEnd w:id="541"/>
    </w:p>
    <w:p w:rsidR="00353B6C" w:rsidRPr="00353B6C" w:rsidRDefault="00353B6C" w:rsidP="00147DA0">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542" w:name="_Toc484095069"/>
      <w:bookmarkStart w:id="543" w:name="_Toc484096606"/>
      <w:bookmarkStart w:id="544" w:name="_Toc485890212"/>
      <w:bookmarkStart w:id="545" w:name="_Toc486604833"/>
      <w:bookmarkStart w:id="546" w:name="_Toc490132791"/>
      <w:r w:rsidRPr="00353B6C">
        <w:rPr>
          <w:rFonts w:ascii="Times New Roman" w:eastAsia="宋体" w:hAnsi="宋体" w:cs="Times New Roman" w:hint="eastAsia"/>
          <w:bCs w:val="0"/>
          <w:color w:val="auto"/>
          <w:kern w:val="2"/>
          <w:sz w:val="24"/>
          <w:szCs w:val="24"/>
        </w:rPr>
        <w:t>6</w:t>
      </w:r>
      <w:r w:rsidRPr="00353B6C">
        <w:rPr>
          <w:rFonts w:ascii="Times New Roman" w:eastAsia="宋体" w:hAnsi="宋体" w:cs="Times New Roman"/>
          <w:bCs w:val="0"/>
          <w:color w:val="auto"/>
          <w:kern w:val="2"/>
          <w:sz w:val="24"/>
          <w:szCs w:val="24"/>
        </w:rPr>
        <w:t>.1.1</w:t>
      </w:r>
      <w:r w:rsidRPr="00353B6C">
        <w:rPr>
          <w:rFonts w:ascii="Times New Roman" w:eastAsia="宋体" w:hAnsi="宋体" w:cs="Times New Roman" w:hint="eastAsia"/>
          <w:bCs w:val="0"/>
          <w:color w:val="auto"/>
          <w:kern w:val="2"/>
          <w:sz w:val="24"/>
          <w:szCs w:val="24"/>
        </w:rPr>
        <w:t>地理位置和交通</w:t>
      </w:r>
      <w:bookmarkEnd w:id="542"/>
      <w:bookmarkEnd w:id="543"/>
      <w:bookmarkEnd w:id="544"/>
      <w:bookmarkEnd w:id="545"/>
      <w:bookmarkEnd w:id="546"/>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选址位于湖南省岳阳绿色化工产业园（又名：云溪区工业园），座落在湖南省“石化城”——岳阳市云溪区。云溪区地处湖南省北部、岳阳市城区东北部、长江中游南岸。西濒东洞庭湖，东与临湘市接壤，西北与湖北省监理县、洪湖市隔江相望，南部与岳阳楼区和岳阳县毗邻，南距岳阳市中心城区</w:t>
      </w:r>
      <w:r w:rsidRPr="00353B6C">
        <w:rPr>
          <w:rFonts w:ascii="Times New Roman" w:eastAsia="宋体" w:hAnsi="Times New Roman" w:cs="Times New Roman" w:hint="eastAsia"/>
          <w:kern w:val="2"/>
          <w:sz w:val="24"/>
          <w:szCs w:val="24"/>
        </w:rPr>
        <w:t>20</w:t>
      </w:r>
      <w:r w:rsidRPr="00353B6C">
        <w:rPr>
          <w:rFonts w:ascii="Times New Roman" w:eastAsia="宋体" w:hAnsi="Times New Roman" w:cs="Times New Roman" w:hint="eastAsia"/>
          <w:kern w:val="2"/>
          <w:sz w:val="24"/>
          <w:szCs w:val="24"/>
        </w:rPr>
        <w:t>公里。项目所在地岳阳市云溪区工业园内具体位置见下图：</w:t>
      </w:r>
    </w:p>
    <w:p w:rsidR="00353B6C" w:rsidRDefault="00353B6C" w:rsidP="00965D2D">
      <w:pPr>
        <w:spacing w:after="0" w:line="360" w:lineRule="auto"/>
      </w:pPr>
      <w:r>
        <w:rPr>
          <w:noProof/>
        </w:rPr>
        <w:drawing>
          <wp:inline distT="0" distB="0" distL="0" distR="0" wp14:anchorId="67C841BF" wp14:editId="088F1FF8">
            <wp:extent cx="5274310" cy="2663404"/>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663404"/>
                    </a:xfrm>
                    <a:prstGeom prst="rect">
                      <a:avLst/>
                    </a:prstGeom>
                  </pic:spPr>
                </pic:pic>
              </a:graphicData>
            </a:graphic>
          </wp:inline>
        </w:drawing>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云溪区工业园区交通便捷，</w:t>
      </w:r>
      <w:r w:rsidRPr="00353B6C">
        <w:rPr>
          <w:rFonts w:ascii="Times New Roman" w:eastAsia="宋体" w:hAnsi="Times New Roman" w:cs="Times New Roman" w:hint="eastAsia"/>
          <w:kern w:val="2"/>
          <w:sz w:val="24"/>
          <w:szCs w:val="24"/>
        </w:rPr>
        <w:t>107</w:t>
      </w:r>
      <w:r w:rsidRPr="00353B6C">
        <w:rPr>
          <w:rFonts w:ascii="Times New Roman" w:eastAsia="宋体" w:hAnsi="Times New Roman" w:cs="Times New Roman" w:hint="eastAsia"/>
          <w:kern w:val="2"/>
          <w:sz w:val="24"/>
          <w:szCs w:val="24"/>
        </w:rPr>
        <w:t>国道、京广铁路、京珠高速公路擦肩而过，长江黄金水道环绕西北，园区紧靠湖南通江达海的唯一港口一城陵矶港。特别是园内松阳湖港将建成取代城陵矶港的湖南省最优良港口，并配套有输油管线、化学品管线、天然气管线在内的特种运输管线</w:t>
      </w:r>
      <w:r w:rsidRPr="00353B6C">
        <w:rPr>
          <w:rFonts w:ascii="Times New Roman" w:eastAsia="宋体" w:hAnsi="Times New Roman" w:cs="Times New Roman" w:hint="eastAsia"/>
          <w:kern w:val="2"/>
          <w:sz w:val="24"/>
          <w:szCs w:val="24"/>
        </w:rPr>
        <w:t>26</w:t>
      </w:r>
      <w:r w:rsidRPr="00353B6C">
        <w:rPr>
          <w:rFonts w:ascii="Times New Roman" w:eastAsia="宋体" w:hAnsi="Times New Roman" w:cs="Times New Roman" w:hint="eastAsia"/>
          <w:kern w:val="2"/>
          <w:sz w:val="24"/>
          <w:szCs w:val="24"/>
        </w:rPr>
        <w:t>条，园区发展大运量、大耗水的重化工在全省具有独一无二的优秀条件。规划建设的随岳告诉公路、岳常高速公路紧靠园区西侧穿行而过。园区沿铁路南距长沙</w:t>
      </w:r>
      <w:r w:rsidRPr="00353B6C">
        <w:rPr>
          <w:rFonts w:ascii="Times New Roman" w:eastAsia="宋体" w:hAnsi="Times New Roman" w:cs="Times New Roman" w:hint="eastAsia"/>
          <w:kern w:val="2"/>
          <w:sz w:val="24"/>
          <w:szCs w:val="24"/>
        </w:rPr>
        <w:t>162</w:t>
      </w:r>
      <w:r w:rsidRPr="00353B6C">
        <w:rPr>
          <w:rFonts w:ascii="Times New Roman" w:eastAsia="宋体" w:hAnsi="Times New Roman" w:cs="Times New Roman" w:hint="eastAsia"/>
          <w:kern w:val="2"/>
          <w:sz w:val="24"/>
          <w:szCs w:val="24"/>
        </w:rPr>
        <w:t>公里，北离武汉</w:t>
      </w:r>
      <w:r w:rsidRPr="00353B6C">
        <w:rPr>
          <w:rFonts w:ascii="Times New Roman" w:eastAsia="宋体" w:hAnsi="Times New Roman" w:cs="Times New Roman" w:hint="eastAsia"/>
          <w:kern w:val="2"/>
          <w:sz w:val="24"/>
          <w:szCs w:val="24"/>
        </w:rPr>
        <w:t>180</w:t>
      </w:r>
      <w:r w:rsidRPr="00353B6C">
        <w:rPr>
          <w:rFonts w:ascii="Times New Roman" w:eastAsia="宋体" w:hAnsi="Times New Roman" w:cs="Times New Roman" w:hint="eastAsia"/>
          <w:kern w:val="2"/>
          <w:sz w:val="24"/>
          <w:szCs w:val="24"/>
        </w:rPr>
        <w:t>公里，沿公路距长沙黄花机场和武汉天河机场均不到</w:t>
      </w:r>
      <w:r w:rsidRPr="00353B6C">
        <w:rPr>
          <w:rFonts w:ascii="Times New Roman" w:eastAsia="宋体" w:hAnsi="Times New Roman" w:cs="Times New Roman" w:hint="eastAsia"/>
          <w:kern w:val="2"/>
          <w:sz w:val="24"/>
          <w:szCs w:val="24"/>
        </w:rPr>
        <w:t>2</w:t>
      </w:r>
      <w:r w:rsidRPr="00353B6C">
        <w:rPr>
          <w:rFonts w:ascii="Times New Roman" w:eastAsia="宋体" w:hAnsi="Times New Roman" w:cs="Times New Roman" w:hint="eastAsia"/>
          <w:kern w:val="2"/>
          <w:sz w:val="24"/>
          <w:szCs w:val="24"/>
        </w:rPr>
        <w:t>小时车程，沿长江水路东距九江</w:t>
      </w:r>
      <w:r w:rsidRPr="00353B6C">
        <w:rPr>
          <w:rFonts w:ascii="Times New Roman" w:eastAsia="宋体" w:hAnsi="Times New Roman" w:cs="Times New Roman" w:hint="eastAsia"/>
          <w:kern w:val="2"/>
          <w:sz w:val="24"/>
          <w:szCs w:val="24"/>
        </w:rPr>
        <w:t>340</w:t>
      </w:r>
      <w:r w:rsidRPr="00353B6C">
        <w:rPr>
          <w:rFonts w:ascii="Times New Roman" w:eastAsia="宋体" w:hAnsi="Times New Roman" w:cs="Times New Roman" w:hint="eastAsia"/>
          <w:kern w:val="2"/>
          <w:sz w:val="24"/>
          <w:szCs w:val="24"/>
        </w:rPr>
        <w:t>公里，南京</w:t>
      </w:r>
      <w:r w:rsidRPr="00353B6C">
        <w:rPr>
          <w:rFonts w:ascii="Times New Roman" w:eastAsia="宋体" w:hAnsi="Times New Roman" w:cs="Times New Roman" w:hint="eastAsia"/>
          <w:kern w:val="2"/>
          <w:sz w:val="24"/>
          <w:szCs w:val="24"/>
        </w:rPr>
        <w:t>715</w:t>
      </w:r>
      <w:r w:rsidRPr="00353B6C">
        <w:rPr>
          <w:rFonts w:ascii="Times New Roman" w:eastAsia="宋体" w:hAnsi="Times New Roman" w:cs="Times New Roman" w:hint="eastAsia"/>
          <w:kern w:val="2"/>
          <w:sz w:val="24"/>
          <w:szCs w:val="24"/>
        </w:rPr>
        <w:t>公里，上海</w:t>
      </w:r>
      <w:r w:rsidRPr="00353B6C">
        <w:rPr>
          <w:rFonts w:ascii="Times New Roman" w:eastAsia="宋体" w:hAnsi="Times New Roman" w:cs="Times New Roman" w:hint="eastAsia"/>
          <w:kern w:val="2"/>
          <w:sz w:val="24"/>
          <w:szCs w:val="24"/>
        </w:rPr>
        <w:t>990</w:t>
      </w:r>
      <w:r w:rsidRPr="00353B6C">
        <w:rPr>
          <w:rFonts w:ascii="Times New Roman" w:eastAsia="宋体" w:hAnsi="Times New Roman" w:cs="Times New Roman" w:hint="eastAsia"/>
          <w:kern w:val="2"/>
          <w:sz w:val="24"/>
          <w:szCs w:val="24"/>
        </w:rPr>
        <w:t>公里，西距重庆</w:t>
      </w:r>
      <w:r w:rsidRPr="00353B6C">
        <w:rPr>
          <w:rFonts w:ascii="Times New Roman" w:eastAsia="宋体" w:hAnsi="Times New Roman" w:cs="Times New Roman" w:hint="eastAsia"/>
          <w:kern w:val="2"/>
          <w:sz w:val="24"/>
          <w:szCs w:val="24"/>
        </w:rPr>
        <w:t>490</w:t>
      </w:r>
      <w:r w:rsidRPr="00353B6C">
        <w:rPr>
          <w:rFonts w:ascii="Times New Roman" w:eastAsia="宋体" w:hAnsi="Times New Roman" w:cs="Times New Roman" w:hint="eastAsia"/>
          <w:kern w:val="2"/>
          <w:sz w:val="24"/>
          <w:szCs w:val="24"/>
        </w:rPr>
        <w:t>公里。</w:t>
      </w:r>
      <w:r w:rsidRPr="00353B6C">
        <w:rPr>
          <w:rFonts w:ascii="Times New Roman" w:eastAsia="宋体" w:hAnsi="Times New Roman" w:cs="Times New Roman" w:hint="eastAsia"/>
          <w:kern w:val="2"/>
          <w:sz w:val="24"/>
          <w:szCs w:val="24"/>
        </w:rPr>
        <w:t>2006</w:t>
      </w:r>
      <w:r w:rsidRPr="00353B6C">
        <w:rPr>
          <w:rFonts w:ascii="Times New Roman" w:eastAsia="宋体" w:hAnsi="Times New Roman" w:cs="Times New Roman" w:hint="eastAsia"/>
          <w:kern w:val="2"/>
          <w:sz w:val="24"/>
          <w:szCs w:val="24"/>
        </w:rPr>
        <w:t>年园区引进全国著名物流公司浙江义乌万方物流有限公司投资</w:t>
      </w:r>
      <w:r w:rsidRPr="00353B6C">
        <w:rPr>
          <w:rFonts w:ascii="Times New Roman" w:eastAsia="宋体" w:hAnsi="Times New Roman" w:cs="Times New Roman" w:hint="eastAsia"/>
          <w:kern w:val="2"/>
          <w:sz w:val="24"/>
          <w:szCs w:val="24"/>
        </w:rPr>
        <w:t>5000</w:t>
      </w:r>
      <w:r w:rsidRPr="00353B6C">
        <w:rPr>
          <w:rFonts w:ascii="Times New Roman" w:eastAsia="宋体" w:hAnsi="Times New Roman" w:cs="Times New Roman" w:hint="eastAsia"/>
          <w:kern w:val="2"/>
          <w:sz w:val="24"/>
          <w:szCs w:val="24"/>
        </w:rPr>
        <w:t>万元新建高标准的综合</w:t>
      </w:r>
      <w:r w:rsidRPr="00353B6C">
        <w:rPr>
          <w:rFonts w:ascii="Times New Roman" w:eastAsia="宋体" w:hAnsi="Times New Roman" w:cs="Times New Roman" w:hint="eastAsia"/>
          <w:kern w:val="2"/>
          <w:sz w:val="24"/>
          <w:szCs w:val="24"/>
        </w:rPr>
        <w:lastRenderedPageBreak/>
        <w:t>楼及群楼、大型的堆货场和停车场，物流服务网店遍布全国各地级城市，可进行货物运输、仓储和中转业务，每年货物吞吐量将达</w:t>
      </w:r>
      <w:r w:rsidRPr="00353B6C">
        <w:rPr>
          <w:rFonts w:ascii="Times New Roman" w:eastAsia="宋体" w:hAnsi="Times New Roman" w:cs="Times New Roman" w:hint="eastAsia"/>
          <w:kern w:val="2"/>
          <w:sz w:val="24"/>
          <w:szCs w:val="24"/>
        </w:rPr>
        <w:t>500</w:t>
      </w:r>
      <w:r w:rsidRPr="00353B6C">
        <w:rPr>
          <w:rFonts w:ascii="Times New Roman" w:eastAsia="宋体" w:hAnsi="Times New Roman" w:cs="Times New Roman" w:hint="eastAsia"/>
          <w:kern w:val="2"/>
          <w:sz w:val="24"/>
          <w:szCs w:val="24"/>
        </w:rPr>
        <w:t>万吨，实现货通天下。</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本项目选址位于湖南岳阳绿色化工产业园内（城区片）的西侧。评价范围内居民、人居住点和各机关事业单位均离项目所在地</w:t>
      </w:r>
      <w:r w:rsidRPr="00353B6C">
        <w:rPr>
          <w:rFonts w:ascii="Times New Roman" w:eastAsia="宋体" w:hAnsi="Times New Roman" w:cs="Times New Roman" w:hint="eastAsia"/>
          <w:kern w:val="2"/>
          <w:sz w:val="24"/>
          <w:szCs w:val="24"/>
        </w:rPr>
        <w:t>200m</w:t>
      </w:r>
      <w:r w:rsidRPr="00353B6C">
        <w:rPr>
          <w:rFonts w:ascii="Times New Roman" w:eastAsia="宋体" w:hAnsi="Times New Roman" w:cs="Times New Roman" w:hint="eastAsia"/>
          <w:kern w:val="2"/>
          <w:sz w:val="24"/>
          <w:szCs w:val="24"/>
        </w:rPr>
        <w:t>以外，居民的饮用水主要采用云溪城镇自来水公司的自来水水源。</w:t>
      </w:r>
    </w:p>
    <w:p w:rsidR="00353B6C" w:rsidRPr="008E5044" w:rsidRDefault="00353B6C" w:rsidP="00134F0F">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547" w:name="_Toc484095070"/>
      <w:bookmarkStart w:id="548" w:name="_Toc484096607"/>
      <w:bookmarkStart w:id="549" w:name="_Toc485890213"/>
      <w:bookmarkStart w:id="550" w:name="_Toc486604834"/>
      <w:bookmarkStart w:id="551" w:name="_Toc490132792"/>
      <w:r w:rsidRPr="008E5044">
        <w:rPr>
          <w:rFonts w:ascii="Times New Roman" w:eastAsia="宋体" w:hAnsi="宋体" w:cs="Times New Roman" w:hint="eastAsia"/>
          <w:bCs w:val="0"/>
          <w:color w:val="auto"/>
          <w:kern w:val="2"/>
          <w:sz w:val="24"/>
          <w:szCs w:val="24"/>
        </w:rPr>
        <w:t>6</w:t>
      </w:r>
      <w:r w:rsidRPr="008E5044">
        <w:rPr>
          <w:rFonts w:ascii="Times New Roman" w:eastAsia="宋体" w:hAnsi="宋体" w:cs="Times New Roman"/>
          <w:bCs w:val="0"/>
          <w:color w:val="auto"/>
          <w:kern w:val="2"/>
          <w:sz w:val="24"/>
          <w:szCs w:val="24"/>
        </w:rPr>
        <w:t>.1.2</w:t>
      </w:r>
      <w:r w:rsidRPr="008E5044">
        <w:rPr>
          <w:rFonts w:ascii="Times New Roman" w:eastAsia="宋体" w:hAnsi="宋体" w:cs="Times New Roman"/>
          <w:bCs w:val="0"/>
          <w:color w:val="auto"/>
          <w:kern w:val="2"/>
          <w:sz w:val="24"/>
          <w:szCs w:val="24"/>
        </w:rPr>
        <w:t>地形</w:t>
      </w:r>
      <w:r w:rsidRPr="008E5044">
        <w:rPr>
          <w:rFonts w:ascii="Times New Roman" w:eastAsia="宋体" w:hAnsi="宋体" w:cs="Times New Roman" w:hint="eastAsia"/>
          <w:bCs w:val="0"/>
          <w:color w:val="auto"/>
          <w:kern w:val="2"/>
          <w:sz w:val="24"/>
          <w:szCs w:val="24"/>
        </w:rPr>
        <w:t>、</w:t>
      </w:r>
      <w:r w:rsidRPr="008E5044">
        <w:rPr>
          <w:rFonts w:ascii="Times New Roman" w:eastAsia="宋体" w:hAnsi="宋体" w:cs="Times New Roman"/>
          <w:bCs w:val="0"/>
          <w:color w:val="auto"/>
          <w:kern w:val="2"/>
          <w:sz w:val="24"/>
          <w:szCs w:val="24"/>
        </w:rPr>
        <w:t>地貌</w:t>
      </w:r>
      <w:bookmarkEnd w:id="547"/>
      <w:bookmarkEnd w:id="548"/>
      <w:bookmarkEnd w:id="549"/>
      <w:bookmarkEnd w:id="550"/>
      <w:bookmarkEnd w:id="551"/>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云溪区属幕阜山脉向江汉平原过渡地带，地貌多样、交相穿插，整个地势由东南向西北倾斜。境内最高海拔点为云溪乡上清溪村之小木岭，海拔</w:t>
      </w:r>
      <w:r w:rsidRPr="00353B6C">
        <w:rPr>
          <w:rFonts w:ascii="Times New Roman" w:eastAsia="宋体" w:hAnsi="Times New Roman" w:cs="Times New Roman" w:hint="eastAsia"/>
          <w:kern w:val="2"/>
          <w:sz w:val="24"/>
          <w:szCs w:val="24"/>
        </w:rPr>
        <w:t>497.6m</w:t>
      </w:r>
      <w:r w:rsidRPr="00353B6C">
        <w:rPr>
          <w:rFonts w:ascii="Times New Roman" w:eastAsia="宋体" w:hAnsi="Times New Roman" w:cs="Times New Roman" w:hint="eastAsia"/>
          <w:kern w:val="2"/>
          <w:sz w:val="24"/>
          <w:szCs w:val="24"/>
        </w:rPr>
        <w:t>；最低海拔点为永济乡之臣子湖，海拔</w:t>
      </w:r>
      <w:r w:rsidRPr="00353B6C">
        <w:rPr>
          <w:rFonts w:ascii="Times New Roman" w:eastAsia="宋体" w:hAnsi="Times New Roman" w:cs="Times New Roman" w:hint="eastAsia"/>
          <w:kern w:val="2"/>
          <w:sz w:val="24"/>
          <w:szCs w:val="24"/>
        </w:rPr>
        <w:t>21.4m</w:t>
      </w:r>
      <w:r w:rsidRPr="00353B6C">
        <w:rPr>
          <w:rFonts w:ascii="Times New Roman" w:eastAsia="宋体" w:hAnsi="Times New Roman" w:cs="Times New Roman" w:hint="eastAsia"/>
          <w:kern w:val="2"/>
          <w:sz w:val="24"/>
          <w:szCs w:val="24"/>
        </w:rPr>
        <w:t>。一般海拔在</w:t>
      </w:r>
      <w:r w:rsidRPr="00353B6C">
        <w:rPr>
          <w:rFonts w:ascii="Times New Roman" w:eastAsia="宋体" w:hAnsi="Times New Roman" w:cs="Times New Roman" w:hint="eastAsia"/>
          <w:kern w:val="2"/>
          <w:sz w:val="24"/>
          <w:szCs w:val="24"/>
        </w:rPr>
        <w:t>40~60m</w:t>
      </w:r>
      <w:r w:rsidRPr="00353B6C">
        <w:rPr>
          <w:rFonts w:ascii="Times New Roman" w:eastAsia="宋体" w:hAnsi="Times New Roman" w:cs="Times New Roman" w:hint="eastAsia"/>
          <w:kern w:val="2"/>
          <w:sz w:val="24"/>
          <w:szCs w:val="24"/>
        </w:rPr>
        <w:t>之间。地表组成物质</w:t>
      </w:r>
      <w:r w:rsidRPr="00353B6C">
        <w:rPr>
          <w:rFonts w:ascii="Times New Roman" w:eastAsia="宋体" w:hAnsi="Times New Roman" w:cs="Times New Roman" w:hint="eastAsia"/>
          <w:kern w:val="2"/>
          <w:sz w:val="24"/>
          <w:szCs w:val="24"/>
        </w:rPr>
        <w:t>65%</w:t>
      </w:r>
      <w:r w:rsidRPr="00353B6C">
        <w:rPr>
          <w:rFonts w:ascii="Times New Roman" w:eastAsia="宋体" w:hAnsi="Times New Roman" w:cs="Times New Roman" w:hint="eastAsia"/>
          <w:kern w:val="2"/>
          <w:sz w:val="24"/>
          <w:szCs w:val="24"/>
        </w:rPr>
        <w:t>为变质岩，其余为沙质岩，土壤组成以第四纪红色粘土和第四纪全新河、湖沉积物为主。第四纪红色粘土主要分布在境内东南边，适合林、果、茶等作物开发。第四纪全新河、湖沉积物主要分布在西北长江沿线，适合水稻、瓜菜等作物种植。</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工业园属低山丘陵地形，用地多为山地和河湖，园区内丘岗与盆地相穿插、平原与湖泊交错，海拔高程</w:t>
      </w:r>
      <w:r w:rsidRPr="00353B6C">
        <w:rPr>
          <w:rFonts w:ascii="Times New Roman" w:eastAsia="宋体" w:hAnsi="Times New Roman" w:cs="Times New Roman" w:hint="eastAsia"/>
          <w:kern w:val="2"/>
          <w:sz w:val="24"/>
          <w:szCs w:val="24"/>
        </w:rPr>
        <w:t>40~60m</w:t>
      </w:r>
      <w:r w:rsidRPr="00353B6C">
        <w:rPr>
          <w:rFonts w:ascii="Times New Roman" w:eastAsia="宋体" w:hAnsi="Times New Roman" w:cs="Times New Roman" w:hint="eastAsia"/>
          <w:kern w:val="2"/>
          <w:sz w:val="24"/>
          <w:szCs w:val="24"/>
        </w:rPr>
        <w:t>，最大高差为</w:t>
      </w:r>
      <w:r w:rsidRPr="00353B6C">
        <w:rPr>
          <w:rFonts w:ascii="Times New Roman" w:eastAsia="宋体" w:hAnsi="Times New Roman" w:cs="Times New Roman" w:hint="eastAsia"/>
          <w:kern w:val="2"/>
          <w:sz w:val="24"/>
          <w:szCs w:val="24"/>
        </w:rPr>
        <w:t>35m</w:t>
      </w:r>
      <w:r w:rsidRPr="00353B6C">
        <w:rPr>
          <w:rFonts w:ascii="Times New Roman" w:eastAsia="宋体" w:hAnsi="Times New Roman" w:cs="Times New Roman" w:hint="eastAsia"/>
          <w:kern w:val="2"/>
          <w:sz w:val="24"/>
          <w:szCs w:val="24"/>
        </w:rPr>
        <w:t>左右。整个园区地势呈西北高，东南低，由北向南倾斜。工业园东、北部主要为丘陵，有一定的植被，工业园西侧有一湖泊——松阳湖，水体功能为景观用水。湖泊周边在地势比较平缓的地区基本上为农地。</w:t>
      </w:r>
    </w:p>
    <w:p w:rsidR="00353B6C" w:rsidRPr="008E5044" w:rsidRDefault="00353B6C" w:rsidP="00134F0F">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552" w:name="_Toc484095071"/>
      <w:bookmarkStart w:id="553" w:name="_Toc484096608"/>
      <w:bookmarkStart w:id="554" w:name="_Toc485890214"/>
      <w:bookmarkStart w:id="555" w:name="_Toc486604835"/>
      <w:bookmarkStart w:id="556" w:name="_Toc490132793"/>
      <w:r w:rsidRPr="008E5044">
        <w:rPr>
          <w:rFonts w:ascii="Times New Roman" w:eastAsia="宋体" w:hAnsi="宋体" w:cs="Times New Roman" w:hint="eastAsia"/>
          <w:bCs w:val="0"/>
          <w:color w:val="auto"/>
          <w:kern w:val="2"/>
          <w:sz w:val="24"/>
          <w:szCs w:val="24"/>
        </w:rPr>
        <w:t>6</w:t>
      </w:r>
      <w:r w:rsidRPr="008E5044">
        <w:rPr>
          <w:rFonts w:ascii="Times New Roman" w:eastAsia="宋体" w:hAnsi="宋体" w:cs="Times New Roman"/>
          <w:bCs w:val="0"/>
          <w:color w:val="auto"/>
          <w:kern w:val="2"/>
          <w:sz w:val="24"/>
          <w:szCs w:val="24"/>
        </w:rPr>
        <w:t>.1.3</w:t>
      </w:r>
      <w:r w:rsidRPr="008E5044">
        <w:rPr>
          <w:rFonts w:ascii="Times New Roman" w:eastAsia="宋体" w:hAnsi="宋体" w:cs="Times New Roman"/>
          <w:bCs w:val="0"/>
          <w:color w:val="auto"/>
          <w:kern w:val="2"/>
          <w:sz w:val="24"/>
          <w:szCs w:val="24"/>
        </w:rPr>
        <w:t>气候与气象</w:t>
      </w:r>
      <w:bookmarkEnd w:id="552"/>
      <w:bookmarkEnd w:id="553"/>
      <w:bookmarkEnd w:id="554"/>
      <w:bookmarkEnd w:id="555"/>
      <w:bookmarkEnd w:id="556"/>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云溪区位于东经</w:t>
      </w:r>
      <w:r w:rsidRPr="00353B6C">
        <w:rPr>
          <w:rFonts w:ascii="Times New Roman" w:eastAsia="宋体" w:hAnsi="Times New Roman" w:cs="Times New Roman" w:hint="eastAsia"/>
          <w:kern w:val="2"/>
          <w:sz w:val="24"/>
          <w:szCs w:val="24"/>
        </w:rPr>
        <w:t>113</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08</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48</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至</w:t>
      </w:r>
      <w:r w:rsidRPr="00353B6C">
        <w:rPr>
          <w:rFonts w:ascii="Times New Roman" w:eastAsia="宋体" w:hAnsi="Times New Roman" w:cs="Times New Roman"/>
          <w:kern w:val="2"/>
          <w:sz w:val="24"/>
          <w:szCs w:val="24"/>
        </w:rPr>
        <w:t>1</w:t>
      </w:r>
      <w:r w:rsidRPr="00353B6C">
        <w:rPr>
          <w:rFonts w:ascii="Times New Roman" w:eastAsia="宋体" w:hAnsi="Times New Roman" w:cs="Times New Roman" w:hint="eastAsia"/>
          <w:kern w:val="2"/>
          <w:sz w:val="24"/>
          <w:szCs w:val="24"/>
        </w:rPr>
        <w:t>13</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23</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30</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、北纬</w:t>
      </w:r>
      <w:r w:rsidRPr="00353B6C">
        <w:rPr>
          <w:rFonts w:ascii="Times New Roman" w:eastAsia="宋体" w:hAnsi="Times New Roman" w:cs="Times New Roman" w:hint="eastAsia"/>
          <w:kern w:val="2"/>
          <w:sz w:val="24"/>
          <w:szCs w:val="24"/>
        </w:rPr>
        <w:t>29</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23</w:t>
      </w:r>
      <w:r w:rsidRPr="00353B6C">
        <w:rPr>
          <w:rFonts w:ascii="Times New Roman" w:eastAsia="宋体" w:hAnsi="Times New Roman" w:cs="Times New Roman"/>
          <w:kern w:val="2"/>
          <w:sz w:val="24"/>
          <w:szCs w:val="24"/>
        </w:rPr>
        <w:t>′5</w:t>
      </w:r>
      <w:r w:rsidRPr="00353B6C">
        <w:rPr>
          <w:rFonts w:ascii="Times New Roman" w:eastAsia="宋体" w:hAnsi="Times New Roman" w:cs="Times New Roman" w:hint="eastAsia"/>
          <w:kern w:val="2"/>
          <w:sz w:val="24"/>
          <w:szCs w:val="24"/>
        </w:rPr>
        <w:t>6</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至</w:t>
      </w:r>
      <w:r w:rsidRPr="00353B6C">
        <w:rPr>
          <w:rFonts w:ascii="Times New Roman" w:eastAsia="宋体" w:hAnsi="Times New Roman" w:cs="Times New Roman" w:hint="eastAsia"/>
          <w:kern w:val="2"/>
          <w:sz w:val="24"/>
          <w:szCs w:val="24"/>
        </w:rPr>
        <w:t>29</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38</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22</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之间，属亚热带季风气候，气候</w:t>
      </w:r>
      <w:r w:rsidRPr="00353B6C">
        <w:rPr>
          <w:rFonts w:ascii="Times New Roman" w:eastAsia="宋体" w:hAnsi="Times New Roman" w:cs="Times New Roman"/>
          <w:kern w:val="2"/>
          <w:sz w:val="24"/>
          <w:szCs w:val="24"/>
        </w:rPr>
        <w:t>温和，四季分明，春温多变，夏季多雨，秋天干旱，冬寒较短，热量充足，雨水集中，无霜期长。年日照</w:t>
      </w:r>
      <w:r w:rsidRPr="00353B6C">
        <w:rPr>
          <w:rFonts w:ascii="Times New Roman" w:eastAsia="宋体" w:hAnsi="Times New Roman" w:cs="Times New Roman"/>
          <w:kern w:val="2"/>
          <w:sz w:val="24"/>
          <w:szCs w:val="24"/>
        </w:rPr>
        <w:t>1722~1816</w:t>
      </w:r>
      <w:r w:rsidRPr="00353B6C">
        <w:rPr>
          <w:rFonts w:ascii="Times New Roman" w:eastAsia="宋体" w:hAnsi="Times New Roman" w:cs="Times New Roman"/>
          <w:kern w:val="2"/>
          <w:sz w:val="24"/>
          <w:szCs w:val="24"/>
        </w:rPr>
        <w:t>小时，年太阳辐射总量为</w:t>
      </w:r>
      <w:r w:rsidRPr="00353B6C">
        <w:rPr>
          <w:rFonts w:ascii="Times New Roman" w:eastAsia="宋体" w:hAnsi="Times New Roman" w:cs="Times New Roman"/>
          <w:kern w:val="2"/>
          <w:sz w:val="24"/>
          <w:szCs w:val="24"/>
        </w:rPr>
        <w:t>113.7</w:t>
      </w:r>
      <w:r w:rsidRPr="00353B6C">
        <w:rPr>
          <w:rFonts w:ascii="Times New Roman" w:eastAsia="宋体" w:hAnsi="Times New Roman" w:cs="Times New Roman"/>
          <w:kern w:val="2"/>
          <w:sz w:val="24"/>
          <w:szCs w:val="24"/>
        </w:rPr>
        <w:t>千卡</w:t>
      </w:r>
      <w:r w:rsidRPr="00353B6C">
        <w:rPr>
          <w:rFonts w:ascii="Times New Roman" w:eastAsia="宋体" w:hAnsi="Times New Roman" w:cs="Times New Roman"/>
          <w:kern w:val="2"/>
          <w:sz w:val="24"/>
          <w:szCs w:val="24"/>
        </w:rPr>
        <w:t>/cm2</w:t>
      </w:r>
      <w:r w:rsidRPr="00353B6C">
        <w:rPr>
          <w:rFonts w:ascii="Times New Roman" w:eastAsia="宋体" w:hAnsi="Times New Roman" w:cs="Times New Roman"/>
          <w:kern w:val="2"/>
          <w:sz w:val="24"/>
          <w:szCs w:val="24"/>
        </w:rPr>
        <w:t>；一月平均气温约</w:t>
      </w:r>
      <w:r w:rsidRPr="00353B6C">
        <w:rPr>
          <w:rFonts w:ascii="Times New Roman" w:eastAsia="宋体" w:hAnsi="Times New Roman" w:cs="Times New Roman"/>
          <w:kern w:val="2"/>
          <w:sz w:val="24"/>
          <w:szCs w:val="24"/>
        </w:rPr>
        <w:t>4.3℃</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七月平均气温约</w:t>
      </w:r>
      <w:r w:rsidRPr="00353B6C">
        <w:rPr>
          <w:rFonts w:ascii="Times New Roman" w:eastAsia="宋体" w:hAnsi="Times New Roman" w:cs="Times New Roman"/>
          <w:kern w:val="2"/>
          <w:sz w:val="24"/>
          <w:szCs w:val="24"/>
        </w:rPr>
        <w:t>29.2℃</w:t>
      </w:r>
      <w:r w:rsidRPr="00353B6C">
        <w:rPr>
          <w:rFonts w:ascii="Times New Roman" w:eastAsia="宋体" w:hAnsi="Times New Roman" w:cs="Times New Roman" w:hint="eastAsia"/>
          <w:kern w:val="2"/>
          <w:sz w:val="24"/>
          <w:szCs w:val="24"/>
        </w:rPr>
        <w:t>；年平均气温</w:t>
      </w:r>
      <w:r w:rsidRPr="00353B6C">
        <w:rPr>
          <w:rFonts w:ascii="Times New Roman" w:eastAsia="宋体" w:hAnsi="Times New Roman" w:cs="Times New Roman" w:hint="eastAsia"/>
          <w:kern w:val="2"/>
          <w:sz w:val="24"/>
          <w:szCs w:val="24"/>
        </w:rPr>
        <w:t>16.6~16.8</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hint="eastAsia"/>
          <w:kern w:val="2"/>
          <w:sz w:val="24"/>
          <w:szCs w:val="24"/>
        </w:rPr>
        <w:t>，无霜期</w:t>
      </w:r>
      <w:r w:rsidRPr="00353B6C">
        <w:rPr>
          <w:rFonts w:ascii="Times New Roman" w:eastAsia="宋体" w:hAnsi="Times New Roman" w:cs="Times New Roman" w:hint="eastAsia"/>
          <w:kern w:val="2"/>
          <w:sz w:val="24"/>
          <w:szCs w:val="24"/>
        </w:rPr>
        <w:t>258~278</w:t>
      </w:r>
      <w:r w:rsidRPr="00353B6C">
        <w:rPr>
          <w:rFonts w:ascii="Times New Roman" w:eastAsia="宋体" w:hAnsi="Times New Roman" w:cs="Times New Roman" w:hint="eastAsia"/>
          <w:kern w:val="2"/>
          <w:sz w:val="24"/>
          <w:szCs w:val="24"/>
        </w:rPr>
        <w:t>天；年降雨日</w:t>
      </w:r>
      <w:r w:rsidRPr="00353B6C">
        <w:rPr>
          <w:rFonts w:ascii="Times New Roman" w:eastAsia="宋体" w:hAnsi="Times New Roman" w:cs="Times New Roman" w:hint="eastAsia"/>
          <w:kern w:val="2"/>
          <w:sz w:val="24"/>
          <w:szCs w:val="24"/>
        </w:rPr>
        <w:t>141~157</w:t>
      </w:r>
      <w:r w:rsidRPr="00353B6C">
        <w:rPr>
          <w:rFonts w:ascii="Times New Roman" w:eastAsia="宋体" w:hAnsi="Times New Roman" w:cs="Times New Roman" w:hint="eastAsia"/>
          <w:kern w:val="2"/>
          <w:sz w:val="24"/>
          <w:szCs w:val="24"/>
        </w:rPr>
        <w:t>天，降水量</w:t>
      </w:r>
      <w:r w:rsidRPr="00353B6C">
        <w:rPr>
          <w:rFonts w:ascii="Times New Roman" w:eastAsia="宋体" w:hAnsi="Times New Roman" w:cs="Times New Roman" w:hint="eastAsia"/>
          <w:kern w:val="2"/>
          <w:sz w:val="24"/>
          <w:szCs w:val="24"/>
        </w:rPr>
        <w:t>1469mm</w:t>
      </w:r>
      <w:r w:rsidRPr="00353B6C">
        <w:rPr>
          <w:rFonts w:ascii="Times New Roman" w:eastAsia="宋体" w:hAnsi="Times New Roman" w:cs="Times New Roman" w:hint="eastAsia"/>
          <w:kern w:val="2"/>
          <w:sz w:val="24"/>
          <w:szCs w:val="24"/>
        </w:rPr>
        <w:t>。</w:t>
      </w:r>
    </w:p>
    <w:p w:rsidR="00353B6C" w:rsidRPr="008E5044" w:rsidRDefault="00353B6C" w:rsidP="00134F0F">
      <w:pPr>
        <w:pStyle w:val="2"/>
        <w:widowControl w:val="0"/>
        <w:spacing w:before="0" w:line="360" w:lineRule="auto"/>
        <w:ind w:leftChars="-42" w:left="2" w:hangingChars="39" w:hanging="94"/>
        <w:jc w:val="both"/>
        <w:rPr>
          <w:rFonts w:ascii="Times New Roman" w:eastAsia="宋体" w:hAnsi="Times New Roman" w:cs="Times New Roman"/>
          <w:color w:val="auto"/>
          <w:kern w:val="2"/>
          <w:sz w:val="24"/>
          <w:szCs w:val="24"/>
        </w:rPr>
      </w:pPr>
      <w:bookmarkStart w:id="557" w:name="_Toc484095072"/>
      <w:bookmarkStart w:id="558" w:name="_Toc484096609"/>
      <w:bookmarkStart w:id="559" w:name="_Toc485890215"/>
      <w:bookmarkStart w:id="560" w:name="_Toc486604836"/>
      <w:bookmarkStart w:id="561" w:name="_Toc490132794"/>
      <w:r w:rsidRPr="008E5044">
        <w:rPr>
          <w:rFonts w:ascii="Times New Roman" w:eastAsia="宋体" w:hAnsi="宋体" w:cs="Times New Roman" w:hint="eastAsia"/>
          <w:bCs w:val="0"/>
          <w:color w:val="auto"/>
          <w:kern w:val="2"/>
          <w:sz w:val="24"/>
          <w:szCs w:val="24"/>
        </w:rPr>
        <w:t>6</w:t>
      </w:r>
      <w:r w:rsidRPr="008E5044">
        <w:rPr>
          <w:rFonts w:ascii="Times New Roman" w:eastAsia="宋体" w:hAnsi="宋体" w:cs="Times New Roman"/>
          <w:bCs w:val="0"/>
          <w:color w:val="auto"/>
          <w:kern w:val="2"/>
          <w:sz w:val="24"/>
          <w:szCs w:val="24"/>
        </w:rPr>
        <w:t>.1.4</w:t>
      </w:r>
      <w:r w:rsidRPr="008E5044">
        <w:rPr>
          <w:rFonts w:ascii="Times New Roman" w:eastAsia="宋体" w:hAnsi="宋体" w:cs="Times New Roman"/>
          <w:bCs w:val="0"/>
          <w:color w:val="auto"/>
          <w:kern w:val="2"/>
          <w:sz w:val="24"/>
          <w:szCs w:val="24"/>
        </w:rPr>
        <w:t>水文</w:t>
      </w:r>
      <w:r w:rsidRPr="008E5044">
        <w:rPr>
          <w:rFonts w:ascii="Times New Roman" w:eastAsia="宋体" w:hAnsi="宋体" w:cs="Times New Roman" w:hint="eastAsia"/>
          <w:bCs w:val="0"/>
          <w:color w:val="auto"/>
          <w:kern w:val="2"/>
          <w:sz w:val="24"/>
          <w:szCs w:val="24"/>
        </w:rPr>
        <w:t>特征</w:t>
      </w:r>
      <w:bookmarkEnd w:id="557"/>
      <w:bookmarkEnd w:id="558"/>
      <w:bookmarkEnd w:id="559"/>
      <w:bookmarkEnd w:id="560"/>
      <w:bookmarkEnd w:id="561"/>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）松杨湖水域</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湖面积：丰水期</w:t>
      </w:r>
      <w:r w:rsidRPr="00353B6C">
        <w:rPr>
          <w:rFonts w:ascii="Times New Roman" w:eastAsia="宋体" w:hAnsi="Times New Roman" w:cs="Times New Roman"/>
          <w:kern w:val="2"/>
          <w:sz w:val="24"/>
          <w:szCs w:val="24"/>
        </w:rPr>
        <w:t>6000-8000</w:t>
      </w:r>
      <w:r w:rsidRPr="00353B6C">
        <w:rPr>
          <w:rFonts w:ascii="Times New Roman" w:eastAsia="宋体" w:hAnsi="Times New Roman" w:cs="Times New Roman"/>
          <w:kern w:val="2"/>
          <w:sz w:val="24"/>
          <w:szCs w:val="24"/>
        </w:rPr>
        <w:t>亩左右；枯水期</w:t>
      </w:r>
      <w:r w:rsidRPr="00353B6C">
        <w:rPr>
          <w:rFonts w:ascii="Times New Roman" w:eastAsia="宋体" w:hAnsi="Times New Roman" w:cs="Times New Roman"/>
          <w:kern w:val="2"/>
          <w:sz w:val="24"/>
          <w:szCs w:val="24"/>
        </w:rPr>
        <w:t>5000-6000</w:t>
      </w:r>
      <w:r w:rsidRPr="00353B6C">
        <w:rPr>
          <w:rFonts w:ascii="Times New Roman" w:eastAsia="宋体" w:hAnsi="Times New Roman" w:cs="Times New Roman"/>
          <w:kern w:val="2"/>
          <w:sz w:val="24"/>
          <w:szCs w:val="24"/>
        </w:rPr>
        <w:t>亩左右</w:t>
      </w:r>
      <w:r w:rsidRPr="00353B6C">
        <w:rPr>
          <w:rFonts w:ascii="Times New Roman" w:eastAsia="宋体" w:hAnsi="Times New Roman" w:cs="Times New Roman" w:hint="eastAsia"/>
          <w:kern w:val="2"/>
          <w:sz w:val="24"/>
          <w:szCs w:val="24"/>
        </w:rPr>
        <w:t>，约</w:t>
      </w:r>
      <w:r w:rsidRPr="00353B6C">
        <w:rPr>
          <w:rFonts w:ascii="Times New Roman" w:eastAsia="宋体" w:hAnsi="Times New Roman" w:cs="Times New Roman" w:hint="eastAsia"/>
          <w:kern w:val="2"/>
          <w:sz w:val="24"/>
          <w:szCs w:val="24"/>
        </w:rPr>
        <w:t>4km2</w:t>
      </w:r>
      <w:r w:rsidRPr="00353B6C">
        <w:rPr>
          <w:rFonts w:ascii="Times New Roman" w:eastAsia="宋体" w:hAnsi="Times New Roman" w:cs="Times New Roman"/>
          <w:kern w:val="2"/>
          <w:sz w:val="24"/>
          <w:szCs w:val="24"/>
        </w:rPr>
        <w:t>；</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蓄水量：丰水期</w:t>
      </w:r>
      <w:r w:rsidRPr="00353B6C">
        <w:rPr>
          <w:rFonts w:ascii="Times New Roman" w:eastAsia="宋体" w:hAnsi="Times New Roman" w:cs="Times New Roman" w:hint="eastAsia"/>
          <w:kern w:val="2"/>
          <w:sz w:val="24"/>
          <w:szCs w:val="24"/>
        </w:rPr>
        <w:t>0.27</w:t>
      </w:r>
      <w:r w:rsidRPr="00353B6C">
        <w:rPr>
          <w:rFonts w:ascii="Times New Roman" w:eastAsia="宋体" w:hAnsi="Times New Roman" w:cs="Times New Roman" w:hint="eastAsia"/>
          <w:kern w:val="2"/>
          <w:sz w:val="24"/>
          <w:szCs w:val="24"/>
        </w:rPr>
        <w:t>亿</w:t>
      </w:r>
      <w:r w:rsidRPr="00353B6C">
        <w:rPr>
          <w:rFonts w:ascii="Times New Roman" w:eastAsia="宋体" w:hAnsi="Times New Roman" w:cs="Times New Roman"/>
          <w:kern w:val="2"/>
          <w:sz w:val="24"/>
          <w:szCs w:val="24"/>
        </w:rPr>
        <w:t>立方米左右；枯水期</w:t>
      </w:r>
      <w:r w:rsidRPr="00353B6C">
        <w:rPr>
          <w:rFonts w:ascii="Times New Roman" w:eastAsia="宋体" w:hAnsi="Times New Roman" w:cs="Times New Roman" w:hint="eastAsia"/>
          <w:kern w:val="2"/>
          <w:sz w:val="24"/>
          <w:szCs w:val="24"/>
        </w:rPr>
        <w:t>0.25</w:t>
      </w:r>
      <w:r w:rsidRPr="00353B6C">
        <w:rPr>
          <w:rFonts w:ascii="Times New Roman" w:eastAsia="宋体" w:hAnsi="Times New Roman" w:cs="Times New Roman" w:hint="eastAsia"/>
          <w:kern w:val="2"/>
          <w:sz w:val="24"/>
          <w:szCs w:val="24"/>
        </w:rPr>
        <w:t>亿</w:t>
      </w:r>
      <w:r w:rsidRPr="00353B6C">
        <w:rPr>
          <w:rFonts w:ascii="Times New Roman" w:eastAsia="宋体" w:hAnsi="Times New Roman" w:cs="Times New Roman"/>
          <w:kern w:val="2"/>
          <w:sz w:val="24"/>
          <w:szCs w:val="24"/>
        </w:rPr>
        <w:t>立方米左右</w:t>
      </w:r>
      <w:r w:rsidRPr="00353B6C">
        <w:rPr>
          <w:rFonts w:ascii="Times New Roman" w:eastAsia="宋体" w:hAnsi="Times New Roman" w:cs="Times New Roman" w:hint="eastAsia"/>
          <w:kern w:val="2"/>
          <w:sz w:val="24"/>
          <w:szCs w:val="24"/>
        </w:rPr>
        <w:t>；</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枯水期平均水深约</w:t>
      </w:r>
      <w:r w:rsidRPr="00353B6C">
        <w:rPr>
          <w:rFonts w:ascii="Times New Roman" w:eastAsia="宋体" w:hAnsi="Times New Roman" w:cs="Times New Roman" w:hint="eastAsia"/>
          <w:kern w:val="2"/>
          <w:sz w:val="24"/>
          <w:szCs w:val="24"/>
        </w:rPr>
        <w:t>6.25m</w:t>
      </w:r>
      <w:r w:rsidRPr="00353B6C">
        <w:rPr>
          <w:rFonts w:ascii="Times New Roman" w:eastAsia="宋体" w:hAnsi="Times New Roman" w:cs="Times New Roman" w:hint="eastAsia"/>
          <w:kern w:val="2"/>
          <w:sz w:val="24"/>
          <w:szCs w:val="24"/>
        </w:rPr>
        <w:t>，属于小湖泊。</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lastRenderedPageBreak/>
        <w:t>（</w:t>
      </w:r>
      <w:r w:rsidRPr="00353B6C">
        <w:rPr>
          <w:rFonts w:ascii="Times New Roman" w:eastAsia="宋体" w:hAnsi="Times New Roman" w:cs="Times New Roman" w:hint="eastAsia"/>
          <w:kern w:val="2"/>
          <w:sz w:val="24"/>
          <w:szCs w:val="24"/>
        </w:rPr>
        <w:t>2</w:t>
      </w:r>
      <w:r w:rsidRPr="00353B6C">
        <w:rPr>
          <w:rFonts w:ascii="Times New Roman" w:eastAsia="宋体" w:hAnsi="Times New Roman" w:cs="Times New Roman" w:hint="eastAsia"/>
          <w:kern w:val="2"/>
          <w:sz w:val="24"/>
          <w:szCs w:val="24"/>
        </w:rPr>
        <w:t>）长江岳阳段</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松阳湖水域北濒临并汇入长江。长江螺山段水文特征对其影响很大，根据长江螺山水文站水文数据，长江在该段主要水文参数如下：</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流量：多年平均流量</w:t>
      </w:r>
      <w:r w:rsidRPr="00353B6C">
        <w:rPr>
          <w:rFonts w:ascii="Times New Roman" w:eastAsia="宋体" w:hAnsi="Times New Roman" w:cs="Times New Roman" w:hint="eastAsia"/>
          <w:kern w:val="2"/>
          <w:sz w:val="24"/>
          <w:szCs w:val="24"/>
        </w:rPr>
        <w:t>20300</w:t>
      </w:r>
      <w:r w:rsidRPr="00353B6C">
        <w:rPr>
          <w:rFonts w:ascii="Times New Roman" w:eastAsia="宋体" w:hAnsi="Times New Roman" w:cs="Times New Roman" w:hint="eastAsia"/>
          <w:kern w:val="2"/>
          <w:sz w:val="24"/>
          <w:szCs w:val="24"/>
        </w:rPr>
        <w:t>立方米</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历年最大流量</w:t>
      </w:r>
      <w:r w:rsidRPr="00353B6C">
        <w:rPr>
          <w:rFonts w:ascii="Times New Roman" w:eastAsia="宋体" w:hAnsi="Times New Roman" w:cs="Times New Roman" w:hint="eastAsia"/>
          <w:kern w:val="2"/>
          <w:sz w:val="24"/>
          <w:szCs w:val="24"/>
        </w:rPr>
        <w:t>61200</w:t>
      </w:r>
      <w:r w:rsidRPr="00353B6C">
        <w:rPr>
          <w:rFonts w:ascii="Times New Roman" w:eastAsia="宋体" w:hAnsi="Times New Roman" w:cs="Times New Roman" w:hint="eastAsia"/>
          <w:kern w:val="2"/>
          <w:sz w:val="24"/>
          <w:szCs w:val="24"/>
        </w:rPr>
        <w:t>立方米</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历年最小流量</w:t>
      </w:r>
      <w:r w:rsidRPr="00353B6C">
        <w:rPr>
          <w:rFonts w:ascii="Times New Roman" w:eastAsia="宋体" w:hAnsi="Times New Roman" w:cs="Times New Roman" w:hint="eastAsia"/>
          <w:kern w:val="2"/>
          <w:sz w:val="24"/>
          <w:szCs w:val="24"/>
        </w:rPr>
        <w:t>4190</w:t>
      </w:r>
      <w:r w:rsidRPr="00353B6C">
        <w:rPr>
          <w:rFonts w:ascii="Times New Roman" w:eastAsia="宋体" w:hAnsi="Times New Roman" w:cs="Times New Roman" w:hint="eastAsia"/>
          <w:kern w:val="2"/>
          <w:sz w:val="24"/>
          <w:szCs w:val="24"/>
        </w:rPr>
        <w:t>立方米</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流速：多年平均流速</w:t>
      </w:r>
      <w:r w:rsidRPr="00353B6C">
        <w:rPr>
          <w:rFonts w:ascii="Times New Roman" w:eastAsia="宋体" w:hAnsi="Times New Roman" w:cs="Times New Roman" w:hint="eastAsia"/>
          <w:kern w:val="2"/>
          <w:sz w:val="24"/>
          <w:szCs w:val="24"/>
        </w:rPr>
        <w:t>1.45</w:t>
      </w:r>
      <w:r w:rsidRPr="00353B6C">
        <w:rPr>
          <w:rFonts w:ascii="Times New Roman" w:eastAsia="宋体" w:hAnsi="Times New Roman" w:cs="Times New Roman" w:hint="eastAsia"/>
          <w:kern w:val="2"/>
          <w:sz w:val="24"/>
          <w:szCs w:val="24"/>
        </w:rPr>
        <w:t>米</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历年最大流速</w:t>
      </w:r>
      <w:r w:rsidRPr="00353B6C">
        <w:rPr>
          <w:rFonts w:ascii="Times New Roman" w:eastAsia="宋体" w:hAnsi="Times New Roman" w:cs="Times New Roman" w:hint="eastAsia"/>
          <w:kern w:val="2"/>
          <w:sz w:val="24"/>
          <w:szCs w:val="24"/>
        </w:rPr>
        <w:t>2.00</w:t>
      </w:r>
      <w:r w:rsidRPr="00353B6C">
        <w:rPr>
          <w:rFonts w:ascii="Times New Roman" w:eastAsia="宋体" w:hAnsi="Times New Roman" w:cs="Times New Roman" w:hint="eastAsia"/>
          <w:kern w:val="2"/>
          <w:sz w:val="24"/>
          <w:szCs w:val="24"/>
        </w:rPr>
        <w:t>米</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历年最小流速</w:t>
      </w:r>
      <w:r w:rsidRPr="00353B6C">
        <w:rPr>
          <w:rFonts w:ascii="Times New Roman" w:eastAsia="宋体" w:hAnsi="Times New Roman" w:cs="Times New Roman" w:hint="eastAsia"/>
          <w:kern w:val="2"/>
          <w:sz w:val="24"/>
          <w:szCs w:val="24"/>
        </w:rPr>
        <w:t>0.98</w:t>
      </w:r>
      <w:r w:rsidRPr="00353B6C">
        <w:rPr>
          <w:rFonts w:ascii="Times New Roman" w:eastAsia="宋体" w:hAnsi="Times New Roman" w:cs="Times New Roman" w:hint="eastAsia"/>
          <w:kern w:val="2"/>
          <w:sz w:val="24"/>
          <w:szCs w:val="24"/>
        </w:rPr>
        <w:t>米</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含砂量：多年平均含砂量</w:t>
      </w:r>
      <w:r w:rsidRPr="00353B6C">
        <w:rPr>
          <w:rFonts w:ascii="Times New Roman" w:eastAsia="宋体" w:hAnsi="Times New Roman" w:cs="Times New Roman" w:hint="eastAsia"/>
          <w:kern w:val="2"/>
          <w:sz w:val="24"/>
          <w:szCs w:val="24"/>
        </w:rPr>
        <w:t>0.683</w:t>
      </w:r>
      <w:r w:rsidRPr="00353B6C">
        <w:rPr>
          <w:rFonts w:ascii="Times New Roman" w:eastAsia="宋体" w:hAnsi="Times New Roman" w:cs="Times New Roman" w:hint="eastAsia"/>
          <w:kern w:val="2"/>
          <w:sz w:val="24"/>
          <w:szCs w:val="24"/>
        </w:rPr>
        <w:t>公斤</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立方米；</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历年最大含砂量</w:t>
      </w:r>
      <w:r w:rsidRPr="00353B6C">
        <w:rPr>
          <w:rFonts w:ascii="Times New Roman" w:eastAsia="宋体" w:hAnsi="Times New Roman" w:cs="Times New Roman" w:hint="eastAsia"/>
          <w:kern w:val="2"/>
          <w:sz w:val="24"/>
          <w:szCs w:val="24"/>
        </w:rPr>
        <w:t>5.66</w:t>
      </w:r>
      <w:r w:rsidRPr="00353B6C">
        <w:rPr>
          <w:rFonts w:ascii="Times New Roman" w:eastAsia="宋体" w:hAnsi="Times New Roman" w:cs="Times New Roman" w:hint="eastAsia"/>
          <w:kern w:val="2"/>
          <w:sz w:val="24"/>
          <w:szCs w:val="24"/>
        </w:rPr>
        <w:t>公斤</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立方米；</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历年最小含砂量</w:t>
      </w:r>
      <w:r w:rsidRPr="00353B6C">
        <w:rPr>
          <w:rFonts w:ascii="Times New Roman" w:eastAsia="宋体" w:hAnsi="Times New Roman" w:cs="Times New Roman" w:hint="eastAsia"/>
          <w:kern w:val="2"/>
          <w:sz w:val="24"/>
          <w:szCs w:val="24"/>
        </w:rPr>
        <w:t>0.11</w:t>
      </w:r>
      <w:r w:rsidRPr="00353B6C">
        <w:rPr>
          <w:rFonts w:ascii="Times New Roman" w:eastAsia="宋体" w:hAnsi="Times New Roman" w:cs="Times New Roman" w:hint="eastAsia"/>
          <w:kern w:val="2"/>
          <w:sz w:val="24"/>
          <w:szCs w:val="24"/>
        </w:rPr>
        <w:t>公斤</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立方米；</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输沙量：多年平均输沙量</w:t>
      </w:r>
      <w:r w:rsidRPr="00353B6C">
        <w:rPr>
          <w:rFonts w:ascii="Times New Roman" w:eastAsia="宋体" w:hAnsi="Times New Roman" w:cs="Times New Roman" w:hint="eastAsia"/>
          <w:kern w:val="2"/>
          <w:sz w:val="24"/>
          <w:szCs w:val="24"/>
        </w:rPr>
        <w:t>13.7</w:t>
      </w:r>
      <w:r w:rsidRPr="00353B6C">
        <w:rPr>
          <w:rFonts w:ascii="Times New Roman" w:eastAsia="宋体" w:hAnsi="Times New Roman" w:cs="Times New Roman" w:hint="eastAsia"/>
          <w:kern w:val="2"/>
          <w:sz w:val="24"/>
          <w:szCs w:val="24"/>
        </w:rPr>
        <w:t>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历年最大输沙量</w:t>
      </w:r>
      <w:r w:rsidRPr="00353B6C">
        <w:rPr>
          <w:rFonts w:ascii="Times New Roman" w:eastAsia="宋体" w:hAnsi="Times New Roman" w:cs="Times New Roman" w:hint="eastAsia"/>
          <w:kern w:val="2"/>
          <w:sz w:val="24"/>
          <w:szCs w:val="24"/>
        </w:rPr>
        <w:t>177</w:t>
      </w:r>
      <w:r w:rsidRPr="00353B6C">
        <w:rPr>
          <w:rFonts w:ascii="Times New Roman" w:eastAsia="宋体" w:hAnsi="Times New Roman" w:cs="Times New Roman" w:hint="eastAsia"/>
          <w:kern w:val="2"/>
          <w:sz w:val="24"/>
          <w:szCs w:val="24"/>
        </w:rPr>
        <w:t>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历年最小输沙量</w:t>
      </w:r>
      <w:r w:rsidRPr="00353B6C">
        <w:rPr>
          <w:rFonts w:ascii="Times New Roman" w:eastAsia="宋体" w:hAnsi="Times New Roman" w:cs="Times New Roman" w:hint="eastAsia"/>
          <w:kern w:val="2"/>
          <w:sz w:val="24"/>
          <w:szCs w:val="24"/>
        </w:rPr>
        <w:t>0.59</w:t>
      </w:r>
      <w:r w:rsidRPr="00353B6C">
        <w:rPr>
          <w:rFonts w:ascii="Times New Roman" w:eastAsia="宋体" w:hAnsi="Times New Roman" w:cs="Times New Roman" w:hint="eastAsia"/>
          <w:kern w:val="2"/>
          <w:sz w:val="24"/>
          <w:szCs w:val="24"/>
        </w:rPr>
        <w:t>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秒；</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水位：多年平均水位</w:t>
      </w:r>
      <w:r w:rsidRPr="00353B6C">
        <w:rPr>
          <w:rFonts w:ascii="Times New Roman" w:eastAsia="宋体" w:hAnsi="Times New Roman" w:cs="Times New Roman" w:hint="eastAsia"/>
          <w:kern w:val="2"/>
          <w:sz w:val="24"/>
          <w:szCs w:val="24"/>
        </w:rPr>
        <w:t>23.19</w:t>
      </w:r>
      <w:r w:rsidRPr="00353B6C">
        <w:rPr>
          <w:rFonts w:ascii="Times New Roman" w:eastAsia="宋体" w:hAnsi="Times New Roman" w:cs="Times New Roman" w:hint="eastAsia"/>
          <w:kern w:val="2"/>
          <w:sz w:val="24"/>
          <w:szCs w:val="24"/>
        </w:rPr>
        <w:t>米（吴凇高程）；</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历年最高水位</w:t>
      </w:r>
      <w:r w:rsidRPr="00353B6C">
        <w:rPr>
          <w:rFonts w:ascii="Times New Roman" w:eastAsia="宋体" w:hAnsi="Times New Roman" w:cs="Times New Roman" w:hint="eastAsia"/>
          <w:kern w:val="2"/>
          <w:sz w:val="24"/>
          <w:szCs w:val="24"/>
        </w:rPr>
        <w:t>33.14</w:t>
      </w:r>
      <w:r w:rsidRPr="00353B6C">
        <w:rPr>
          <w:rFonts w:ascii="Times New Roman" w:eastAsia="宋体" w:hAnsi="Times New Roman" w:cs="Times New Roman" w:hint="eastAsia"/>
          <w:kern w:val="2"/>
          <w:sz w:val="24"/>
          <w:szCs w:val="24"/>
        </w:rPr>
        <w:t>米；</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 xml:space="preserve">       </w:t>
      </w:r>
      <w:r w:rsidRPr="00353B6C">
        <w:rPr>
          <w:rFonts w:ascii="Times New Roman" w:eastAsia="宋体" w:hAnsi="Times New Roman" w:cs="Times New Roman" w:hint="eastAsia"/>
          <w:kern w:val="2"/>
          <w:sz w:val="24"/>
          <w:szCs w:val="24"/>
        </w:rPr>
        <w:t>历年最低水位</w:t>
      </w:r>
      <w:r w:rsidRPr="00353B6C">
        <w:rPr>
          <w:rFonts w:ascii="Times New Roman" w:eastAsia="宋体" w:hAnsi="Times New Roman" w:cs="Times New Roman" w:hint="eastAsia"/>
          <w:kern w:val="2"/>
          <w:sz w:val="24"/>
          <w:szCs w:val="24"/>
        </w:rPr>
        <w:t>15.99</w:t>
      </w:r>
      <w:r w:rsidRPr="00353B6C">
        <w:rPr>
          <w:rFonts w:ascii="Times New Roman" w:eastAsia="宋体" w:hAnsi="Times New Roman" w:cs="Times New Roman" w:hint="eastAsia"/>
          <w:kern w:val="2"/>
          <w:sz w:val="24"/>
          <w:szCs w:val="24"/>
        </w:rPr>
        <w:t>米。</w:t>
      </w:r>
    </w:p>
    <w:p w:rsidR="00353B6C" w:rsidRPr="008E5044" w:rsidRDefault="00353B6C" w:rsidP="00134F0F">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562" w:name="_Toc484095073"/>
      <w:bookmarkStart w:id="563" w:name="_Toc484096610"/>
      <w:bookmarkStart w:id="564" w:name="_Toc485890216"/>
      <w:bookmarkStart w:id="565" w:name="_Toc486604837"/>
      <w:bookmarkStart w:id="566" w:name="_Toc490132795"/>
      <w:r w:rsidRPr="008E5044">
        <w:rPr>
          <w:rFonts w:ascii="Times New Roman" w:eastAsia="宋体" w:hAnsi="宋体" w:cs="Times New Roman" w:hint="eastAsia"/>
          <w:bCs w:val="0"/>
          <w:color w:val="auto"/>
          <w:kern w:val="2"/>
          <w:sz w:val="24"/>
          <w:szCs w:val="24"/>
        </w:rPr>
        <w:t>6</w:t>
      </w:r>
      <w:r w:rsidRPr="008E5044">
        <w:rPr>
          <w:rFonts w:ascii="Times New Roman" w:eastAsia="宋体" w:hAnsi="宋体" w:cs="Times New Roman"/>
          <w:bCs w:val="0"/>
          <w:color w:val="auto"/>
          <w:kern w:val="2"/>
          <w:sz w:val="24"/>
          <w:szCs w:val="24"/>
        </w:rPr>
        <w:t>.1.5</w:t>
      </w:r>
      <w:r w:rsidRPr="008E5044">
        <w:rPr>
          <w:rFonts w:ascii="Times New Roman" w:eastAsia="宋体" w:hAnsi="宋体" w:cs="Times New Roman" w:hint="eastAsia"/>
          <w:bCs w:val="0"/>
          <w:color w:val="auto"/>
          <w:kern w:val="2"/>
          <w:sz w:val="24"/>
          <w:szCs w:val="24"/>
        </w:rPr>
        <w:t>生态环境</w:t>
      </w:r>
      <w:bookmarkEnd w:id="562"/>
      <w:bookmarkEnd w:id="563"/>
      <w:bookmarkEnd w:id="564"/>
      <w:bookmarkEnd w:id="565"/>
      <w:bookmarkEnd w:id="566"/>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云溪工业</w:t>
      </w:r>
      <w:r w:rsidRPr="00353B6C">
        <w:rPr>
          <w:rFonts w:ascii="Times New Roman" w:eastAsia="宋体" w:hAnsi="Times New Roman" w:cs="Times New Roman"/>
          <w:kern w:val="2"/>
          <w:sz w:val="24"/>
          <w:szCs w:val="24"/>
        </w:rPr>
        <w:t>区属亚热带季风气候</w:t>
      </w:r>
      <w:r w:rsidRPr="00353B6C">
        <w:rPr>
          <w:rFonts w:ascii="Times New Roman" w:eastAsia="宋体" w:hAnsi="Times New Roman" w:cs="Times New Roman" w:hint="eastAsia"/>
          <w:kern w:val="2"/>
          <w:sz w:val="24"/>
          <w:szCs w:val="24"/>
        </w:rPr>
        <w:t>区</w:t>
      </w:r>
      <w:r w:rsidRPr="00353B6C">
        <w:rPr>
          <w:rFonts w:ascii="Times New Roman" w:eastAsia="宋体" w:hAnsi="Times New Roman" w:cs="Times New Roman"/>
          <w:kern w:val="2"/>
          <w:sz w:val="24"/>
          <w:szCs w:val="24"/>
        </w:rPr>
        <w:t>，四季分明，春季多雨，秋季晴朗干旱，常年多雾，为各种动植物的生长繁殖提供了适宜的环境。</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）园区动植物及植被现状</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园区及松杨湖周边植物生长较好，有低矮丘陵零星分布，山上树木种类较多，其主要种类如下：</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乔木类：</w:t>
      </w:r>
      <w:r w:rsidRPr="00353B6C">
        <w:rPr>
          <w:rFonts w:ascii="Times New Roman" w:eastAsia="宋体" w:hAnsi="Times New Roman" w:cs="Times New Roman"/>
          <w:kern w:val="2"/>
          <w:sz w:val="24"/>
          <w:szCs w:val="24"/>
        </w:rPr>
        <w:t>植物中乔木类有马尾松、衫木、小叶砾、苦槠、石砾、栲树、樟树、喜树、梧桐、枣、榕叶冬青、樱桃、珍珠莲等</w:t>
      </w:r>
      <w:r w:rsidRPr="00353B6C">
        <w:rPr>
          <w:rFonts w:ascii="Times New Roman" w:eastAsia="宋体" w:hAnsi="Times New Roman" w:cs="Times New Roman" w:hint="eastAsia"/>
          <w:kern w:val="2"/>
          <w:sz w:val="24"/>
          <w:szCs w:val="24"/>
        </w:rPr>
        <w:t>野生种。此外，从松杨湖至云溪及工业园区人工栽培的树木繁多，其主要树种有：雪松、火炬松、湿地松、桂花、玉兰、梅花、法国梧桐、日本柳杉、福建柏、龙柏、塔柏、白杨、枫杨等。</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灌木类</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有问荆、金樱子、盐肤木、山胡桃、水竹、篌竹、油茶、鸡婆柳、</w:t>
      </w:r>
      <w:r w:rsidRPr="00353B6C">
        <w:rPr>
          <w:rFonts w:ascii="Times New Roman" w:eastAsia="宋体" w:hAnsi="Times New Roman" w:cs="Times New Roman"/>
          <w:kern w:val="2"/>
          <w:sz w:val="24"/>
          <w:szCs w:val="24"/>
        </w:rPr>
        <w:lastRenderedPageBreak/>
        <w:t>胡枝子、黄枙子、野鸦椿等。</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丰富的植物资源为动物的栖息、繁衍提供了重要条件。园区内除栖息着很多鸟类如斑鸠、野鸡外，</w:t>
      </w:r>
      <w:r w:rsidRPr="00353B6C">
        <w:rPr>
          <w:rFonts w:ascii="Times New Roman" w:eastAsia="宋体" w:hAnsi="Times New Roman" w:cs="Times New Roman"/>
          <w:kern w:val="2"/>
          <w:sz w:val="24"/>
          <w:szCs w:val="24"/>
        </w:rPr>
        <w:t>还有蛇、野兔、野鼠等。</w:t>
      </w:r>
      <w:r w:rsidRPr="00353B6C">
        <w:rPr>
          <w:rFonts w:ascii="Times New Roman" w:eastAsia="宋体" w:hAnsi="Times New Roman" w:cs="Times New Roman" w:hint="eastAsia"/>
          <w:kern w:val="2"/>
          <w:sz w:val="24"/>
          <w:szCs w:val="24"/>
        </w:rPr>
        <w:t>依据《中国植被》划分类型的原则，园区内的植被可以分为针叶林、阔叶林和灌丛。从园区的建设情况来看，已建成的园区有明显的人类干扰的痕迹，植被和动植物的数量锐减；而未开发的园区范围内植被和动植物情况基本保持原貌，呈现出两种不同的景观，可以看出园区的建设在一定程度上破坏了自然资源的分布和物种的多样性。</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综上所述，园区内动植物资源丰富，分布广泛，但园区内未见其他的具有较大保护价值的物种和珍稀濒危的动植物种类。</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2</w:t>
      </w:r>
      <w:r w:rsidRPr="00353B6C">
        <w:rPr>
          <w:rFonts w:ascii="Times New Roman" w:eastAsia="宋体" w:hAnsi="Times New Roman" w:cs="Times New Roman" w:hint="eastAsia"/>
          <w:kern w:val="2"/>
          <w:sz w:val="24"/>
          <w:szCs w:val="24"/>
        </w:rPr>
        <w:t>）松杨湖水生动植物现状</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松阳湖中水生植物的品种和数量也相当丰富。松杨湖边缘分布的沼泽化草甸主要有荻草群落、苔草群落、辣寥群落、水芹群落等；松杨湖水面上分布的水生沼泽植被主要有野菱群落、浮萍群落等；水面上分布的浮水水生植被主要有野菱群落、荇菜群落、浮萍群落等；松杨湖浅水区及沼泽区分布的挺水植物主要有香蒲群落、水烛群落、菰群落等。松杨湖水体，由于历史原因，水质较差，湖内鱼类的品种虽然仍有一些，如有青、草、鲇、鳙、鲤、鳊、鲶等，但一般未能作为居民食物。</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3</w:t>
      </w:r>
      <w:r w:rsidRPr="00353B6C">
        <w:rPr>
          <w:rFonts w:ascii="Times New Roman" w:eastAsia="宋体" w:hAnsi="Times New Roman" w:cs="Times New Roman" w:hint="eastAsia"/>
          <w:kern w:val="2"/>
          <w:sz w:val="24"/>
          <w:szCs w:val="24"/>
        </w:rPr>
        <w:t>）长江水生物现状</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长江是我国水生生物资源宝库。本次环评所在道仁矶江段的主要水生生物为中国江河平原区系鱼类青、草、鲢、鳙、鳊、鲂等，第三纪区系鱼类鲤、鲫、鲶等，近年来有国家一级保护动物白鳍豚出没，经调查，道仁矶江段下游</w:t>
      </w:r>
      <w:r w:rsidRPr="00353B6C">
        <w:rPr>
          <w:rFonts w:ascii="Times New Roman" w:eastAsia="宋体" w:hAnsi="Times New Roman" w:cs="Times New Roman" w:hint="eastAsia"/>
          <w:kern w:val="2"/>
          <w:sz w:val="24"/>
          <w:szCs w:val="24"/>
        </w:rPr>
        <w:t>40</w:t>
      </w:r>
      <w:r w:rsidRPr="00353B6C">
        <w:rPr>
          <w:rFonts w:ascii="Times New Roman" w:eastAsia="宋体" w:hAnsi="Times New Roman" w:cs="Times New Roman" w:hint="eastAsia"/>
          <w:kern w:val="2"/>
          <w:sz w:val="24"/>
          <w:szCs w:val="24"/>
        </w:rPr>
        <w:t>公里江段为湖北长江新螺段白鳍豚国家自然保护区。</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长江新螺段白鳍豚保护区</w:t>
      </w:r>
      <w:r w:rsidRPr="00353B6C">
        <w:rPr>
          <w:rFonts w:ascii="Times New Roman" w:eastAsia="宋体" w:hAnsi="Times New Roman" w:cs="Times New Roman"/>
          <w:kern w:val="2"/>
          <w:sz w:val="24"/>
          <w:szCs w:val="24"/>
        </w:rPr>
        <w:t>1987</w:t>
      </w:r>
      <w:r w:rsidRPr="00353B6C">
        <w:rPr>
          <w:rFonts w:ascii="Times New Roman" w:eastAsia="宋体" w:hAnsi="Times New Roman" w:cs="Times New Roman"/>
          <w:kern w:val="2"/>
          <w:sz w:val="24"/>
          <w:szCs w:val="24"/>
        </w:rPr>
        <w:t>年建立，</w:t>
      </w:r>
      <w:r w:rsidRPr="00353B6C">
        <w:rPr>
          <w:rFonts w:ascii="Times New Roman" w:eastAsia="宋体" w:hAnsi="Times New Roman" w:cs="Times New Roman"/>
          <w:kern w:val="2"/>
          <w:sz w:val="24"/>
          <w:szCs w:val="24"/>
        </w:rPr>
        <w:t>1992</w:t>
      </w:r>
      <w:r w:rsidRPr="00353B6C">
        <w:rPr>
          <w:rFonts w:ascii="Times New Roman" w:eastAsia="宋体" w:hAnsi="Times New Roman" w:cs="Times New Roman"/>
          <w:kern w:val="2"/>
          <w:sz w:val="24"/>
          <w:szCs w:val="24"/>
        </w:rPr>
        <w:t>年批准为国家级自然保护，江段全长</w:t>
      </w:r>
      <w:r w:rsidRPr="00353B6C">
        <w:rPr>
          <w:rFonts w:ascii="Times New Roman" w:eastAsia="宋体" w:hAnsi="Times New Roman" w:cs="Times New Roman"/>
          <w:kern w:val="2"/>
          <w:sz w:val="24"/>
          <w:szCs w:val="24"/>
        </w:rPr>
        <w:t>135.5</w:t>
      </w:r>
      <w:r w:rsidRPr="00353B6C">
        <w:rPr>
          <w:rFonts w:ascii="Times New Roman" w:eastAsia="宋体" w:hAnsi="Times New Roman" w:cs="Times New Roman"/>
          <w:kern w:val="2"/>
          <w:sz w:val="24"/>
          <w:szCs w:val="24"/>
        </w:rPr>
        <w:t>公里</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江面约</w:t>
      </w:r>
      <w:r w:rsidRPr="00353B6C">
        <w:rPr>
          <w:rFonts w:ascii="Times New Roman" w:eastAsia="宋体" w:hAnsi="Times New Roman" w:cs="Times New Roman"/>
          <w:kern w:val="2"/>
          <w:sz w:val="24"/>
          <w:szCs w:val="24"/>
        </w:rPr>
        <w:t>320</w:t>
      </w:r>
      <w:r w:rsidRPr="00353B6C">
        <w:rPr>
          <w:rFonts w:ascii="Times New Roman" w:eastAsia="宋体" w:hAnsi="Times New Roman" w:cs="Times New Roman"/>
          <w:kern w:val="2"/>
          <w:sz w:val="24"/>
          <w:szCs w:val="24"/>
        </w:rPr>
        <w:t>平方公里。</w:t>
      </w:r>
      <w:r w:rsidRPr="00353B6C">
        <w:rPr>
          <w:rFonts w:ascii="Times New Roman" w:eastAsia="宋体" w:hAnsi="Times New Roman" w:cs="Times New Roman"/>
          <w:kern w:val="2"/>
          <w:sz w:val="24"/>
          <w:szCs w:val="24"/>
        </w:rPr>
        <w:t xml:space="preserve"> </w:t>
      </w:r>
      <w:r w:rsidRPr="00353B6C">
        <w:rPr>
          <w:rFonts w:ascii="Times New Roman" w:eastAsia="宋体" w:hAnsi="Times New Roman" w:cs="Times New Roman"/>
          <w:kern w:val="2"/>
          <w:sz w:val="24"/>
          <w:szCs w:val="24"/>
        </w:rPr>
        <w:t>保护区位于湖北省</w:t>
      </w:r>
      <w:hyperlink r:id="rId62" w:tgtFrame="_blank" w:history="1">
        <w:r w:rsidRPr="00353B6C">
          <w:rPr>
            <w:rFonts w:ascii="Times New Roman" w:eastAsia="宋体" w:hAnsi="Times New Roman" w:cs="Times New Roman"/>
            <w:kern w:val="2"/>
            <w:sz w:val="24"/>
            <w:szCs w:val="24"/>
          </w:rPr>
          <w:t>嘉鱼县</w:t>
        </w:r>
      </w:hyperlink>
      <w:r w:rsidRPr="00353B6C">
        <w:rPr>
          <w:rFonts w:ascii="Times New Roman" w:eastAsia="宋体" w:hAnsi="Times New Roman" w:cs="Times New Roman"/>
          <w:kern w:val="2"/>
          <w:sz w:val="24"/>
          <w:szCs w:val="24"/>
        </w:rPr>
        <w:t>和洪湖、</w:t>
      </w:r>
      <w:hyperlink r:id="rId63" w:tgtFrame="_blank" w:history="1">
        <w:r w:rsidRPr="00353B6C">
          <w:rPr>
            <w:rFonts w:ascii="Times New Roman" w:eastAsia="宋体" w:hAnsi="Times New Roman" w:cs="Times New Roman"/>
            <w:kern w:val="2"/>
            <w:sz w:val="24"/>
            <w:szCs w:val="24"/>
          </w:rPr>
          <w:t>蒲圻</w:t>
        </w:r>
      </w:hyperlink>
      <w:r w:rsidRPr="00353B6C">
        <w:rPr>
          <w:rFonts w:ascii="Times New Roman" w:eastAsia="宋体" w:hAnsi="Times New Roman" w:cs="Times New Roman"/>
          <w:kern w:val="2"/>
          <w:sz w:val="24"/>
          <w:szCs w:val="24"/>
        </w:rPr>
        <w:t>两市，长江中游新滩口至螺山一段</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其北岸在洪湖市境内，南岸由东至西则是湖北的嘉鱼县、</w:t>
      </w:r>
      <w:hyperlink r:id="rId64" w:tgtFrame="_blank" w:history="1">
        <w:r w:rsidRPr="00353B6C">
          <w:rPr>
            <w:rFonts w:ascii="Times New Roman" w:eastAsia="宋体" w:hAnsi="Times New Roman" w:cs="Times New Roman"/>
            <w:kern w:val="2"/>
            <w:sz w:val="24"/>
            <w:szCs w:val="24"/>
          </w:rPr>
          <w:t>蒲圻市</w:t>
        </w:r>
      </w:hyperlink>
      <w:r w:rsidRPr="00353B6C">
        <w:rPr>
          <w:rFonts w:ascii="Times New Roman" w:eastAsia="宋体" w:hAnsi="Times New Roman" w:cs="Times New Roman"/>
          <w:kern w:val="2"/>
          <w:sz w:val="24"/>
          <w:szCs w:val="24"/>
        </w:rPr>
        <w:t>和湖南的临湘县。</w:t>
      </w:r>
    </w:p>
    <w:p w:rsidR="00353B6C" w:rsidRPr="00207EBD" w:rsidRDefault="00353B6C" w:rsidP="00134F0F">
      <w:pPr>
        <w:pStyle w:val="2"/>
        <w:widowControl w:val="0"/>
        <w:spacing w:before="0" w:line="360" w:lineRule="auto"/>
        <w:ind w:leftChars="-2" w:left="-4"/>
        <w:jc w:val="both"/>
        <w:rPr>
          <w:rFonts w:ascii="Arial" w:eastAsia="宋体" w:hAnsi="宋体" w:cs="Arial"/>
          <w:bCs w:val="0"/>
          <w:color w:val="auto"/>
          <w:kern w:val="2"/>
          <w:sz w:val="30"/>
          <w:szCs w:val="30"/>
        </w:rPr>
      </w:pPr>
      <w:bookmarkStart w:id="567" w:name="_Toc456708601"/>
      <w:bookmarkStart w:id="568" w:name="_Toc480269571"/>
      <w:bookmarkStart w:id="569" w:name="_Toc484095074"/>
      <w:bookmarkStart w:id="570" w:name="_Toc484096611"/>
      <w:bookmarkStart w:id="571" w:name="_Toc490132796"/>
      <w:r w:rsidRPr="00207EBD">
        <w:rPr>
          <w:rFonts w:ascii="Arial" w:eastAsia="宋体" w:hAnsi="宋体" w:cs="Arial" w:hint="eastAsia"/>
          <w:bCs w:val="0"/>
          <w:color w:val="auto"/>
          <w:kern w:val="2"/>
          <w:sz w:val="30"/>
          <w:szCs w:val="30"/>
        </w:rPr>
        <w:t>6</w:t>
      </w:r>
      <w:r w:rsidRPr="00207EBD">
        <w:rPr>
          <w:rFonts w:ascii="Arial" w:eastAsia="宋体" w:hAnsi="宋体" w:cs="Arial"/>
          <w:bCs w:val="0"/>
          <w:color w:val="auto"/>
          <w:kern w:val="2"/>
          <w:sz w:val="30"/>
          <w:szCs w:val="30"/>
        </w:rPr>
        <w:t>.2</w:t>
      </w:r>
      <w:r w:rsidRPr="00207EBD">
        <w:rPr>
          <w:rFonts w:ascii="Arial" w:eastAsia="宋体" w:hAnsi="宋体" w:cs="Arial"/>
          <w:bCs w:val="0"/>
          <w:color w:val="auto"/>
          <w:kern w:val="2"/>
          <w:sz w:val="30"/>
          <w:szCs w:val="30"/>
        </w:rPr>
        <w:t>社会环境概况</w:t>
      </w:r>
      <w:bookmarkEnd w:id="567"/>
      <w:bookmarkEnd w:id="568"/>
      <w:bookmarkEnd w:id="569"/>
      <w:bookmarkEnd w:id="570"/>
      <w:bookmarkEnd w:id="571"/>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云溪区总面积</w:t>
      </w:r>
      <w:r w:rsidRPr="00353B6C">
        <w:rPr>
          <w:rFonts w:ascii="Times New Roman" w:eastAsia="宋体" w:hAnsi="Times New Roman" w:cs="Times New Roman" w:hint="eastAsia"/>
          <w:kern w:val="2"/>
          <w:sz w:val="24"/>
          <w:szCs w:val="24"/>
        </w:rPr>
        <w:t>388.4</w:t>
      </w:r>
      <w:r w:rsidRPr="00353B6C">
        <w:rPr>
          <w:rFonts w:ascii="Times New Roman" w:eastAsia="宋体" w:hAnsi="Times New Roman" w:cs="Times New Roman" w:hint="eastAsia"/>
          <w:kern w:val="2"/>
          <w:sz w:val="24"/>
          <w:szCs w:val="24"/>
        </w:rPr>
        <w:t>平方公里，其中城镇面积</w:t>
      </w:r>
      <w:r w:rsidRPr="00353B6C">
        <w:rPr>
          <w:rFonts w:ascii="Times New Roman" w:eastAsia="宋体" w:hAnsi="Times New Roman" w:cs="Times New Roman" w:hint="eastAsia"/>
          <w:kern w:val="2"/>
          <w:sz w:val="24"/>
          <w:szCs w:val="24"/>
        </w:rPr>
        <w:t>52</w:t>
      </w:r>
      <w:r w:rsidRPr="00353B6C">
        <w:rPr>
          <w:rFonts w:ascii="Times New Roman" w:eastAsia="宋体" w:hAnsi="Times New Roman" w:cs="Times New Roman" w:hint="eastAsia"/>
          <w:kern w:val="2"/>
          <w:sz w:val="24"/>
          <w:szCs w:val="24"/>
        </w:rPr>
        <w:t>平方公里；</w:t>
      </w:r>
      <w:r w:rsidRPr="00353B6C">
        <w:rPr>
          <w:rFonts w:ascii="Times New Roman" w:eastAsia="宋体" w:hAnsi="Times New Roman" w:cs="Times New Roman" w:hint="eastAsia"/>
          <w:kern w:val="2"/>
          <w:sz w:val="24"/>
          <w:szCs w:val="24"/>
        </w:rPr>
        <w:t>2011</w:t>
      </w:r>
      <w:r w:rsidRPr="00353B6C">
        <w:rPr>
          <w:rFonts w:ascii="Times New Roman" w:eastAsia="宋体" w:hAnsi="Times New Roman" w:cs="Times New Roman" w:hint="eastAsia"/>
          <w:kern w:val="2"/>
          <w:sz w:val="24"/>
          <w:szCs w:val="24"/>
        </w:rPr>
        <w:t>年年末总人口</w:t>
      </w:r>
      <w:r w:rsidRPr="00353B6C">
        <w:rPr>
          <w:rFonts w:ascii="Times New Roman" w:eastAsia="宋体" w:hAnsi="Times New Roman" w:cs="Times New Roman" w:hint="eastAsia"/>
          <w:kern w:val="2"/>
          <w:sz w:val="24"/>
          <w:szCs w:val="24"/>
        </w:rPr>
        <w:t>163562</w:t>
      </w:r>
      <w:r w:rsidRPr="00353B6C">
        <w:rPr>
          <w:rFonts w:ascii="Times New Roman" w:eastAsia="宋体" w:hAnsi="Times New Roman" w:cs="Times New Roman" w:hint="eastAsia"/>
          <w:kern w:val="2"/>
          <w:sz w:val="24"/>
          <w:szCs w:val="24"/>
        </w:rPr>
        <w:t>人，其中城镇居民</w:t>
      </w:r>
      <w:r w:rsidRPr="00353B6C">
        <w:rPr>
          <w:rFonts w:ascii="Times New Roman" w:eastAsia="宋体" w:hAnsi="Times New Roman" w:cs="Times New Roman" w:hint="eastAsia"/>
          <w:kern w:val="2"/>
          <w:sz w:val="24"/>
          <w:szCs w:val="24"/>
        </w:rPr>
        <w:t>82150</w:t>
      </w:r>
      <w:r w:rsidRPr="00353B6C">
        <w:rPr>
          <w:rFonts w:ascii="Times New Roman" w:eastAsia="宋体" w:hAnsi="Times New Roman" w:cs="Times New Roman" w:hint="eastAsia"/>
          <w:kern w:val="2"/>
          <w:sz w:val="24"/>
          <w:szCs w:val="24"/>
        </w:rPr>
        <w:t>人，农村居民</w:t>
      </w:r>
      <w:r w:rsidRPr="00353B6C">
        <w:rPr>
          <w:rFonts w:ascii="Times New Roman" w:eastAsia="宋体" w:hAnsi="Times New Roman" w:cs="Times New Roman" w:hint="eastAsia"/>
          <w:kern w:val="2"/>
          <w:sz w:val="24"/>
          <w:szCs w:val="24"/>
        </w:rPr>
        <w:t>81412</w:t>
      </w:r>
      <w:r w:rsidRPr="00353B6C">
        <w:rPr>
          <w:rFonts w:ascii="Times New Roman" w:eastAsia="宋体" w:hAnsi="Times New Roman" w:cs="Times New Roman" w:hint="eastAsia"/>
          <w:kern w:val="2"/>
          <w:sz w:val="24"/>
          <w:szCs w:val="24"/>
        </w:rPr>
        <w:t>人（据公安户籍部门</w:t>
      </w:r>
      <w:r w:rsidRPr="00353B6C">
        <w:rPr>
          <w:rFonts w:ascii="Times New Roman" w:eastAsia="宋体" w:hAnsi="Times New Roman" w:cs="Times New Roman" w:hint="eastAsia"/>
          <w:kern w:val="2"/>
          <w:sz w:val="24"/>
          <w:szCs w:val="24"/>
        </w:rPr>
        <w:lastRenderedPageBreak/>
        <w:t>统计）。云溪区临城伴厂，湖南省“十大标志性工业企业”中有长岭炼化公司、巴陵石化公司、华能湖南岳阳发电有限公司和泰格林纸集团公司等四家驻在云溪区，年工业产值近</w:t>
      </w:r>
      <w:r w:rsidRPr="00353B6C">
        <w:rPr>
          <w:rFonts w:ascii="Times New Roman" w:eastAsia="宋体" w:hAnsi="Times New Roman" w:cs="Times New Roman" w:hint="eastAsia"/>
          <w:kern w:val="2"/>
          <w:sz w:val="24"/>
          <w:szCs w:val="24"/>
        </w:rPr>
        <w:t>350</w:t>
      </w:r>
      <w:r w:rsidRPr="00353B6C">
        <w:rPr>
          <w:rFonts w:ascii="Times New Roman" w:eastAsia="宋体" w:hAnsi="Times New Roman" w:cs="Times New Roman" w:hint="eastAsia"/>
          <w:kern w:val="2"/>
          <w:sz w:val="24"/>
          <w:szCs w:val="24"/>
        </w:rPr>
        <w:t>亿元，是湖南省重要的石化基地，火电基地和纸张基地。“十二五”期间，四家驻区中央、省属大中型企业将启动新一轮扩张发展，建设总投资逾</w:t>
      </w:r>
      <w:r w:rsidRPr="00353B6C">
        <w:rPr>
          <w:rFonts w:ascii="Times New Roman" w:eastAsia="宋体" w:hAnsi="Times New Roman" w:cs="Times New Roman" w:hint="eastAsia"/>
          <w:kern w:val="2"/>
          <w:sz w:val="24"/>
          <w:szCs w:val="24"/>
        </w:rPr>
        <w:t>100</w:t>
      </w:r>
      <w:r w:rsidRPr="00353B6C">
        <w:rPr>
          <w:rFonts w:ascii="Times New Roman" w:eastAsia="宋体" w:hAnsi="Times New Roman" w:cs="Times New Roman" w:hint="eastAsia"/>
          <w:kern w:val="2"/>
          <w:sz w:val="24"/>
          <w:szCs w:val="24"/>
        </w:rPr>
        <w:t>亿元，届时年销售总收入将突破</w:t>
      </w:r>
      <w:r w:rsidRPr="00353B6C">
        <w:rPr>
          <w:rFonts w:ascii="Times New Roman" w:eastAsia="宋体" w:hAnsi="Times New Roman" w:cs="Times New Roman" w:hint="eastAsia"/>
          <w:kern w:val="2"/>
          <w:sz w:val="24"/>
          <w:szCs w:val="24"/>
        </w:rPr>
        <w:t>500</w:t>
      </w:r>
      <w:r w:rsidRPr="00353B6C">
        <w:rPr>
          <w:rFonts w:ascii="Times New Roman" w:eastAsia="宋体" w:hAnsi="Times New Roman" w:cs="Times New Roman" w:hint="eastAsia"/>
          <w:kern w:val="2"/>
          <w:sz w:val="24"/>
          <w:szCs w:val="24"/>
        </w:rPr>
        <w:t>亿元。</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岳阳绿化化工产业园，又名云溪工业园。</w:t>
      </w:r>
      <w:r w:rsidRPr="00353B6C">
        <w:rPr>
          <w:rFonts w:ascii="Times New Roman" w:eastAsia="宋体" w:hAnsi="Times New Roman" w:cs="Times New Roman" w:hint="eastAsia"/>
          <w:kern w:val="2"/>
          <w:sz w:val="24"/>
          <w:szCs w:val="24"/>
        </w:rPr>
        <w:t>2003</w:t>
      </w:r>
      <w:r w:rsidRPr="00353B6C">
        <w:rPr>
          <w:rFonts w:ascii="Times New Roman" w:eastAsia="宋体" w:hAnsi="Times New Roman" w:cs="Times New Roman" w:hint="eastAsia"/>
          <w:kern w:val="2"/>
          <w:sz w:val="24"/>
          <w:szCs w:val="24"/>
        </w:rPr>
        <w:t>年经省政府批准建立了云溪工业园，云溪工业园依托腹地从石油催化裂化到石油化工完整的产业链和产业集群，以发展精细化工和机械制造为产业定位，以“对接石化基地、承接沿海产业、打造工业洼地”为办园宗旨。工业园作为大厂扩张的平台、民营壮大的平台、对外招商的平台，</w:t>
      </w:r>
      <w:r w:rsidRPr="00353B6C">
        <w:rPr>
          <w:rFonts w:ascii="Times New Roman" w:eastAsia="宋体" w:hAnsi="Times New Roman" w:cs="Times New Roman" w:hint="eastAsia"/>
          <w:kern w:val="2"/>
          <w:sz w:val="24"/>
          <w:szCs w:val="24"/>
        </w:rPr>
        <w:t>2005</w:t>
      </w:r>
      <w:r w:rsidRPr="00353B6C">
        <w:rPr>
          <w:rFonts w:ascii="Times New Roman" w:eastAsia="宋体" w:hAnsi="Times New Roman" w:cs="Times New Roman" w:hint="eastAsia"/>
          <w:kern w:val="2"/>
          <w:sz w:val="24"/>
          <w:szCs w:val="24"/>
        </w:rPr>
        <w:t>年</w:t>
      </w:r>
      <w:r w:rsidRPr="00353B6C">
        <w:rPr>
          <w:rFonts w:ascii="Times New Roman" w:eastAsia="宋体" w:hAnsi="Times New Roman" w:cs="Times New Roman" w:hint="eastAsia"/>
          <w:kern w:val="2"/>
          <w:sz w:val="24"/>
          <w:szCs w:val="24"/>
        </w:rPr>
        <w:t>8</w:t>
      </w:r>
      <w:r w:rsidRPr="00353B6C">
        <w:rPr>
          <w:rFonts w:ascii="Times New Roman" w:eastAsia="宋体" w:hAnsi="Times New Roman" w:cs="Times New Roman" w:hint="eastAsia"/>
          <w:kern w:val="2"/>
          <w:sz w:val="24"/>
          <w:szCs w:val="24"/>
        </w:rPr>
        <w:t>月，被湖南省科技厅确定为全省唯一一家“精细化工产业基地”。</w:t>
      </w:r>
      <w:r w:rsidRPr="00353B6C">
        <w:rPr>
          <w:rFonts w:ascii="Times New Roman" w:eastAsia="宋体" w:hAnsi="Times New Roman" w:cs="Times New Roman" w:hint="eastAsia"/>
          <w:kern w:val="2"/>
          <w:sz w:val="24"/>
          <w:szCs w:val="24"/>
        </w:rPr>
        <w:t>2012</w:t>
      </w:r>
      <w:r w:rsidRPr="00353B6C">
        <w:rPr>
          <w:rFonts w:ascii="Times New Roman" w:eastAsia="宋体" w:hAnsi="Times New Roman" w:cs="Times New Roman" w:hint="eastAsia"/>
          <w:kern w:val="2"/>
          <w:sz w:val="24"/>
          <w:szCs w:val="24"/>
        </w:rPr>
        <w:t>年全区</w:t>
      </w:r>
      <w:r w:rsidRPr="00353B6C">
        <w:rPr>
          <w:rFonts w:ascii="Times New Roman" w:eastAsia="宋体" w:hAnsi="Times New Roman" w:cs="Times New Roman" w:hint="eastAsia"/>
          <w:kern w:val="2"/>
          <w:sz w:val="24"/>
          <w:szCs w:val="24"/>
        </w:rPr>
        <w:t>GDP</w:t>
      </w:r>
      <w:r w:rsidRPr="00353B6C">
        <w:rPr>
          <w:rFonts w:ascii="Times New Roman" w:eastAsia="宋体" w:hAnsi="Times New Roman" w:cs="Times New Roman" w:hint="eastAsia"/>
          <w:kern w:val="2"/>
          <w:sz w:val="24"/>
          <w:szCs w:val="24"/>
        </w:rPr>
        <w:t>达到</w:t>
      </w:r>
      <w:r w:rsidRPr="00353B6C">
        <w:rPr>
          <w:rFonts w:ascii="Times New Roman" w:eastAsia="宋体" w:hAnsi="Times New Roman" w:cs="Times New Roman" w:hint="eastAsia"/>
          <w:kern w:val="2"/>
          <w:sz w:val="24"/>
          <w:szCs w:val="24"/>
        </w:rPr>
        <w:t>38</w:t>
      </w:r>
      <w:r w:rsidRPr="00353B6C">
        <w:rPr>
          <w:rFonts w:ascii="Times New Roman" w:eastAsia="宋体" w:hAnsi="Times New Roman" w:cs="Times New Roman" w:hint="eastAsia"/>
          <w:kern w:val="2"/>
          <w:sz w:val="24"/>
          <w:szCs w:val="24"/>
        </w:rPr>
        <w:t>亿元，较上年增长</w:t>
      </w:r>
      <w:r w:rsidRPr="00353B6C">
        <w:rPr>
          <w:rFonts w:ascii="Times New Roman" w:eastAsia="宋体" w:hAnsi="Times New Roman" w:cs="Times New Roman" w:hint="eastAsia"/>
          <w:kern w:val="2"/>
          <w:sz w:val="24"/>
          <w:szCs w:val="24"/>
        </w:rPr>
        <w:t>14.2%</w:t>
      </w:r>
      <w:r w:rsidRPr="00353B6C">
        <w:rPr>
          <w:rFonts w:ascii="Times New Roman" w:eastAsia="宋体" w:hAnsi="Times New Roman" w:cs="Times New Roman" w:hint="eastAsia"/>
          <w:kern w:val="2"/>
          <w:sz w:val="24"/>
          <w:szCs w:val="24"/>
        </w:rPr>
        <w:t>，完成财政总收入</w:t>
      </w:r>
      <w:r w:rsidRPr="00353B6C">
        <w:rPr>
          <w:rFonts w:ascii="Times New Roman" w:eastAsia="宋体" w:hAnsi="Times New Roman" w:cs="Times New Roman" w:hint="eastAsia"/>
          <w:kern w:val="2"/>
          <w:sz w:val="24"/>
          <w:szCs w:val="24"/>
        </w:rPr>
        <w:t>3.5</w:t>
      </w:r>
      <w:r w:rsidRPr="00353B6C">
        <w:rPr>
          <w:rFonts w:ascii="Times New Roman" w:eastAsia="宋体" w:hAnsi="Times New Roman" w:cs="Times New Roman" w:hint="eastAsia"/>
          <w:kern w:val="2"/>
          <w:sz w:val="24"/>
          <w:szCs w:val="24"/>
        </w:rPr>
        <w:t>亿元（全口径统计），同比增长</w:t>
      </w:r>
      <w:r w:rsidRPr="00353B6C">
        <w:rPr>
          <w:rFonts w:ascii="Times New Roman" w:eastAsia="宋体" w:hAnsi="Times New Roman" w:cs="Times New Roman" w:hint="eastAsia"/>
          <w:kern w:val="2"/>
          <w:sz w:val="24"/>
          <w:szCs w:val="24"/>
        </w:rPr>
        <w:t>19.03%</w:t>
      </w:r>
      <w:r w:rsidRPr="00353B6C">
        <w:rPr>
          <w:rFonts w:ascii="Times New Roman" w:eastAsia="宋体" w:hAnsi="Times New Roman" w:cs="Times New Roman" w:hint="eastAsia"/>
          <w:kern w:val="2"/>
          <w:sz w:val="24"/>
          <w:szCs w:val="24"/>
        </w:rPr>
        <w:t>，其中地方固定收入</w:t>
      </w:r>
      <w:r w:rsidRPr="00353B6C">
        <w:rPr>
          <w:rFonts w:ascii="Times New Roman" w:eastAsia="宋体" w:hAnsi="Times New Roman" w:cs="Times New Roman" w:hint="eastAsia"/>
          <w:kern w:val="2"/>
          <w:sz w:val="24"/>
          <w:szCs w:val="24"/>
        </w:rPr>
        <w:t>0.98</w:t>
      </w:r>
      <w:r w:rsidRPr="00353B6C">
        <w:rPr>
          <w:rFonts w:ascii="Times New Roman" w:eastAsia="宋体" w:hAnsi="Times New Roman" w:cs="Times New Roman" w:hint="eastAsia"/>
          <w:kern w:val="2"/>
          <w:sz w:val="24"/>
          <w:szCs w:val="24"/>
        </w:rPr>
        <w:t>亿元，增长</w:t>
      </w:r>
      <w:r w:rsidRPr="00353B6C">
        <w:rPr>
          <w:rFonts w:ascii="Times New Roman" w:eastAsia="宋体" w:hAnsi="Times New Roman" w:cs="Times New Roman" w:hint="eastAsia"/>
          <w:kern w:val="2"/>
          <w:sz w:val="24"/>
          <w:szCs w:val="24"/>
        </w:rPr>
        <w:t>13.97%</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2012</w:t>
      </w:r>
      <w:r w:rsidRPr="00353B6C">
        <w:rPr>
          <w:rFonts w:ascii="Times New Roman" w:eastAsia="宋体" w:hAnsi="Times New Roman" w:cs="Times New Roman" w:hint="eastAsia"/>
          <w:kern w:val="2"/>
          <w:sz w:val="24"/>
          <w:szCs w:val="24"/>
        </w:rPr>
        <w:t>年，云溪工业园新开工项目</w:t>
      </w:r>
      <w:r w:rsidRPr="00353B6C">
        <w:rPr>
          <w:rFonts w:ascii="Times New Roman" w:eastAsia="宋体" w:hAnsi="Times New Roman" w:cs="Times New Roman" w:hint="eastAsia"/>
          <w:kern w:val="2"/>
          <w:sz w:val="24"/>
          <w:szCs w:val="24"/>
        </w:rPr>
        <w:t>8</w:t>
      </w:r>
      <w:r w:rsidRPr="00353B6C">
        <w:rPr>
          <w:rFonts w:ascii="Times New Roman" w:eastAsia="宋体" w:hAnsi="Times New Roman" w:cs="Times New Roman" w:hint="eastAsia"/>
          <w:kern w:val="2"/>
          <w:sz w:val="24"/>
          <w:szCs w:val="24"/>
        </w:rPr>
        <w:t>个，新投产项目</w:t>
      </w:r>
      <w:r w:rsidRPr="00353B6C">
        <w:rPr>
          <w:rFonts w:ascii="Times New Roman" w:eastAsia="宋体" w:hAnsi="Times New Roman" w:cs="Times New Roman" w:hint="eastAsia"/>
          <w:kern w:val="2"/>
          <w:sz w:val="24"/>
          <w:szCs w:val="24"/>
        </w:rPr>
        <w:t>13</w:t>
      </w:r>
      <w:r w:rsidRPr="00353B6C">
        <w:rPr>
          <w:rFonts w:ascii="Times New Roman" w:eastAsia="宋体" w:hAnsi="Times New Roman" w:cs="Times New Roman" w:hint="eastAsia"/>
          <w:kern w:val="2"/>
          <w:sz w:val="24"/>
          <w:szCs w:val="24"/>
        </w:rPr>
        <w:t>个，完成工业产值</w:t>
      </w:r>
      <w:r w:rsidRPr="00353B6C">
        <w:rPr>
          <w:rFonts w:ascii="Times New Roman" w:eastAsia="宋体" w:hAnsi="Times New Roman" w:cs="Times New Roman" w:hint="eastAsia"/>
          <w:kern w:val="2"/>
          <w:sz w:val="24"/>
          <w:szCs w:val="24"/>
        </w:rPr>
        <w:t>21</w:t>
      </w:r>
      <w:r w:rsidRPr="00353B6C">
        <w:rPr>
          <w:rFonts w:ascii="Times New Roman" w:eastAsia="宋体" w:hAnsi="Times New Roman" w:cs="Times New Roman" w:hint="eastAsia"/>
          <w:kern w:val="2"/>
          <w:sz w:val="24"/>
          <w:szCs w:val="24"/>
        </w:rPr>
        <w:t>亿元，实现税收</w:t>
      </w:r>
      <w:r w:rsidRPr="00353B6C">
        <w:rPr>
          <w:rFonts w:ascii="Times New Roman" w:eastAsia="宋体" w:hAnsi="Times New Roman" w:cs="Times New Roman" w:hint="eastAsia"/>
          <w:kern w:val="2"/>
          <w:sz w:val="24"/>
          <w:szCs w:val="24"/>
        </w:rPr>
        <w:t>8000</w:t>
      </w:r>
      <w:r w:rsidRPr="00353B6C">
        <w:rPr>
          <w:rFonts w:ascii="Times New Roman" w:eastAsia="宋体" w:hAnsi="Times New Roman" w:cs="Times New Roman" w:hint="eastAsia"/>
          <w:kern w:val="2"/>
          <w:sz w:val="24"/>
          <w:szCs w:val="24"/>
        </w:rPr>
        <w:t>万元。</w:t>
      </w:r>
    </w:p>
    <w:p w:rsidR="00353B6C" w:rsidRPr="00207EBD" w:rsidRDefault="00353B6C" w:rsidP="00134F0F">
      <w:pPr>
        <w:pStyle w:val="2"/>
        <w:widowControl w:val="0"/>
        <w:spacing w:before="0" w:line="360" w:lineRule="auto"/>
        <w:ind w:leftChars="-2" w:left="-4"/>
        <w:jc w:val="both"/>
        <w:rPr>
          <w:rFonts w:ascii="Arial" w:eastAsia="宋体" w:hAnsi="宋体" w:cs="Arial"/>
          <w:bCs w:val="0"/>
          <w:color w:val="auto"/>
          <w:kern w:val="2"/>
          <w:sz w:val="30"/>
          <w:szCs w:val="30"/>
        </w:rPr>
      </w:pPr>
      <w:bookmarkStart w:id="572" w:name="_Toc456708602"/>
      <w:bookmarkStart w:id="573" w:name="_Toc480269572"/>
      <w:bookmarkStart w:id="574" w:name="_Toc484095075"/>
      <w:bookmarkStart w:id="575" w:name="_Toc484096612"/>
      <w:bookmarkStart w:id="576" w:name="_Toc490132797"/>
      <w:r w:rsidRPr="00207EBD">
        <w:rPr>
          <w:rFonts w:ascii="Arial" w:eastAsia="宋体" w:hAnsi="宋体" w:cs="Arial" w:hint="eastAsia"/>
          <w:bCs w:val="0"/>
          <w:color w:val="auto"/>
          <w:kern w:val="2"/>
          <w:sz w:val="30"/>
          <w:szCs w:val="30"/>
        </w:rPr>
        <w:t>6</w:t>
      </w:r>
      <w:r w:rsidRPr="00207EBD">
        <w:rPr>
          <w:rFonts w:ascii="Arial" w:eastAsia="宋体" w:hAnsi="宋体" w:cs="Arial"/>
          <w:bCs w:val="0"/>
          <w:color w:val="auto"/>
          <w:kern w:val="2"/>
          <w:sz w:val="30"/>
          <w:szCs w:val="30"/>
        </w:rPr>
        <w:t>.</w:t>
      </w:r>
      <w:r w:rsidRPr="00207EBD">
        <w:rPr>
          <w:rFonts w:ascii="Arial" w:eastAsia="宋体" w:hAnsi="宋体" w:cs="Arial" w:hint="eastAsia"/>
          <w:bCs w:val="0"/>
          <w:color w:val="auto"/>
          <w:kern w:val="2"/>
          <w:sz w:val="30"/>
          <w:szCs w:val="30"/>
        </w:rPr>
        <w:t>3</w:t>
      </w:r>
      <w:r w:rsidRPr="00207EBD">
        <w:rPr>
          <w:rFonts w:ascii="Arial" w:eastAsia="宋体" w:hAnsi="宋体" w:cs="Arial" w:hint="eastAsia"/>
          <w:bCs w:val="0"/>
          <w:color w:val="auto"/>
          <w:kern w:val="2"/>
          <w:sz w:val="30"/>
          <w:szCs w:val="30"/>
        </w:rPr>
        <w:t>云溪工业园</w:t>
      </w:r>
      <w:r w:rsidRPr="00207EBD">
        <w:rPr>
          <w:rFonts w:ascii="Arial" w:eastAsia="宋体" w:hAnsi="宋体" w:cs="Arial"/>
          <w:bCs w:val="0"/>
          <w:color w:val="auto"/>
          <w:kern w:val="2"/>
          <w:sz w:val="30"/>
          <w:szCs w:val="30"/>
        </w:rPr>
        <w:t>概况</w:t>
      </w:r>
      <w:bookmarkEnd w:id="572"/>
      <w:bookmarkEnd w:id="573"/>
      <w:bookmarkEnd w:id="574"/>
      <w:bookmarkEnd w:id="575"/>
      <w:bookmarkEnd w:id="576"/>
    </w:p>
    <w:p w:rsidR="00353B6C" w:rsidRPr="00207EBD" w:rsidRDefault="00353B6C" w:rsidP="00134F0F">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577" w:name="_Toc484095076"/>
      <w:bookmarkStart w:id="578" w:name="_Toc484096613"/>
      <w:bookmarkStart w:id="579" w:name="_Toc485890219"/>
      <w:bookmarkStart w:id="580" w:name="_Toc486604840"/>
      <w:bookmarkStart w:id="581" w:name="_Toc490132798"/>
      <w:r w:rsidRPr="00207EBD">
        <w:rPr>
          <w:rFonts w:ascii="Times New Roman" w:eastAsia="宋体" w:hAnsi="宋体" w:cs="Times New Roman" w:hint="eastAsia"/>
          <w:bCs w:val="0"/>
          <w:color w:val="auto"/>
          <w:kern w:val="2"/>
          <w:sz w:val="24"/>
          <w:szCs w:val="24"/>
        </w:rPr>
        <w:t>6</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3.1</w:t>
      </w:r>
      <w:r w:rsidRPr="00207EBD">
        <w:rPr>
          <w:rFonts w:ascii="Times New Roman" w:eastAsia="宋体" w:hAnsi="宋体" w:cs="Times New Roman" w:hint="eastAsia"/>
          <w:bCs w:val="0"/>
          <w:color w:val="auto"/>
          <w:kern w:val="2"/>
          <w:sz w:val="24"/>
          <w:szCs w:val="24"/>
        </w:rPr>
        <w:t>基本情况</w:t>
      </w:r>
      <w:bookmarkEnd w:id="577"/>
      <w:bookmarkEnd w:id="578"/>
      <w:bookmarkEnd w:id="579"/>
      <w:bookmarkEnd w:id="580"/>
      <w:bookmarkEnd w:id="581"/>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湖南岳阳绿色化工产业园是经湖南省人民政府批准设立的一个省级经济技术开发区，总规划面积</w:t>
      </w:r>
      <w:r w:rsidRPr="00353B6C">
        <w:rPr>
          <w:rFonts w:ascii="Times New Roman" w:eastAsia="宋体" w:hAnsi="Times New Roman" w:cs="Times New Roman" w:hint="eastAsia"/>
          <w:kern w:val="2"/>
          <w:sz w:val="24"/>
          <w:szCs w:val="24"/>
        </w:rPr>
        <w:t>15</w:t>
      </w:r>
      <w:r w:rsidRPr="00353B6C">
        <w:rPr>
          <w:rFonts w:ascii="Times New Roman" w:eastAsia="宋体" w:hAnsi="Times New Roman" w:cs="Times New Roman" w:hint="eastAsia"/>
          <w:kern w:val="2"/>
          <w:sz w:val="24"/>
          <w:szCs w:val="24"/>
        </w:rPr>
        <w:t>平方公里，分一园两片，云溪区主园片区规划面积</w:t>
      </w:r>
      <w:r w:rsidRPr="00353B6C">
        <w:rPr>
          <w:rFonts w:ascii="Times New Roman" w:eastAsia="宋体" w:hAnsi="Times New Roman" w:cs="Times New Roman" w:hint="eastAsia"/>
          <w:kern w:val="2"/>
          <w:sz w:val="24"/>
          <w:szCs w:val="24"/>
        </w:rPr>
        <w:t>13</w:t>
      </w:r>
      <w:r w:rsidRPr="00353B6C">
        <w:rPr>
          <w:rFonts w:ascii="Times New Roman" w:eastAsia="宋体" w:hAnsi="Times New Roman" w:cs="Times New Roman" w:hint="eastAsia"/>
          <w:kern w:val="2"/>
          <w:sz w:val="24"/>
          <w:szCs w:val="24"/>
        </w:rPr>
        <w:t>平方公里，长炼分园片区规划面积</w:t>
      </w:r>
      <w:r w:rsidRPr="00353B6C">
        <w:rPr>
          <w:rFonts w:ascii="Times New Roman" w:eastAsia="宋体" w:hAnsi="Times New Roman" w:cs="Times New Roman" w:hint="eastAsia"/>
          <w:kern w:val="2"/>
          <w:sz w:val="24"/>
          <w:szCs w:val="24"/>
        </w:rPr>
        <w:t>2</w:t>
      </w:r>
      <w:r w:rsidRPr="00353B6C">
        <w:rPr>
          <w:rFonts w:ascii="Times New Roman" w:eastAsia="宋体" w:hAnsi="Times New Roman" w:cs="Times New Roman" w:hint="eastAsia"/>
          <w:kern w:val="2"/>
          <w:sz w:val="24"/>
          <w:szCs w:val="24"/>
        </w:rPr>
        <w:t>平方公里。建园来，园区紧紧依托驻区大厂巴陵石化和长岭炼化的资源优势，按照“特色立园、科技兴园”的思路，以“对接石化基地、承接沿海产业、打造工业洼地”为办园宗旨，重点引进和做大做强了工业催化剂新材料、医药生物、高分子材料等六条产业链。建园</w:t>
      </w:r>
      <w:r w:rsidRPr="00353B6C">
        <w:rPr>
          <w:rFonts w:ascii="Times New Roman" w:eastAsia="宋体" w:hAnsi="Times New Roman" w:cs="Times New Roman" w:hint="eastAsia"/>
          <w:kern w:val="2"/>
          <w:sz w:val="24"/>
          <w:szCs w:val="24"/>
        </w:rPr>
        <w:t>10</w:t>
      </w:r>
      <w:r w:rsidRPr="00353B6C">
        <w:rPr>
          <w:rFonts w:ascii="Times New Roman" w:eastAsia="宋体" w:hAnsi="Times New Roman" w:cs="Times New Roman" w:hint="eastAsia"/>
          <w:kern w:val="2"/>
          <w:sz w:val="24"/>
          <w:szCs w:val="24"/>
        </w:rPr>
        <w:t>年来，累计投入资金</w:t>
      </w:r>
      <w:r w:rsidRPr="00353B6C">
        <w:rPr>
          <w:rFonts w:ascii="Times New Roman" w:eastAsia="宋体" w:hAnsi="Times New Roman" w:cs="Times New Roman" w:hint="eastAsia"/>
          <w:kern w:val="2"/>
          <w:sz w:val="24"/>
          <w:szCs w:val="24"/>
        </w:rPr>
        <w:t>8</w:t>
      </w:r>
      <w:r w:rsidRPr="00353B6C">
        <w:rPr>
          <w:rFonts w:ascii="Times New Roman" w:eastAsia="宋体" w:hAnsi="Times New Roman" w:cs="Times New Roman" w:hint="eastAsia"/>
          <w:kern w:val="2"/>
          <w:sz w:val="24"/>
          <w:szCs w:val="24"/>
        </w:rPr>
        <w:t>亿多元，配套完善了水、电、路、天然气、蒸汽等基础设施，截止</w:t>
      </w:r>
      <w:r w:rsidRPr="00353B6C">
        <w:rPr>
          <w:rFonts w:ascii="Times New Roman" w:eastAsia="宋体" w:hAnsi="Times New Roman" w:cs="Times New Roman" w:hint="eastAsia"/>
          <w:kern w:val="2"/>
          <w:sz w:val="24"/>
          <w:szCs w:val="24"/>
        </w:rPr>
        <w:t>2012</w:t>
      </w:r>
      <w:r w:rsidRPr="00353B6C">
        <w:rPr>
          <w:rFonts w:ascii="Times New Roman" w:eastAsia="宋体" w:hAnsi="Times New Roman" w:cs="Times New Roman" w:hint="eastAsia"/>
          <w:kern w:val="2"/>
          <w:sz w:val="24"/>
          <w:szCs w:val="24"/>
        </w:rPr>
        <w:t>年底，园区开发面积达到</w:t>
      </w:r>
      <w:r w:rsidRPr="00353B6C">
        <w:rPr>
          <w:rFonts w:ascii="Times New Roman" w:eastAsia="宋体" w:hAnsi="Times New Roman" w:cs="Times New Roman" w:hint="eastAsia"/>
          <w:kern w:val="2"/>
          <w:sz w:val="24"/>
          <w:szCs w:val="24"/>
        </w:rPr>
        <w:t>5km2</w:t>
      </w:r>
      <w:r w:rsidRPr="00353B6C">
        <w:rPr>
          <w:rFonts w:ascii="Times New Roman" w:eastAsia="宋体" w:hAnsi="Times New Roman" w:cs="Times New Roman" w:hint="eastAsia"/>
          <w:kern w:val="2"/>
          <w:sz w:val="24"/>
          <w:szCs w:val="24"/>
        </w:rPr>
        <w:t>，入园企业</w:t>
      </w:r>
      <w:r w:rsidRPr="00353B6C">
        <w:rPr>
          <w:rFonts w:ascii="Times New Roman" w:eastAsia="宋体" w:hAnsi="Times New Roman" w:cs="Times New Roman" w:hint="eastAsia"/>
          <w:kern w:val="2"/>
          <w:sz w:val="24"/>
          <w:szCs w:val="24"/>
        </w:rPr>
        <w:t>132</w:t>
      </w:r>
      <w:r w:rsidRPr="00353B6C">
        <w:rPr>
          <w:rFonts w:ascii="Times New Roman" w:eastAsia="宋体" w:hAnsi="Times New Roman" w:cs="Times New Roman" w:hint="eastAsia"/>
          <w:kern w:val="2"/>
          <w:sz w:val="24"/>
          <w:szCs w:val="24"/>
        </w:rPr>
        <w:t>家，产值达到</w:t>
      </w:r>
      <w:r w:rsidRPr="00353B6C">
        <w:rPr>
          <w:rFonts w:ascii="Times New Roman" w:eastAsia="宋体" w:hAnsi="Times New Roman" w:cs="Times New Roman" w:hint="eastAsia"/>
          <w:kern w:val="2"/>
          <w:sz w:val="24"/>
          <w:szCs w:val="24"/>
        </w:rPr>
        <w:t>120</w:t>
      </w:r>
      <w:r w:rsidRPr="00353B6C">
        <w:rPr>
          <w:rFonts w:ascii="Times New Roman" w:eastAsia="宋体" w:hAnsi="Times New Roman" w:cs="Times New Roman" w:hint="eastAsia"/>
          <w:kern w:val="2"/>
          <w:sz w:val="24"/>
          <w:szCs w:val="24"/>
        </w:rPr>
        <w:t>亿元，创税</w:t>
      </w:r>
      <w:r w:rsidRPr="00353B6C">
        <w:rPr>
          <w:rFonts w:ascii="Times New Roman" w:eastAsia="宋体" w:hAnsi="Times New Roman" w:cs="Times New Roman" w:hint="eastAsia"/>
          <w:kern w:val="2"/>
          <w:sz w:val="24"/>
          <w:szCs w:val="24"/>
        </w:rPr>
        <w:t>2.4</w:t>
      </w:r>
      <w:r w:rsidRPr="00353B6C">
        <w:rPr>
          <w:rFonts w:ascii="Times New Roman" w:eastAsia="宋体" w:hAnsi="Times New Roman" w:cs="Times New Roman" w:hint="eastAsia"/>
          <w:kern w:val="2"/>
          <w:sz w:val="24"/>
          <w:szCs w:val="24"/>
        </w:rPr>
        <w:t>亿元。园区先后北评为国家高技术产业基地、国家新型工业化示范园区、国家火炬特色产业基地，并被纳入到全省重点培育的“千亿产业集群”和重点打造的“千亿园区”之列。</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2012</w:t>
      </w:r>
      <w:r w:rsidRPr="00353B6C">
        <w:rPr>
          <w:rFonts w:ascii="Times New Roman" w:eastAsia="宋体" w:hAnsi="Times New Roman" w:cs="Times New Roman" w:hint="eastAsia"/>
          <w:kern w:val="2"/>
          <w:sz w:val="24"/>
          <w:szCs w:val="24"/>
        </w:rPr>
        <w:t>年，为加快主导产业的发展，做大做强岳阳的石油化工产业，岳阳市委、市政府决定整合云溪区境内及周边的石油化工资源，报请省人民政府批准成</w:t>
      </w:r>
      <w:r w:rsidRPr="00353B6C">
        <w:rPr>
          <w:rFonts w:ascii="Times New Roman" w:eastAsia="宋体" w:hAnsi="Times New Roman" w:cs="Times New Roman" w:hint="eastAsia"/>
          <w:kern w:val="2"/>
          <w:sz w:val="24"/>
          <w:szCs w:val="24"/>
        </w:rPr>
        <w:lastRenderedPageBreak/>
        <w:t>立湖南岳阳绿色化工产业园，</w:t>
      </w:r>
      <w:r w:rsidRPr="00353B6C">
        <w:rPr>
          <w:rFonts w:ascii="Times New Roman" w:eastAsia="宋体" w:hAnsi="Times New Roman" w:cs="Times New Roman" w:hint="eastAsia"/>
          <w:kern w:val="2"/>
          <w:sz w:val="24"/>
          <w:szCs w:val="24"/>
        </w:rPr>
        <w:t>9</w:t>
      </w:r>
      <w:r w:rsidRPr="00353B6C">
        <w:rPr>
          <w:rFonts w:ascii="Times New Roman" w:eastAsia="宋体" w:hAnsi="Times New Roman" w:cs="Times New Roman" w:hint="eastAsia"/>
          <w:kern w:val="2"/>
          <w:sz w:val="24"/>
          <w:szCs w:val="24"/>
        </w:rPr>
        <w:t>月，湖南岳阳云溪工业园正式更名为湖南岳阳绿色化工产业园，该园以云溪工业园为依托，以巴陵石化和长岭炼化两个大厂为龙头，将临港产业新区新材料园和临湘滨江工业园一并纳入整体规划，形成“两厂四园”的用地布局，产业园区近期（至</w:t>
      </w:r>
      <w:r w:rsidRPr="00353B6C">
        <w:rPr>
          <w:rFonts w:ascii="Times New Roman" w:eastAsia="宋体" w:hAnsi="Times New Roman" w:cs="Times New Roman" w:hint="eastAsia"/>
          <w:kern w:val="2"/>
          <w:sz w:val="24"/>
          <w:szCs w:val="24"/>
        </w:rPr>
        <w:t>2020</w:t>
      </w:r>
      <w:r w:rsidRPr="00353B6C">
        <w:rPr>
          <w:rFonts w:ascii="Times New Roman" w:eastAsia="宋体" w:hAnsi="Times New Roman" w:cs="Times New Roman" w:hint="eastAsia"/>
          <w:kern w:val="2"/>
          <w:sz w:val="24"/>
          <w:szCs w:val="24"/>
        </w:rPr>
        <w:t>年）建设用地规划</w:t>
      </w:r>
      <w:r w:rsidRPr="00353B6C">
        <w:rPr>
          <w:rFonts w:ascii="Times New Roman" w:eastAsia="宋体" w:hAnsi="Times New Roman" w:cs="Times New Roman" w:hint="eastAsia"/>
          <w:kern w:val="2"/>
          <w:sz w:val="24"/>
          <w:szCs w:val="24"/>
        </w:rPr>
        <w:t>52km2</w:t>
      </w:r>
      <w:r w:rsidRPr="00353B6C">
        <w:rPr>
          <w:rFonts w:ascii="Times New Roman" w:eastAsia="宋体" w:hAnsi="Times New Roman" w:cs="Times New Roman" w:hint="eastAsia"/>
          <w:kern w:val="2"/>
          <w:sz w:val="24"/>
          <w:szCs w:val="24"/>
        </w:rPr>
        <w:t>，远期（至</w:t>
      </w:r>
      <w:r w:rsidRPr="00353B6C">
        <w:rPr>
          <w:rFonts w:ascii="Times New Roman" w:eastAsia="宋体" w:hAnsi="Times New Roman" w:cs="Times New Roman" w:hint="eastAsia"/>
          <w:kern w:val="2"/>
          <w:sz w:val="24"/>
          <w:szCs w:val="24"/>
        </w:rPr>
        <w:t>2030</w:t>
      </w:r>
      <w:r w:rsidRPr="00353B6C">
        <w:rPr>
          <w:rFonts w:ascii="Times New Roman" w:eastAsia="宋体" w:hAnsi="Times New Roman" w:cs="Times New Roman" w:hint="eastAsia"/>
          <w:kern w:val="2"/>
          <w:sz w:val="24"/>
          <w:szCs w:val="24"/>
        </w:rPr>
        <w:t>年）建设用地规划</w:t>
      </w:r>
      <w:r w:rsidRPr="00353B6C">
        <w:rPr>
          <w:rFonts w:ascii="Times New Roman" w:eastAsia="宋体" w:hAnsi="Times New Roman" w:cs="Times New Roman" w:hint="eastAsia"/>
          <w:kern w:val="2"/>
          <w:sz w:val="24"/>
          <w:szCs w:val="24"/>
        </w:rPr>
        <w:t>70 km2</w:t>
      </w:r>
      <w:r w:rsidRPr="00353B6C">
        <w:rPr>
          <w:rFonts w:ascii="Times New Roman" w:eastAsia="宋体" w:hAnsi="Times New Roman" w:cs="Times New Roman" w:hint="eastAsia"/>
          <w:kern w:val="2"/>
          <w:sz w:val="24"/>
          <w:szCs w:val="24"/>
        </w:rPr>
        <w:t>，规划控制范围面积</w:t>
      </w:r>
      <w:r w:rsidRPr="00353B6C">
        <w:rPr>
          <w:rFonts w:ascii="Times New Roman" w:eastAsia="宋体" w:hAnsi="Times New Roman" w:cs="Times New Roman" w:hint="eastAsia"/>
          <w:kern w:val="2"/>
          <w:sz w:val="24"/>
          <w:szCs w:val="24"/>
        </w:rPr>
        <w:t>230 km2</w:t>
      </w:r>
      <w:r w:rsidRPr="00353B6C">
        <w:rPr>
          <w:rFonts w:ascii="Times New Roman" w:eastAsia="宋体" w:hAnsi="Times New Roman" w:cs="Times New Roman" w:hint="eastAsia"/>
          <w:kern w:val="2"/>
          <w:sz w:val="24"/>
          <w:szCs w:val="24"/>
        </w:rPr>
        <w:t>。至</w:t>
      </w:r>
      <w:r w:rsidRPr="00353B6C">
        <w:rPr>
          <w:rFonts w:ascii="Times New Roman" w:eastAsia="宋体" w:hAnsi="Times New Roman" w:cs="Times New Roman" w:hint="eastAsia"/>
          <w:kern w:val="2"/>
          <w:sz w:val="24"/>
          <w:szCs w:val="24"/>
        </w:rPr>
        <w:t>2012</w:t>
      </w:r>
      <w:r w:rsidRPr="00353B6C">
        <w:rPr>
          <w:rFonts w:ascii="Times New Roman" w:eastAsia="宋体" w:hAnsi="Times New Roman" w:cs="Times New Roman" w:hint="eastAsia"/>
          <w:kern w:val="2"/>
          <w:sz w:val="24"/>
          <w:szCs w:val="24"/>
        </w:rPr>
        <w:t>年底，纳入岳阳绿色化工产业园区管理的化工及配套企业达到</w:t>
      </w:r>
      <w:r w:rsidRPr="00353B6C">
        <w:rPr>
          <w:rFonts w:ascii="Times New Roman" w:eastAsia="宋体" w:hAnsi="Times New Roman" w:cs="Times New Roman" w:hint="eastAsia"/>
          <w:kern w:val="2"/>
          <w:sz w:val="24"/>
          <w:szCs w:val="24"/>
        </w:rPr>
        <w:t>100</w:t>
      </w:r>
      <w:r w:rsidRPr="00353B6C">
        <w:rPr>
          <w:rFonts w:ascii="Times New Roman" w:eastAsia="宋体" w:hAnsi="Times New Roman" w:cs="Times New Roman" w:hint="eastAsia"/>
          <w:kern w:val="2"/>
          <w:sz w:val="24"/>
          <w:szCs w:val="24"/>
        </w:rPr>
        <w:t>家以上，总产值达到</w:t>
      </w:r>
      <w:r w:rsidRPr="00353B6C">
        <w:rPr>
          <w:rFonts w:ascii="Times New Roman" w:eastAsia="宋体" w:hAnsi="Times New Roman" w:cs="Times New Roman" w:hint="eastAsia"/>
          <w:kern w:val="2"/>
          <w:sz w:val="24"/>
          <w:szCs w:val="24"/>
        </w:rPr>
        <w:t>1000</w:t>
      </w:r>
      <w:r w:rsidRPr="00353B6C">
        <w:rPr>
          <w:rFonts w:ascii="Times New Roman" w:eastAsia="宋体" w:hAnsi="Times New Roman" w:cs="Times New Roman" w:hint="eastAsia"/>
          <w:kern w:val="2"/>
          <w:sz w:val="24"/>
          <w:szCs w:val="24"/>
        </w:rPr>
        <w:t>亿元，创税突破</w:t>
      </w:r>
      <w:r w:rsidRPr="00353B6C">
        <w:rPr>
          <w:rFonts w:ascii="Times New Roman" w:eastAsia="宋体" w:hAnsi="Times New Roman" w:cs="Times New Roman" w:hint="eastAsia"/>
          <w:kern w:val="2"/>
          <w:sz w:val="24"/>
          <w:szCs w:val="24"/>
        </w:rPr>
        <w:t>100</w:t>
      </w:r>
      <w:r w:rsidRPr="00353B6C">
        <w:rPr>
          <w:rFonts w:ascii="Times New Roman" w:eastAsia="宋体" w:hAnsi="Times New Roman" w:cs="Times New Roman" w:hint="eastAsia"/>
          <w:kern w:val="2"/>
          <w:sz w:val="24"/>
          <w:szCs w:val="24"/>
        </w:rPr>
        <w:t>亿元，总资产达到</w:t>
      </w:r>
      <w:r w:rsidRPr="00353B6C">
        <w:rPr>
          <w:rFonts w:ascii="Times New Roman" w:eastAsia="宋体" w:hAnsi="Times New Roman" w:cs="Times New Roman" w:hint="eastAsia"/>
          <w:kern w:val="2"/>
          <w:sz w:val="24"/>
          <w:szCs w:val="24"/>
        </w:rPr>
        <w:t>270</w:t>
      </w:r>
      <w:r w:rsidRPr="00353B6C">
        <w:rPr>
          <w:rFonts w:ascii="Times New Roman" w:eastAsia="宋体" w:hAnsi="Times New Roman" w:cs="Times New Roman" w:hint="eastAsia"/>
          <w:kern w:val="2"/>
          <w:sz w:val="24"/>
          <w:szCs w:val="24"/>
        </w:rPr>
        <w:t>亿元。</w:t>
      </w:r>
    </w:p>
    <w:p w:rsidR="00353B6C" w:rsidRPr="00353B6C" w:rsidRDefault="00353B6C" w:rsidP="00965D2D">
      <w:pPr>
        <w:pStyle w:val="af8"/>
        <w:widowControl w:val="0"/>
        <w:spacing w:after="0" w:line="360" w:lineRule="auto"/>
        <w:ind w:leftChars="0" w:left="0"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云溪工业园区已形成工业催化新材料、高分子材料加工、生物医药化工、环保溶剂、中间体产业和炼厂气体加工六条精细化工产业链，有美国、澳大利亚、瑞士、香港、新加坡、中石化集团等跨国公司及战略投资者来园投资兴业，共引进企业</w:t>
      </w:r>
      <w:r w:rsidRPr="00353B6C">
        <w:rPr>
          <w:rFonts w:ascii="Times New Roman" w:eastAsia="宋体" w:hAnsi="Times New Roman" w:cs="Times New Roman" w:hint="eastAsia"/>
          <w:kern w:val="2"/>
          <w:sz w:val="24"/>
          <w:szCs w:val="24"/>
        </w:rPr>
        <w:t>86</w:t>
      </w:r>
      <w:r w:rsidRPr="00353B6C">
        <w:rPr>
          <w:rFonts w:ascii="Times New Roman" w:eastAsia="宋体" w:hAnsi="Times New Roman" w:cs="Times New Roman" w:hint="eastAsia"/>
          <w:kern w:val="2"/>
          <w:sz w:val="24"/>
          <w:szCs w:val="24"/>
        </w:rPr>
        <w:t>家，其中总投资</w:t>
      </w:r>
      <w:r w:rsidRPr="00353B6C">
        <w:rPr>
          <w:rFonts w:ascii="Times New Roman" w:eastAsia="宋体" w:hAnsi="Times New Roman" w:cs="Times New Roman" w:hint="eastAsia"/>
          <w:kern w:val="2"/>
          <w:sz w:val="24"/>
          <w:szCs w:val="24"/>
        </w:rPr>
        <w:t>11.8</w:t>
      </w:r>
      <w:r w:rsidRPr="00353B6C">
        <w:rPr>
          <w:rFonts w:ascii="Times New Roman" w:eastAsia="宋体" w:hAnsi="Times New Roman" w:cs="Times New Roman" w:hint="eastAsia"/>
          <w:kern w:val="2"/>
          <w:sz w:val="24"/>
          <w:szCs w:val="24"/>
        </w:rPr>
        <w:t>亿元的中石化催化剂新基地、</w:t>
      </w:r>
      <w:r w:rsidRPr="00353B6C">
        <w:rPr>
          <w:rFonts w:ascii="Times New Roman" w:eastAsia="宋体" w:hAnsi="Times New Roman" w:cs="Times New Roman" w:hint="eastAsia"/>
          <w:kern w:val="2"/>
          <w:sz w:val="24"/>
          <w:szCs w:val="24"/>
        </w:rPr>
        <w:t>7.6</w:t>
      </w:r>
      <w:r w:rsidRPr="00353B6C">
        <w:rPr>
          <w:rFonts w:ascii="Times New Roman" w:eastAsia="宋体" w:hAnsi="Times New Roman" w:cs="Times New Roman" w:hint="eastAsia"/>
          <w:kern w:val="2"/>
          <w:sz w:val="24"/>
          <w:szCs w:val="24"/>
        </w:rPr>
        <w:t>亿元的东方雨虹防水材料等过亿元企业</w:t>
      </w:r>
      <w:r w:rsidRPr="00353B6C">
        <w:rPr>
          <w:rFonts w:ascii="Times New Roman" w:eastAsia="宋体" w:hAnsi="Times New Roman" w:cs="Times New Roman" w:hint="eastAsia"/>
          <w:kern w:val="2"/>
          <w:sz w:val="24"/>
          <w:szCs w:val="24"/>
        </w:rPr>
        <w:t>19</w:t>
      </w:r>
      <w:r w:rsidRPr="00353B6C">
        <w:rPr>
          <w:rFonts w:ascii="Times New Roman" w:eastAsia="宋体" w:hAnsi="Times New Roman" w:cs="Times New Roman" w:hint="eastAsia"/>
          <w:kern w:val="2"/>
          <w:sz w:val="24"/>
          <w:szCs w:val="24"/>
        </w:rPr>
        <w:t>家。</w:t>
      </w:r>
      <w:r w:rsidRPr="00353B6C">
        <w:rPr>
          <w:rFonts w:ascii="Times New Roman" w:eastAsia="宋体" w:hAnsi="Times New Roman" w:cs="Times New Roman" w:hint="eastAsia"/>
          <w:kern w:val="2"/>
          <w:sz w:val="24"/>
          <w:szCs w:val="24"/>
        </w:rPr>
        <w:t>2008</w:t>
      </w:r>
      <w:r w:rsidRPr="00353B6C">
        <w:rPr>
          <w:rFonts w:ascii="Times New Roman" w:eastAsia="宋体" w:hAnsi="Times New Roman" w:cs="Times New Roman" w:hint="eastAsia"/>
          <w:kern w:val="2"/>
          <w:sz w:val="24"/>
          <w:szCs w:val="24"/>
        </w:rPr>
        <w:t>年，园区总产值达</w:t>
      </w:r>
      <w:r w:rsidRPr="00353B6C">
        <w:rPr>
          <w:rFonts w:ascii="Times New Roman" w:eastAsia="宋体" w:hAnsi="Times New Roman" w:cs="Times New Roman" w:hint="eastAsia"/>
          <w:kern w:val="2"/>
          <w:sz w:val="24"/>
          <w:szCs w:val="24"/>
        </w:rPr>
        <w:t>35</w:t>
      </w:r>
      <w:r w:rsidRPr="00353B6C">
        <w:rPr>
          <w:rFonts w:ascii="Times New Roman" w:eastAsia="宋体" w:hAnsi="Times New Roman" w:cs="Times New Roman" w:hint="eastAsia"/>
          <w:kern w:val="2"/>
          <w:sz w:val="24"/>
          <w:szCs w:val="24"/>
        </w:rPr>
        <w:t>亿元，税收突破</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亿元。近年来，云溪工业园先后被评为“省级先进园区”、“发展非公有制经济先进园区”、“明星工业园”、“省级招商引资先进单位”。</w:t>
      </w:r>
    </w:p>
    <w:p w:rsidR="00353B6C" w:rsidRPr="00207EBD" w:rsidRDefault="00353B6C" w:rsidP="005B0C6F">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582" w:name="_Toc484095077"/>
      <w:bookmarkStart w:id="583" w:name="_Toc484096614"/>
      <w:bookmarkStart w:id="584" w:name="_Toc485890220"/>
      <w:bookmarkStart w:id="585" w:name="_Toc486604841"/>
      <w:bookmarkStart w:id="586" w:name="_Toc490132799"/>
      <w:r w:rsidRPr="00207EBD">
        <w:rPr>
          <w:rFonts w:ascii="Times New Roman" w:eastAsia="宋体" w:hAnsi="宋体" w:cs="Times New Roman" w:hint="eastAsia"/>
          <w:bCs w:val="0"/>
          <w:color w:val="auto"/>
          <w:kern w:val="2"/>
          <w:sz w:val="24"/>
          <w:szCs w:val="24"/>
        </w:rPr>
        <w:t>6</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3.2</w:t>
      </w:r>
      <w:r w:rsidRPr="00207EBD">
        <w:rPr>
          <w:rFonts w:ascii="Times New Roman" w:eastAsia="宋体" w:hAnsi="宋体" w:cs="Times New Roman" w:hint="eastAsia"/>
          <w:bCs w:val="0"/>
          <w:color w:val="auto"/>
          <w:kern w:val="2"/>
          <w:sz w:val="24"/>
          <w:szCs w:val="24"/>
        </w:rPr>
        <w:t>园区性质及产业定位</w:t>
      </w:r>
      <w:bookmarkEnd w:id="582"/>
      <w:bookmarkEnd w:id="583"/>
      <w:bookmarkEnd w:id="584"/>
      <w:bookmarkEnd w:id="585"/>
      <w:bookmarkEnd w:id="586"/>
    </w:p>
    <w:p w:rsidR="00353B6C" w:rsidRPr="00207EBD"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207EBD">
        <w:rPr>
          <w:rFonts w:ascii="Times New Roman" w:eastAsia="宋体" w:hAnsi="Times New Roman" w:cs="Times New Roman" w:hint="eastAsia"/>
          <w:kern w:val="2"/>
          <w:sz w:val="24"/>
          <w:szCs w:val="24"/>
        </w:rPr>
        <w:t>岳阳绿色化工产业园总体定位是：按照资源有效利用、绿色发展、安全发展、集聚发展、高效发展、统筹规划的原则，以原油、煤（页岩气）资源为基础，发展炼油化工产业、催化剂及助剂产业、化工新材料及特工化学品产业、合成材料深加工产业；延伸丙烯、碳四、芳烃、碳一四条产业链，形成炼油、特色化工、催化剂、合成材料为主体的岳阳石油化工产业体系。云溪工业园以发展精细化工为主要的产业定位。</w:t>
      </w:r>
    </w:p>
    <w:p w:rsidR="00353B6C" w:rsidRPr="00207EBD" w:rsidRDefault="008E5044" w:rsidP="005B0C6F">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587" w:name="_Toc484095078"/>
      <w:bookmarkStart w:id="588" w:name="_Toc484096615"/>
      <w:bookmarkStart w:id="589" w:name="_Toc485890221"/>
      <w:bookmarkStart w:id="590" w:name="_Toc486604842"/>
      <w:bookmarkStart w:id="591" w:name="_Toc490132800"/>
      <w:r w:rsidRPr="00207EBD">
        <w:rPr>
          <w:rFonts w:ascii="Times New Roman" w:eastAsia="宋体" w:hAnsi="宋体" w:cs="Times New Roman" w:hint="eastAsia"/>
          <w:bCs w:val="0"/>
          <w:color w:val="auto"/>
          <w:kern w:val="2"/>
          <w:sz w:val="24"/>
          <w:szCs w:val="24"/>
        </w:rPr>
        <w:t>6</w:t>
      </w:r>
      <w:r w:rsidR="00353B6C" w:rsidRPr="00207EBD">
        <w:rPr>
          <w:rFonts w:ascii="Times New Roman" w:eastAsia="宋体" w:hAnsi="宋体" w:cs="Times New Roman"/>
          <w:bCs w:val="0"/>
          <w:color w:val="auto"/>
          <w:kern w:val="2"/>
          <w:sz w:val="24"/>
          <w:szCs w:val="24"/>
        </w:rPr>
        <w:t>.</w:t>
      </w:r>
      <w:r w:rsidR="00353B6C" w:rsidRPr="00207EBD">
        <w:rPr>
          <w:rFonts w:ascii="Times New Roman" w:eastAsia="宋体" w:hAnsi="宋体" w:cs="Times New Roman" w:hint="eastAsia"/>
          <w:bCs w:val="0"/>
          <w:color w:val="auto"/>
          <w:kern w:val="2"/>
          <w:sz w:val="24"/>
          <w:szCs w:val="24"/>
        </w:rPr>
        <w:t>3.3</w:t>
      </w:r>
      <w:r w:rsidR="00353B6C" w:rsidRPr="00207EBD">
        <w:rPr>
          <w:rFonts w:ascii="Times New Roman" w:eastAsia="宋体" w:hAnsi="宋体" w:cs="Times New Roman" w:hint="eastAsia"/>
          <w:bCs w:val="0"/>
          <w:color w:val="auto"/>
          <w:kern w:val="2"/>
          <w:sz w:val="24"/>
          <w:szCs w:val="24"/>
        </w:rPr>
        <w:t>基础设施规划</w:t>
      </w:r>
      <w:bookmarkEnd w:id="587"/>
      <w:bookmarkEnd w:id="588"/>
      <w:bookmarkEnd w:id="589"/>
      <w:bookmarkEnd w:id="590"/>
      <w:bookmarkEnd w:id="591"/>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）给水</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为了使云溪工业园发展留有弹性，生活用水按</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万人计算，生活用水指标取</w:t>
      </w:r>
      <w:r w:rsidRPr="00353B6C">
        <w:rPr>
          <w:rFonts w:ascii="Times New Roman" w:eastAsia="宋体" w:hAnsi="Times New Roman" w:cs="Times New Roman" w:hint="eastAsia"/>
          <w:kern w:val="2"/>
          <w:sz w:val="24"/>
          <w:szCs w:val="24"/>
        </w:rPr>
        <w:t>200</w:t>
      </w:r>
      <w:r w:rsidRPr="00353B6C">
        <w:rPr>
          <w:rFonts w:ascii="Times New Roman" w:eastAsia="宋体" w:hAnsi="Times New Roman" w:cs="Times New Roman" w:hint="eastAsia"/>
          <w:kern w:val="2"/>
          <w:sz w:val="24"/>
          <w:szCs w:val="24"/>
        </w:rPr>
        <w:t>升</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人·日，公共建筑用水、消防用水、管网漏失及道路绿化等不可预见用水量按上述用水量</w:t>
      </w:r>
      <w:r w:rsidRPr="00353B6C">
        <w:rPr>
          <w:rFonts w:ascii="Times New Roman" w:eastAsia="宋体" w:hAnsi="Times New Roman" w:cs="Times New Roman" w:hint="eastAsia"/>
          <w:kern w:val="2"/>
          <w:sz w:val="24"/>
          <w:szCs w:val="24"/>
        </w:rPr>
        <w:t>15%</w:t>
      </w:r>
      <w:r w:rsidRPr="00353B6C">
        <w:rPr>
          <w:rFonts w:ascii="Times New Roman" w:eastAsia="宋体" w:hAnsi="Times New Roman" w:cs="Times New Roman" w:hint="eastAsia"/>
          <w:kern w:val="2"/>
          <w:sz w:val="24"/>
          <w:szCs w:val="24"/>
        </w:rPr>
        <w:t>计，故近期规划期内生活供水总量为</w:t>
      </w:r>
      <w:r w:rsidRPr="00353B6C">
        <w:rPr>
          <w:rFonts w:ascii="Times New Roman" w:eastAsia="宋体" w:hAnsi="Times New Roman" w:cs="Times New Roman" w:hint="eastAsia"/>
          <w:kern w:val="2"/>
          <w:sz w:val="24"/>
          <w:szCs w:val="24"/>
        </w:rPr>
        <w:t>0.7</w:t>
      </w:r>
      <w:r w:rsidRPr="00353B6C">
        <w:rPr>
          <w:rFonts w:ascii="Times New Roman" w:eastAsia="宋体" w:hAnsi="Times New Roman" w:cs="Times New Roman" w:hint="eastAsia"/>
          <w:kern w:val="2"/>
          <w:sz w:val="24"/>
          <w:szCs w:val="24"/>
        </w:rPr>
        <w:t>万吨。规划中生活用水由云溪水厂供给（考虑到双花水库库容量及目前水库来水流量不能满足发展要求，云溪分区规划中远期水源为双花水库和清溪水库）。在给水管每</w:t>
      </w:r>
      <w:r w:rsidRPr="00353B6C">
        <w:rPr>
          <w:rFonts w:ascii="Times New Roman" w:eastAsia="宋体" w:hAnsi="Times New Roman" w:cs="Times New Roman" w:hint="eastAsia"/>
          <w:kern w:val="2"/>
          <w:sz w:val="24"/>
          <w:szCs w:val="24"/>
        </w:rPr>
        <w:t>120m</w:t>
      </w:r>
      <w:r w:rsidRPr="00353B6C">
        <w:rPr>
          <w:rFonts w:ascii="Times New Roman" w:eastAsia="宋体" w:hAnsi="Times New Roman" w:cs="Times New Roman" w:hint="eastAsia"/>
          <w:kern w:val="2"/>
          <w:sz w:val="24"/>
          <w:szCs w:val="24"/>
        </w:rPr>
        <w:t>设置一地下式消火栓，消防栓离路边不大于</w:t>
      </w:r>
      <w:r w:rsidRPr="00353B6C">
        <w:rPr>
          <w:rFonts w:ascii="Times New Roman" w:eastAsia="宋体" w:hAnsi="Times New Roman" w:cs="Times New Roman" w:hint="eastAsia"/>
          <w:kern w:val="2"/>
          <w:sz w:val="24"/>
          <w:szCs w:val="24"/>
        </w:rPr>
        <w:t>2m</w:t>
      </w:r>
      <w:r w:rsidRPr="00353B6C">
        <w:rPr>
          <w:rFonts w:ascii="Times New Roman" w:eastAsia="宋体" w:hAnsi="Times New Roman" w:cs="Times New Roman" w:hint="eastAsia"/>
          <w:kern w:val="2"/>
          <w:sz w:val="24"/>
          <w:szCs w:val="24"/>
        </w:rPr>
        <w:t>，离建筑物不小于</w:t>
      </w:r>
      <w:r w:rsidRPr="00353B6C">
        <w:rPr>
          <w:rFonts w:ascii="Times New Roman" w:eastAsia="宋体" w:hAnsi="Times New Roman" w:cs="Times New Roman" w:hint="eastAsia"/>
          <w:kern w:val="2"/>
          <w:sz w:val="24"/>
          <w:szCs w:val="24"/>
        </w:rPr>
        <w:t>5m</w:t>
      </w:r>
      <w:r w:rsidRPr="00353B6C">
        <w:rPr>
          <w:rFonts w:ascii="Times New Roman" w:eastAsia="宋体" w:hAnsi="Times New Roman" w:cs="Times New Roman" w:hint="eastAsia"/>
          <w:kern w:val="2"/>
          <w:sz w:val="24"/>
          <w:szCs w:val="24"/>
        </w:rPr>
        <w:t>，管网各节点</w:t>
      </w:r>
      <w:r w:rsidRPr="00353B6C">
        <w:rPr>
          <w:rFonts w:ascii="Times New Roman" w:eastAsia="宋体" w:hAnsi="Times New Roman" w:cs="Times New Roman" w:hint="eastAsia"/>
          <w:kern w:val="2"/>
          <w:sz w:val="24"/>
          <w:szCs w:val="24"/>
        </w:rPr>
        <w:lastRenderedPageBreak/>
        <w:t>处以阀门控制。</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生产用水取自长江水，由巴陵公司（管径</w:t>
      </w:r>
      <w:r w:rsidRPr="00353B6C">
        <w:rPr>
          <w:rFonts w:ascii="Times New Roman" w:eastAsia="宋体" w:hAnsi="Times New Roman" w:cs="Times New Roman" w:hint="eastAsia"/>
          <w:kern w:val="2"/>
          <w:sz w:val="24"/>
          <w:szCs w:val="24"/>
        </w:rPr>
        <w:t>800</w:t>
      </w:r>
      <w:r w:rsidRPr="00353B6C">
        <w:rPr>
          <w:rFonts w:ascii="Times New Roman" w:eastAsia="宋体" w:hAnsi="Times New Roman" w:cs="Times New Roman" w:hint="eastAsia"/>
          <w:kern w:val="2"/>
          <w:sz w:val="24"/>
          <w:szCs w:val="24"/>
        </w:rPr>
        <w:t>）清水管接管直通工业园，供水能力为</w:t>
      </w:r>
      <w:r w:rsidRPr="00353B6C">
        <w:rPr>
          <w:rFonts w:ascii="Times New Roman" w:eastAsia="宋体" w:hAnsi="Times New Roman" w:cs="Times New Roman" w:hint="eastAsia"/>
          <w:kern w:val="2"/>
          <w:sz w:val="24"/>
          <w:szCs w:val="24"/>
        </w:rPr>
        <w:t>6</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日。给水管网分为生活用水管网和生产用水管网两套系统。为保证园区供水安全可靠，在现有供水基础上，规划中考虑采取双回路供水，就是在现有基础上增加一条输水管道，以保证在任何时候均衡供给。</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2</w:t>
      </w:r>
      <w:r w:rsidRPr="00353B6C">
        <w:rPr>
          <w:rFonts w:ascii="Times New Roman" w:eastAsia="宋体" w:hAnsi="Times New Roman" w:cs="Times New Roman" w:hint="eastAsia"/>
          <w:kern w:val="2"/>
          <w:sz w:val="24"/>
          <w:szCs w:val="24"/>
        </w:rPr>
        <w:t>）排水和污水处理设施</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园区雨水分片就近排入水体。生活污水须经化粪池预处理后方可排入园区下水管道，接入污水处理厂。雨水排放按地貌条件就势排放，经各区汇集，排至松杨湖。</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工业污水进行预处理达到在建的云溪污水处理厂进水标准后进入云溪污水处理厂，经过处理，达到《城镇污水处理厂污染物排放标准》（</w:t>
      </w:r>
      <w:r w:rsidRPr="00353B6C">
        <w:rPr>
          <w:rFonts w:ascii="Times New Roman" w:eastAsia="宋体" w:hAnsi="Times New Roman" w:cs="Times New Roman" w:hint="eastAsia"/>
          <w:kern w:val="2"/>
          <w:sz w:val="24"/>
          <w:szCs w:val="24"/>
        </w:rPr>
        <w:t>GB18918-2002</w:t>
      </w:r>
      <w:r w:rsidRPr="00353B6C">
        <w:rPr>
          <w:rFonts w:ascii="Times New Roman" w:eastAsia="宋体" w:hAnsi="Times New Roman" w:cs="Times New Roman" w:hint="eastAsia"/>
          <w:kern w:val="2"/>
          <w:sz w:val="24"/>
          <w:szCs w:val="24"/>
        </w:rPr>
        <w:t>）一级</w:t>
      </w:r>
      <w:r w:rsidRPr="00353B6C">
        <w:rPr>
          <w:rFonts w:ascii="Times New Roman" w:eastAsia="宋体" w:hAnsi="Times New Roman" w:cs="Times New Roman" w:hint="eastAsia"/>
          <w:kern w:val="2"/>
          <w:sz w:val="24"/>
          <w:szCs w:val="24"/>
        </w:rPr>
        <w:t>B</w:t>
      </w:r>
      <w:r w:rsidRPr="00353B6C">
        <w:rPr>
          <w:rFonts w:ascii="Times New Roman" w:eastAsia="宋体" w:hAnsi="Times New Roman" w:cs="Times New Roman" w:hint="eastAsia"/>
          <w:kern w:val="2"/>
          <w:sz w:val="24"/>
          <w:szCs w:val="24"/>
        </w:rPr>
        <w:t>标准和《污水综合排放标准》（</w:t>
      </w:r>
      <w:r w:rsidRPr="00353B6C">
        <w:rPr>
          <w:rFonts w:ascii="Times New Roman" w:eastAsia="宋体" w:hAnsi="Times New Roman" w:cs="Times New Roman" w:hint="eastAsia"/>
          <w:kern w:val="2"/>
          <w:sz w:val="24"/>
          <w:szCs w:val="24"/>
        </w:rPr>
        <w:t>GB8978-1996</w:t>
      </w:r>
      <w:r w:rsidRPr="00353B6C">
        <w:rPr>
          <w:rFonts w:ascii="Times New Roman" w:eastAsia="宋体" w:hAnsi="Times New Roman" w:cs="Times New Roman" w:hint="eastAsia"/>
          <w:kern w:val="2"/>
          <w:sz w:val="24"/>
          <w:szCs w:val="24"/>
        </w:rPr>
        <w:t>）一级标准的加权标准后，从长江道仁矶江段排入长江。</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云溪区污水处理厂位于工业园东南角（云溪区云溪乡新明村），占地面积</w:t>
      </w:r>
      <w:r w:rsidRPr="00353B6C">
        <w:rPr>
          <w:rFonts w:ascii="Times New Roman" w:eastAsia="宋体" w:hAnsi="Times New Roman" w:cs="Times New Roman" w:hint="eastAsia"/>
          <w:kern w:val="2"/>
          <w:sz w:val="24"/>
          <w:szCs w:val="24"/>
        </w:rPr>
        <w:t>30</w:t>
      </w:r>
      <w:r w:rsidRPr="00353B6C">
        <w:rPr>
          <w:rFonts w:ascii="Times New Roman" w:eastAsia="宋体" w:hAnsi="Times New Roman" w:cs="Times New Roman" w:hint="eastAsia"/>
          <w:kern w:val="2"/>
          <w:sz w:val="24"/>
          <w:szCs w:val="24"/>
        </w:rPr>
        <w:t>亩，投资</w:t>
      </w:r>
      <w:r w:rsidRPr="00353B6C">
        <w:rPr>
          <w:rFonts w:ascii="Times New Roman" w:eastAsia="宋体" w:hAnsi="Times New Roman" w:cs="Times New Roman" w:hint="eastAsia"/>
          <w:kern w:val="2"/>
          <w:sz w:val="24"/>
          <w:szCs w:val="24"/>
        </w:rPr>
        <w:t>6500</w:t>
      </w:r>
      <w:r w:rsidRPr="00353B6C">
        <w:rPr>
          <w:rFonts w:ascii="Times New Roman" w:eastAsia="宋体" w:hAnsi="Times New Roman" w:cs="Times New Roman" w:hint="eastAsia"/>
          <w:kern w:val="2"/>
          <w:sz w:val="24"/>
          <w:szCs w:val="24"/>
        </w:rPr>
        <w:t>万元。总体规模为</w:t>
      </w:r>
      <w:r w:rsidRPr="00353B6C">
        <w:rPr>
          <w:rFonts w:ascii="Times New Roman" w:eastAsia="宋体" w:hAnsi="Times New Roman" w:cs="Times New Roman" w:hint="eastAsia"/>
          <w:kern w:val="2"/>
          <w:sz w:val="24"/>
          <w:szCs w:val="24"/>
        </w:rPr>
        <w:t>4</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天（其中生活污水</w:t>
      </w:r>
      <w:r w:rsidRPr="00353B6C">
        <w:rPr>
          <w:rFonts w:ascii="Times New Roman" w:eastAsia="宋体" w:hAnsi="Times New Roman" w:cs="Times New Roman" w:hint="eastAsia"/>
          <w:kern w:val="2"/>
          <w:sz w:val="24"/>
          <w:szCs w:val="24"/>
        </w:rPr>
        <w:t>2.2</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天，工业污水</w:t>
      </w:r>
      <w:r w:rsidRPr="00353B6C">
        <w:rPr>
          <w:rFonts w:ascii="Times New Roman" w:eastAsia="宋体" w:hAnsi="Times New Roman" w:cs="Times New Roman" w:hint="eastAsia"/>
          <w:kern w:val="2"/>
          <w:sz w:val="24"/>
          <w:szCs w:val="24"/>
        </w:rPr>
        <w:t>1.8</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天），其中首期规模</w:t>
      </w:r>
      <w:r w:rsidRPr="00353B6C">
        <w:rPr>
          <w:rFonts w:ascii="Times New Roman" w:eastAsia="宋体" w:hAnsi="Times New Roman" w:cs="Times New Roman" w:hint="eastAsia"/>
          <w:kern w:val="2"/>
          <w:sz w:val="24"/>
          <w:szCs w:val="24"/>
        </w:rPr>
        <w:t>2</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天（其中生活污水和工业污水各</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天），配套管网</w:t>
      </w:r>
      <w:r w:rsidRPr="00353B6C">
        <w:rPr>
          <w:rFonts w:ascii="Times New Roman" w:eastAsia="宋体" w:hAnsi="Times New Roman" w:cs="Times New Roman" w:hint="eastAsia"/>
          <w:kern w:val="2"/>
          <w:sz w:val="24"/>
          <w:szCs w:val="24"/>
        </w:rPr>
        <w:t>47</w:t>
      </w:r>
      <w:r w:rsidRPr="00353B6C">
        <w:rPr>
          <w:rFonts w:ascii="Times New Roman" w:eastAsia="宋体" w:hAnsi="Times New Roman" w:cs="Times New Roman" w:hint="eastAsia"/>
          <w:kern w:val="2"/>
          <w:sz w:val="24"/>
          <w:szCs w:val="24"/>
        </w:rPr>
        <w:t>公里，已于</w:t>
      </w:r>
      <w:r w:rsidRPr="00353B6C">
        <w:rPr>
          <w:rFonts w:ascii="Times New Roman" w:eastAsia="宋体" w:hAnsi="Times New Roman" w:cs="Times New Roman" w:hint="eastAsia"/>
          <w:kern w:val="2"/>
          <w:sz w:val="24"/>
          <w:szCs w:val="24"/>
        </w:rPr>
        <w:t>2010</w:t>
      </w:r>
      <w:r w:rsidRPr="00353B6C">
        <w:rPr>
          <w:rFonts w:ascii="Times New Roman" w:eastAsia="宋体" w:hAnsi="Times New Roman" w:cs="Times New Roman" w:hint="eastAsia"/>
          <w:kern w:val="2"/>
          <w:sz w:val="24"/>
          <w:szCs w:val="24"/>
        </w:rPr>
        <w:t>年</w:t>
      </w:r>
      <w:r w:rsidRPr="00353B6C">
        <w:rPr>
          <w:rFonts w:ascii="Times New Roman" w:eastAsia="宋体" w:hAnsi="Times New Roman" w:cs="Times New Roman" w:hint="eastAsia"/>
          <w:kern w:val="2"/>
          <w:sz w:val="24"/>
          <w:szCs w:val="24"/>
        </w:rPr>
        <w:t>6</w:t>
      </w:r>
      <w:r w:rsidRPr="00353B6C">
        <w:rPr>
          <w:rFonts w:ascii="Times New Roman" w:eastAsia="宋体" w:hAnsi="Times New Roman" w:cs="Times New Roman" w:hint="eastAsia"/>
          <w:kern w:val="2"/>
          <w:sz w:val="24"/>
          <w:szCs w:val="24"/>
        </w:rPr>
        <w:t>月建成运营，可接纳城镇居民生活污水和云溪工业园内生产、生活污水。污水处理工艺为</w:t>
      </w:r>
      <w:r w:rsidRPr="00353B6C">
        <w:rPr>
          <w:rFonts w:ascii="Times New Roman" w:eastAsia="宋体" w:hAnsi="Times New Roman" w:cs="Times New Roman" w:hint="eastAsia"/>
          <w:kern w:val="2"/>
          <w:sz w:val="24"/>
          <w:szCs w:val="24"/>
        </w:rPr>
        <w:t>CAST</w:t>
      </w:r>
      <w:r w:rsidRPr="00353B6C">
        <w:rPr>
          <w:rFonts w:ascii="Times New Roman" w:eastAsia="宋体" w:hAnsi="Times New Roman" w:cs="Times New Roman" w:hint="eastAsia"/>
          <w:kern w:val="2"/>
          <w:sz w:val="24"/>
          <w:szCs w:val="24"/>
        </w:rPr>
        <w:t>工艺，即循环式活性污泥法。</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3</w:t>
      </w:r>
      <w:r w:rsidRPr="00353B6C">
        <w:rPr>
          <w:rFonts w:ascii="Times New Roman" w:eastAsia="宋体" w:hAnsi="Times New Roman" w:cs="Times New Roman" w:hint="eastAsia"/>
          <w:kern w:val="2"/>
          <w:sz w:val="24"/>
          <w:szCs w:val="24"/>
        </w:rPr>
        <w:t>）供电</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园区电力供应由云溪电力公司采用双回路（</w:t>
      </w:r>
      <w:r w:rsidRPr="00353B6C">
        <w:rPr>
          <w:rFonts w:ascii="Times New Roman" w:eastAsia="宋体" w:hAnsi="Times New Roman" w:cs="Times New Roman" w:hint="eastAsia"/>
          <w:kern w:val="2"/>
          <w:sz w:val="24"/>
          <w:szCs w:val="24"/>
        </w:rPr>
        <w:t>110kv</w:t>
      </w:r>
      <w:r w:rsidRPr="00353B6C">
        <w:rPr>
          <w:rFonts w:ascii="Times New Roman" w:eastAsia="宋体" w:hAnsi="Times New Roman" w:cs="Times New Roman" w:hint="eastAsia"/>
          <w:kern w:val="2"/>
          <w:sz w:val="24"/>
          <w:szCs w:val="24"/>
        </w:rPr>
        <w:t>和</w:t>
      </w:r>
      <w:r w:rsidRPr="00353B6C">
        <w:rPr>
          <w:rFonts w:ascii="Times New Roman" w:eastAsia="宋体" w:hAnsi="Times New Roman" w:cs="Times New Roman" w:hint="eastAsia"/>
          <w:kern w:val="2"/>
          <w:sz w:val="24"/>
          <w:szCs w:val="24"/>
        </w:rPr>
        <w:t>220kv</w:t>
      </w:r>
      <w:r w:rsidRPr="00353B6C">
        <w:rPr>
          <w:rFonts w:ascii="Times New Roman" w:eastAsia="宋体" w:hAnsi="Times New Roman" w:cs="Times New Roman" w:hint="eastAsia"/>
          <w:kern w:val="2"/>
          <w:sz w:val="24"/>
          <w:szCs w:val="24"/>
        </w:rPr>
        <w:t>）进行供应，以确保工业生产用电的稳定需要。规划依据《岳阳地区电网规划（</w:t>
      </w:r>
      <w:r w:rsidRPr="00353B6C">
        <w:rPr>
          <w:rFonts w:ascii="Times New Roman" w:eastAsia="宋体" w:hAnsi="Times New Roman" w:cs="Times New Roman" w:hint="eastAsia"/>
          <w:kern w:val="2"/>
          <w:sz w:val="24"/>
          <w:szCs w:val="24"/>
        </w:rPr>
        <w:t>1995-2020</w:t>
      </w:r>
      <w:r w:rsidRPr="00353B6C">
        <w:rPr>
          <w:rFonts w:ascii="Times New Roman" w:eastAsia="宋体" w:hAnsi="Times New Roman" w:cs="Times New Roman" w:hint="eastAsia"/>
          <w:kern w:val="2"/>
          <w:sz w:val="24"/>
          <w:szCs w:val="24"/>
        </w:rPr>
        <w:t>年）》，至规划期内人均综合用电指标</w:t>
      </w:r>
      <w:r w:rsidRPr="00353B6C">
        <w:rPr>
          <w:rFonts w:ascii="Times New Roman" w:eastAsia="宋体" w:hAnsi="Times New Roman" w:cs="Times New Roman" w:hint="eastAsia"/>
          <w:kern w:val="2"/>
          <w:sz w:val="24"/>
          <w:szCs w:val="24"/>
        </w:rPr>
        <w:t>1000</w:t>
      </w:r>
      <w:r w:rsidRPr="00353B6C">
        <w:rPr>
          <w:rFonts w:ascii="Times New Roman" w:eastAsia="宋体" w:hAnsi="Times New Roman" w:cs="Times New Roman" w:hint="eastAsia"/>
          <w:kern w:val="2"/>
          <w:sz w:val="24"/>
          <w:szCs w:val="24"/>
        </w:rPr>
        <w:t>瓦</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人计算，人口为</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万人，总供电负荷为</w:t>
      </w:r>
      <w:r w:rsidRPr="00353B6C">
        <w:rPr>
          <w:rFonts w:ascii="Times New Roman" w:eastAsia="宋体" w:hAnsi="Times New Roman" w:cs="Times New Roman" w:hint="eastAsia"/>
          <w:kern w:val="2"/>
          <w:sz w:val="24"/>
          <w:szCs w:val="24"/>
        </w:rPr>
        <w:t>99878</w:t>
      </w:r>
      <w:r w:rsidRPr="00353B6C">
        <w:rPr>
          <w:rFonts w:ascii="Times New Roman" w:eastAsia="宋体" w:hAnsi="Times New Roman" w:cs="Times New Roman" w:hint="eastAsia"/>
          <w:kern w:val="2"/>
          <w:sz w:val="24"/>
          <w:szCs w:val="24"/>
        </w:rPr>
        <w:t>千安。</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4</w:t>
      </w:r>
      <w:r w:rsidRPr="00353B6C">
        <w:rPr>
          <w:rFonts w:ascii="Times New Roman" w:eastAsia="宋体" w:hAnsi="Times New Roman" w:cs="Times New Roman" w:hint="eastAsia"/>
          <w:kern w:val="2"/>
          <w:sz w:val="24"/>
          <w:szCs w:val="24"/>
        </w:rPr>
        <w:t>）供汽</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目前工业园已建成一座蒸汽站，引进华能的蒸汽为整个工业园区需用汽的企业供汽，本项目用汽有可靠保障。</w:t>
      </w:r>
    </w:p>
    <w:p w:rsidR="00353B6C" w:rsidRPr="00207EBD" w:rsidRDefault="00353B6C" w:rsidP="00141B12">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592" w:name="_Toc484095079"/>
      <w:bookmarkStart w:id="593" w:name="_Toc484096616"/>
      <w:bookmarkStart w:id="594" w:name="_Toc485890222"/>
      <w:bookmarkStart w:id="595" w:name="_Toc486604843"/>
      <w:bookmarkStart w:id="596" w:name="_Toc490132801"/>
      <w:r w:rsidRPr="00207EBD">
        <w:rPr>
          <w:rFonts w:ascii="Times New Roman" w:eastAsia="宋体" w:hAnsi="宋体" w:cs="Times New Roman" w:hint="eastAsia"/>
          <w:bCs w:val="0"/>
          <w:color w:val="auto"/>
          <w:kern w:val="2"/>
          <w:sz w:val="24"/>
          <w:szCs w:val="24"/>
        </w:rPr>
        <w:t>6</w:t>
      </w:r>
      <w:r w:rsidRPr="00207EBD">
        <w:rPr>
          <w:rFonts w:ascii="Times New Roman" w:eastAsia="宋体" w:hAnsi="宋体" w:cs="Times New Roman"/>
          <w:bCs w:val="0"/>
          <w:color w:val="auto"/>
          <w:kern w:val="2"/>
          <w:sz w:val="24"/>
          <w:szCs w:val="24"/>
        </w:rPr>
        <w:t>.</w:t>
      </w:r>
      <w:r w:rsidRPr="00207EBD">
        <w:rPr>
          <w:rFonts w:ascii="Times New Roman" w:eastAsia="宋体" w:hAnsi="宋体" w:cs="Times New Roman" w:hint="eastAsia"/>
          <w:bCs w:val="0"/>
          <w:color w:val="auto"/>
          <w:kern w:val="2"/>
          <w:sz w:val="24"/>
          <w:szCs w:val="24"/>
        </w:rPr>
        <w:t>3.4</w:t>
      </w:r>
      <w:r w:rsidRPr="00207EBD">
        <w:rPr>
          <w:rFonts w:ascii="Times New Roman" w:eastAsia="宋体" w:hAnsi="宋体" w:cs="Times New Roman" w:hint="eastAsia"/>
          <w:bCs w:val="0"/>
          <w:color w:val="auto"/>
          <w:kern w:val="2"/>
          <w:sz w:val="24"/>
          <w:szCs w:val="24"/>
        </w:rPr>
        <w:t>环境保护规划</w:t>
      </w:r>
      <w:bookmarkEnd w:id="592"/>
      <w:bookmarkEnd w:id="593"/>
      <w:bookmarkEnd w:id="594"/>
      <w:bookmarkEnd w:id="595"/>
      <w:bookmarkEnd w:id="596"/>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（一）指导思想</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lastRenderedPageBreak/>
        <w:t>云溪区工业园环境保护指导思想：以综合效益为中心，坚持经济建设、城乡建设、环境建设的同步规划、同步实施、同步发展，实现经济效益、社会效益、环境效益的统一，促进城乡生态环境的良好循环。根据这一指导思想，确定规划指导原则为：</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坚持“预防为主，防治结合”方针，全面规划，合理布局；</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坚持防治污染与调整产业结构、技术改造、节约资源、综合利用相结合，贯彻环境综合整治方针；坚持“谁污染谁治理，谁开发谁保护”和“污染者付费”原则，强化政府职能，加强科学管理。</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（二）规划目标</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总体目标：在规划期内，工业园的环境保护目标为：改变先污染后治理的经济发展模式，实行可持续发展的战略，逐步使生态系统实现良性循环。建立一个舒适宜人的自然环境，高效先进的经济环境，文明和谐的社会环境。</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规划目标（</w:t>
      </w:r>
      <w:r w:rsidRPr="00353B6C">
        <w:rPr>
          <w:rFonts w:ascii="Times New Roman" w:eastAsia="宋体" w:hAnsi="Times New Roman" w:cs="Times New Roman" w:hint="eastAsia"/>
          <w:kern w:val="2"/>
          <w:sz w:val="24"/>
          <w:szCs w:val="24"/>
        </w:rPr>
        <w:t>2005~2020</w:t>
      </w:r>
      <w:r w:rsidRPr="00353B6C">
        <w:rPr>
          <w:rFonts w:ascii="Times New Roman" w:eastAsia="宋体" w:hAnsi="Times New Roman" w:cs="Times New Roman" w:hint="eastAsia"/>
          <w:kern w:val="2"/>
          <w:sz w:val="24"/>
          <w:szCs w:val="24"/>
        </w:rPr>
        <w:t>年）：基本实现城乡环境清洁、优美、安静，生态环境呈良性循环。工业园内污染得到有效控制。区内河流水质保持洁净。大气环境质量达到二级标准，基本无噪声污染。</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污染控制目标：工业园废水、废气、噪声必须处理达标排放，固体废弃物综合利用率达到</w:t>
      </w:r>
      <w:r w:rsidRPr="00353B6C">
        <w:rPr>
          <w:rFonts w:ascii="Times New Roman" w:eastAsia="宋体" w:hAnsi="Times New Roman" w:cs="Times New Roman" w:hint="eastAsia"/>
          <w:kern w:val="2"/>
          <w:sz w:val="24"/>
          <w:szCs w:val="24"/>
        </w:rPr>
        <w:t>100%</w:t>
      </w:r>
      <w:r w:rsidRPr="00353B6C">
        <w:rPr>
          <w:rFonts w:ascii="Times New Roman" w:eastAsia="宋体" w:hAnsi="Times New Roman" w:cs="Times New Roman" w:hint="eastAsia"/>
          <w:kern w:val="2"/>
          <w:sz w:val="24"/>
          <w:szCs w:val="24"/>
        </w:rPr>
        <w:t>，生活垃圾无害化处理率达到</w:t>
      </w:r>
      <w:r w:rsidRPr="00353B6C">
        <w:rPr>
          <w:rFonts w:ascii="Times New Roman" w:eastAsia="宋体" w:hAnsi="Times New Roman" w:cs="Times New Roman" w:hint="eastAsia"/>
          <w:kern w:val="2"/>
          <w:sz w:val="24"/>
          <w:szCs w:val="24"/>
        </w:rPr>
        <w:t>100%</w:t>
      </w:r>
      <w:r w:rsidRPr="00353B6C">
        <w:rPr>
          <w:rFonts w:ascii="Times New Roman" w:eastAsia="宋体" w:hAnsi="Times New Roman" w:cs="Times New Roman" w:hint="eastAsia"/>
          <w:kern w:val="2"/>
          <w:sz w:val="24"/>
          <w:szCs w:val="24"/>
        </w:rPr>
        <w:t>。</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（三）环境保护措施</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水环境保护措施：对工业主要污染源实行污水排放总量控制与浓度控制相结合的方法，使污水排放量和废物排放量控制在较低水平。努力提高污水处理率，避免区内水质的恶化。保护区内自然水体，严格禁止无计划占用湖泊，及时疏浚湖泊。</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大气环境保护措施：严格控制区内工业企业的废气排放，提高工业园烟尘治理率，扩大烟尘达标区覆盖率。加强工业园绿化工作，重视工业园公共绿地和防护绿地的建设。</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固体废弃物处理措施：加强对工业有害废物的控制与管理。对村镇生活垃圾实行无害化处理，同时统一管理、统一处置，逐步建立城镇生活垃圾手机处理系统。工业园地区实行生活垃圾袋装化。</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声环境保护措施：加强区域主要货运道路两侧的防护绿地建设，避免在靠近</w:t>
      </w:r>
      <w:r w:rsidRPr="00353B6C">
        <w:rPr>
          <w:rFonts w:ascii="Times New Roman" w:eastAsia="宋体" w:hAnsi="Times New Roman" w:cs="Times New Roman" w:hint="eastAsia"/>
          <w:kern w:val="2"/>
          <w:sz w:val="24"/>
          <w:szCs w:val="24"/>
        </w:rPr>
        <w:lastRenderedPageBreak/>
        <w:t>城镇居民生活的地区设置噪声污染较为严重的工业企业。对餐饮和娱乐业等易产生噪声的行业进行严格管理。</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农田湿地环境保护措施：充分保护区内现有农田及湿地，发挥其生态缓冲能力及自我调控能力；保证区内各类绿地的建设实施，营造工业园良好生态环境；严格控制对区内空地及农田的开发建设活动。</w:t>
      </w:r>
    </w:p>
    <w:p w:rsidR="00353B6C" w:rsidRPr="00207EBD" w:rsidRDefault="00353B6C" w:rsidP="00141B12">
      <w:pPr>
        <w:pStyle w:val="2"/>
        <w:widowControl w:val="0"/>
        <w:spacing w:before="0" w:line="360" w:lineRule="auto"/>
        <w:ind w:leftChars="-2" w:left="-4"/>
        <w:jc w:val="both"/>
        <w:rPr>
          <w:rFonts w:ascii="Arial" w:eastAsia="宋体" w:hAnsi="宋体" w:cs="Arial"/>
          <w:bCs w:val="0"/>
          <w:color w:val="auto"/>
          <w:kern w:val="2"/>
          <w:sz w:val="30"/>
          <w:szCs w:val="30"/>
        </w:rPr>
      </w:pPr>
      <w:bookmarkStart w:id="597" w:name="_Toc456708603"/>
      <w:bookmarkStart w:id="598" w:name="_Toc480269573"/>
      <w:bookmarkStart w:id="599" w:name="_Toc484095080"/>
      <w:bookmarkStart w:id="600" w:name="_Toc484096617"/>
      <w:bookmarkStart w:id="601" w:name="_Toc490132802"/>
      <w:r w:rsidRPr="00207EBD">
        <w:rPr>
          <w:rFonts w:ascii="Arial" w:eastAsia="宋体" w:hAnsi="宋体" w:cs="Arial" w:hint="eastAsia"/>
          <w:bCs w:val="0"/>
          <w:color w:val="auto"/>
          <w:kern w:val="2"/>
          <w:sz w:val="30"/>
          <w:szCs w:val="30"/>
        </w:rPr>
        <w:t>6</w:t>
      </w:r>
      <w:r w:rsidRPr="00207EBD">
        <w:rPr>
          <w:rFonts w:ascii="Arial" w:eastAsia="宋体" w:hAnsi="宋体" w:cs="Arial"/>
          <w:bCs w:val="0"/>
          <w:color w:val="auto"/>
          <w:kern w:val="2"/>
          <w:sz w:val="30"/>
          <w:szCs w:val="30"/>
        </w:rPr>
        <w:t>.</w:t>
      </w:r>
      <w:r w:rsidRPr="00207EBD">
        <w:rPr>
          <w:rFonts w:ascii="Arial" w:eastAsia="宋体" w:hAnsi="宋体" w:cs="Arial" w:hint="eastAsia"/>
          <w:bCs w:val="0"/>
          <w:color w:val="auto"/>
          <w:kern w:val="2"/>
          <w:sz w:val="30"/>
          <w:szCs w:val="30"/>
        </w:rPr>
        <w:t>4</w:t>
      </w:r>
      <w:r w:rsidRPr="00207EBD">
        <w:rPr>
          <w:rFonts w:ascii="Arial" w:eastAsia="宋体" w:hAnsi="宋体" w:cs="Arial" w:hint="eastAsia"/>
          <w:bCs w:val="0"/>
          <w:color w:val="auto"/>
          <w:kern w:val="2"/>
          <w:sz w:val="30"/>
          <w:szCs w:val="30"/>
        </w:rPr>
        <w:t>云溪区污水处理厂概况</w:t>
      </w:r>
      <w:bookmarkEnd w:id="597"/>
      <w:bookmarkEnd w:id="598"/>
      <w:bookmarkEnd w:id="599"/>
      <w:bookmarkEnd w:id="600"/>
      <w:bookmarkEnd w:id="601"/>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t>云溪区污水处理厂设计总规模为</w:t>
      </w:r>
      <w:r w:rsidRPr="00353B6C">
        <w:rPr>
          <w:rFonts w:ascii="Times New Roman" w:eastAsia="宋体" w:hAnsi="Times New Roman" w:cs="Times New Roman" w:hint="eastAsia"/>
          <w:kern w:val="2"/>
          <w:sz w:val="24"/>
          <w:szCs w:val="24"/>
        </w:rPr>
        <w:t>4</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天，分两期进行建设，一期建设规模为</w:t>
      </w:r>
      <w:r w:rsidRPr="00353B6C">
        <w:rPr>
          <w:rFonts w:ascii="Times New Roman" w:eastAsia="宋体" w:hAnsi="Times New Roman" w:cs="Times New Roman" w:hint="eastAsia"/>
          <w:kern w:val="2"/>
          <w:sz w:val="24"/>
          <w:szCs w:val="24"/>
        </w:rPr>
        <w:t>2</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天，其中工业废水为</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天，市政污水为</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万吨</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天。项目总投资</w:t>
      </w:r>
      <w:r w:rsidRPr="00353B6C">
        <w:rPr>
          <w:rFonts w:ascii="Times New Roman" w:eastAsia="宋体" w:hAnsi="Times New Roman" w:cs="Times New Roman" w:hint="eastAsia"/>
          <w:kern w:val="2"/>
          <w:sz w:val="24"/>
          <w:szCs w:val="24"/>
        </w:rPr>
        <w:t>17849.09</w:t>
      </w:r>
      <w:r w:rsidRPr="00353B6C">
        <w:rPr>
          <w:rFonts w:ascii="Times New Roman" w:eastAsia="宋体" w:hAnsi="Times New Roman" w:cs="Times New Roman" w:hint="eastAsia"/>
          <w:kern w:val="2"/>
          <w:sz w:val="24"/>
          <w:szCs w:val="24"/>
        </w:rPr>
        <w:t>万元，其中管网投资</w:t>
      </w:r>
      <w:r w:rsidRPr="00353B6C">
        <w:rPr>
          <w:rFonts w:ascii="Times New Roman" w:eastAsia="宋体" w:hAnsi="Times New Roman" w:cs="Times New Roman" w:hint="eastAsia"/>
          <w:kern w:val="2"/>
          <w:sz w:val="24"/>
          <w:szCs w:val="24"/>
        </w:rPr>
        <w:t>10000</w:t>
      </w:r>
      <w:r w:rsidRPr="00353B6C">
        <w:rPr>
          <w:rFonts w:ascii="Times New Roman" w:eastAsia="宋体" w:hAnsi="Times New Roman" w:cs="Times New Roman" w:hint="eastAsia"/>
          <w:kern w:val="2"/>
          <w:sz w:val="24"/>
          <w:szCs w:val="24"/>
        </w:rPr>
        <w:t>万元，由岳阳市云河建设开发有限公司投资建设；污水处理厂投资</w:t>
      </w:r>
      <w:r w:rsidRPr="00353B6C">
        <w:rPr>
          <w:rFonts w:ascii="Times New Roman" w:eastAsia="宋体" w:hAnsi="Times New Roman" w:cs="Times New Roman" w:hint="eastAsia"/>
          <w:kern w:val="2"/>
          <w:sz w:val="24"/>
          <w:szCs w:val="24"/>
        </w:rPr>
        <w:t>7849.09</w:t>
      </w:r>
      <w:r w:rsidRPr="00353B6C">
        <w:rPr>
          <w:rFonts w:ascii="Times New Roman" w:eastAsia="宋体" w:hAnsi="Times New Roman" w:cs="Times New Roman" w:hint="eastAsia"/>
          <w:kern w:val="2"/>
          <w:sz w:val="24"/>
          <w:szCs w:val="24"/>
        </w:rPr>
        <w:t>万元，由岳阳华浩水处理有限公司采用</w:t>
      </w:r>
      <w:r w:rsidRPr="00353B6C">
        <w:rPr>
          <w:rFonts w:ascii="Times New Roman" w:eastAsia="宋体" w:hAnsi="Times New Roman" w:cs="Times New Roman" w:hint="eastAsia"/>
          <w:kern w:val="2"/>
          <w:sz w:val="24"/>
          <w:szCs w:val="24"/>
        </w:rPr>
        <w:t>BOT</w:t>
      </w:r>
      <w:r w:rsidRPr="00353B6C">
        <w:rPr>
          <w:rFonts w:ascii="Times New Roman" w:eastAsia="宋体" w:hAnsi="Times New Roman" w:cs="Times New Roman" w:hint="eastAsia"/>
          <w:kern w:val="2"/>
          <w:sz w:val="24"/>
          <w:szCs w:val="24"/>
        </w:rPr>
        <w:t>模式投资建设。项目选址在岳阳市云溪区云溪乡新民村，占地</w:t>
      </w:r>
      <w:r w:rsidRPr="00353B6C">
        <w:rPr>
          <w:rFonts w:ascii="Times New Roman" w:eastAsia="宋体" w:hAnsi="Times New Roman" w:cs="Times New Roman" w:hint="eastAsia"/>
          <w:kern w:val="2"/>
          <w:sz w:val="24"/>
          <w:szCs w:val="24"/>
        </w:rPr>
        <w:t>30</w:t>
      </w:r>
      <w:r w:rsidRPr="00353B6C">
        <w:rPr>
          <w:rFonts w:ascii="Times New Roman" w:eastAsia="宋体" w:hAnsi="Times New Roman" w:cs="Times New Roman" w:hint="eastAsia"/>
          <w:kern w:val="2"/>
          <w:sz w:val="24"/>
          <w:szCs w:val="24"/>
        </w:rPr>
        <w:t>亩。本污水厂构筑物采用全封闭式设计建设，并安装除臭设施，对产生的恶臭物质进行处理。污水处理工艺为：工业废水采用强化预处理</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水解酸化</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hint="eastAsia"/>
          <w:kern w:val="2"/>
          <w:sz w:val="24"/>
          <w:szCs w:val="24"/>
        </w:rPr>
        <w:t>一级好氧处理后与生活污水混合，经“</w:t>
      </w:r>
      <w:r w:rsidRPr="00353B6C">
        <w:rPr>
          <w:rFonts w:ascii="Times New Roman" w:eastAsia="宋体" w:hAnsi="Times New Roman" w:cs="Times New Roman" w:hint="eastAsia"/>
          <w:kern w:val="2"/>
          <w:sz w:val="24"/>
          <w:szCs w:val="24"/>
        </w:rPr>
        <w:t>CAST+</w:t>
      </w:r>
      <w:r w:rsidRPr="00353B6C">
        <w:rPr>
          <w:rFonts w:ascii="Times New Roman" w:eastAsia="宋体" w:hAnsi="Times New Roman" w:cs="Times New Roman" w:hint="eastAsia"/>
          <w:kern w:val="2"/>
          <w:sz w:val="24"/>
          <w:szCs w:val="24"/>
        </w:rPr>
        <w:t>紫外消毒”处理后排放至长江。根据《岳阳市云溪污水处理厂工程建设项目环境影响报告表》及其批复，本污水处理厂出水水质执行标准为《污水综合排放标准》（</w:t>
      </w:r>
      <w:r w:rsidRPr="00353B6C">
        <w:rPr>
          <w:rFonts w:ascii="Times New Roman" w:eastAsia="宋体" w:hAnsi="Times New Roman" w:cs="Times New Roman" w:hint="eastAsia"/>
          <w:kern w:val="2"/>
          <w:sz w:val="24"/>
          <w:szCs w:val="24"/>
        </w:rPr>
        <w:t>GB8978-1996</w:t>
      </w:r>
      <w:r w:rsidRPr="00353B6C">
        <w:rPr>
          <w:rFonts w:ascii="Times New Roman" w:eastAsia="宋体" w:hAnsi="Times New Roman" w:cs="Times New Roman" w:hint="eastAsia"/>
          <w:kern w:val="2"/>
          <w:sz w:val="24"/>
          <w:szCs w:val="24"/>
        </w:rPr>
        <w:t>）一级标准和</w:t>
      </w:r>
      <w:r w:rsidRPr="00353B6C">
        <w:rPr>
          <w:rFonts w:ascii="Times New Roman" w:eastAsia="宋体" w:hAnsi="Times New Roman" w:cs="Times New Roman"/>
          <w:kern w:val="2"/>
          <w:sz w:val="24"/>
          <w:szCs w:val="24"/>
        </w:rPr>
        <w:t>《城镇污水处理厂污染物排放标准》（</w:t>
      </w:r>
      <w:r w:rsidRPr="00353B6C">
        <w:rPr>
          <w:rFonts w:ascii="Times New Roman" w:eastAsia="宋体" w:hAnsi="Times New Roman" w:cs="Times New Roman"/>
          <w:kern w:val="2"/>
          <w:sz w:val="24"/>
          <w:szCs w:val="24"/>
        </w:rPr>
        <w:t>GB18918-2002</w:t>
      </w:r>
      <w:r w:rsidRPr="00353B6C">
        <w:rPr>
          <w:rFonts w:ascii="Times New Roman" w:eastAsia="宋体" w:hAnsi="Times New Roman" w:cs="Times New Roman"/>
          <w:kern w:val="2"/>
          <w:sz w:val="24"/>
          <w:szCs w:val="24"/>
        </w:rPr>
        <w:t>）一级</w:t>
      </w:r>
      <w:r w:rsidRPr="00353B6C">
        <w:rPr>
          <w:rFonts w:ascii="Times New Roman" w:eastAsia="宋体" w:hAnsi="Times New Roman" w:cs="Times New Roman"/>
          <w:kern w:val="2"/>
          <w:sz w:val="24"/>
          <w:szCs w:val="24"/>
        </w:rPr>
        <w:t>B</w:t>
      </w:r>
      <w:r w:rsidRPr="00353B6C">
        <w:rPr>
          <w:rFonts w:ascii="Times New Roman" w:eastAsia="宋体" w:hAnsi="Times New Roman" w:cs="Times New Roman"/>
          <w:kern w:val="2"/>
          <w:sz w:val="24"/>
          <w:szCs w:val="24"/>
        </w:rPr>
        <w:t>标准的加权平均值。主要工艺构筑物由细格栅及旋流沉砂池、均质池及事故池、强化一级反应池、水解酸化池、</w:t>
      </w:r>
      <w:r w:rsidRPr="00353B6C">
        <w:rPr>
          <w:rFonts w:ascii="Times New Roman" w:eastAsia="宋体" w:hAnsi="Times New Roman" w:cs="Times New Roman"/>
          <w:kern w:val="2"/>
          <w:sz w:val="24"/>
          <w:szCs w:val="24"/>
        </w:rPr>
        <w:t>CAST</w:t>
      </w:r>
      <w:r w:rsidRPr="00353B6C">
        <w:rPr>
          <w:rFonts w:ascii="Times New Roman" w:eastAsia="宋体" w:hAnsi="Times New Roman" w:cs="Times New Roman"/>
          <w:kern w:val="2"/>
          <w:sz w:val="24"/>
          <w:szCs w:val="24"/>
        </w:rPr>
        <w:t>池、紫外消毒池及提升泵站、贮泥池、污泥脱水机房、加药间、鼓风机房等组成。工程服务范围为云溪区的市政污水及云溪工业园的生活废水、工业废水。</w:t>
      </w:r>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pPr>
      <w:r w:rsidRPr="00353B6C">
        <w:rPr>
          <w:rFonts w:ascii="Times New Roman" w:eastAsia="宋体" w:hAnsi="Times New Roman" w:cs="Times New Roman"/>
          <w:kern w:val="2"/>
          <w:sz w:val="24"/>
          <w:szCs w:val="24"/>
        </w:rPr>
        <w:t>本项目位于云溪工业园，</w:t>
      </w:r>
      <w:r w:rsidRPr="00353B6C">
        <w:rPr>
          <w:rFonts w:ascii="Times New Roman" w:eastAsia="宋体" w:hAnsi="Times New Roman" w:cs="Times New Roman" w:hint="eastAsia"/>
          <w:kern w:val="2"/>
          <w:sz w:val="24"/>
          <w:szCs w:val="24"/>
        </w:rPr>
        <w:t>属于</w:t>
      </w:r>
      <w:r w:rsidRPr="00353B6C">
        <w:rPr>
          <w:rFonts w:ascii="Times New Roman" w:eastAsia="宋体" w:hAnsi="Times New Roman" w:cs="Times New Roman"/>
          <w:kern w:val="2"/>
          <w:sz w:val="24"/>
          <w:szCs w:val="24"/>
        </w:rPr>
        <w:t>云溪污水处理厂的</w:t>
      </w:r>
      <w:r w:rsidRPr="00353B6C">
        <w:rPr>
          <w:rFonts w:ascii="Times New Roman" w:eastAsia="宋体" w:hAnsi="Times New Roman" w:cs="Times New Roman" w:hint="eastAsia"/>
          <w:kern w:val="2"/>
          <w:sz w:val="24"/>
          <w:szCs w:val="24"/>
        </w:rPr>
        <w:t>原定的</w:t>
      </w:r>
      <w:r w:rsidRPr="00353B6C">
        <w:rPr>
          <w:rFonts w:ascii="Times New Roman" w:eastAsia="宋体" w:hAnsi="Times New Roman" w:cs="Times New Roman"/>
          <w:kern w:val="2"/>
          <w:sz w:val="24"/>
          <w:szCs w:val="24"/>
        </w:rPr>
        <w:t>服务范围内。</w:t>
      </w:r>
      <w:r w:rsidRPr="00353B6C">
        <w:rPr>
          <w:rFonts w:ascii="Times New Roman" w:eastAsia="宋体" w:hAnsi="Times New Roman" w:cs="Times New Roman" w:hint="eastAsia"/>
          <w:kern w:val="2"/>
          <w:sz w:val="24"/>
          <w:szCs w:val="24"/>
        </w:rPr>
        <w:t>本项目所在</w:t>
      </w:r>
      <w:r w:rsidRPr="00353B6C">
        <w:rPr>
          <w:rFonts w:ascii="Times New Roman" w:eastAsia="宋体" w:hAnsi="Times New Roman" w:cs="Times New Roman"/>
          <w:kern w:val="2"/>
          <w:sz w:val="24"/>
          <w:szCs w:val="24"/>
        </w:rPr>
        <w:t>云溪</w:t>
      </w:r>
      <w:r w:rsidRPr="00353B6C">
        <w:rPr>
          <w:rFonts w:ascii="Times New Roman" w:eastAsia="宋体" w:hAnsi="Times New Roman" w:cs="Times New Roman" w:hint="eastAsia"/>
          <w:kern w:val="2"/>
          <w:sz w:val="24"/>
          <w:szCs w:val="24"/>
        </w:rPr>
        <w:t>工业园与</w:t>
      </w:r>
      <w:r w:rsidRPr="00353B6C">
        <w:rPr>
          <w:rFonts w:ascii="Times New Roman" w:eastAsia="宋体" w:hAnsi="Times New Roman" w:cs="Times New Roman"/>
          <w:kern w:val="2"/>
          <w:sz w:val="24"/>
          <w:szCs w:val="24"/>
        </w:rPr>
        <w:t>云溪污水处理厂</w:t>
      </w:r>
      <w:r w:rsidRPr="00353B6C">
        <w:rPr>
          <w:rFonts w:ascii="Times New Roman" w:eastAsia="宋体" w:hAnsi="Times New Roman" w:cs="Times New Roman" w:hint="eastAsia"/>
          <w:kern w:val="2"/>
          <w:sz w:val="24"/>
          <w:szCs w:val="24"/>
        </w:rPr>
        <w:t>之间的污水管业已连通，其废水可以进入该污水处理厂处理，且本</w:t>
      </w:r>
      <w:r w:rsidRPr="00353B6C">
        <w:rPr>
          <w:rFonts w:ascii="Times New Roman" w:eastAsia="宋体" w:hAnsi="Times New Roman" w:cs="Times New Roman"/>
          <w:kern w:val="2"/>
          <w:sz w:val="24"/>
          <w:szCs w:val="24"/>
        </w:rPr>
        <w:t>项目废水</w:t>
      </w:r>
      <w:r w:rsidRPr="00353B6C">
        <w:rPr>
          <w:rFonts w:ascii="Times New Roman" w:eastAsia="宋体" w:hAnsi="Times New Roman" w:cs="Times New Roman" w:hint="eastAsia"/>
          <w:kern w:val="2"/>
          <w:sz w:val="24"/>
          <w:szCs w:val="24"/>
        </w:rPr>
        <w:t>经采取微波污水处理专利技术处理后能</w:t>
      </w:r>
      <w:r w:rsidRPr="00353B6C">
        <w:rPr>
          <w:rFonts w:ascii="Times New Roman" w:eastAsia="宋体" w:hAnsi="Times New Roman" w:cs="Times New Roman"/>
          <w:kern w:val="2"/>
          <w:sz w:val="24"/>
          <w:szCs w:val="24"/>
        </w:rPr>
        <w:t>满足云溪污水处理厂的进水水质要求，</w:t>
      </w:r>
      <w:r w:rsidRPr="00353B6C">
        <w:rPr>
          <w:rFonts w:ascii="Times New Roman" w:eastAsia="宋体" w:hAnsi="Times New Roman" w:cs="Times New Roman" w:hint="eastAsia"/>
          <w:kern w:val="2"/>
          <w:sz w:val="24"/>
          <w:szCs w:val="24"/>
        </w:rPr>
        <w:t>水量小，故</w:t>
      </w:r>
      <w:r w:rsidRPr="00353B6C">
        <w:rPr>
          <w:rFonts w:ascii="Times New Roman" w:eastAsia="宋体" w:hAnsi="Times New Roman" w:cs="Times New Roman"/>
          <w:kern w:val="2"/>
          <w:sz w:val="24"/>
          <w:szCs w:val="24"/>
        </w:rPr>
        <w:t>对污水处理厂的冲击在可接受范围内。</w:t>
      </w:r>
      <w:r w:rsidRPr="00353B6C">
        <w:rPr>
          <w:rFonts w:ascii="Times New Roman" w:eastAsia="宋体" w:hAnsi="Times New Roman" w:cs="Times New Roman" w:hint="eastAsia"/>
          <w:kern w:val="2"/>
          <w:sz w:val="24"/>
          <w:szCs w:val="24"/>
        </w:rPr>
        <w:t>据调查，目前</w:t>
      </w:r>
      <w:r w:rsidRPr="00353B6C">
        <w:rPr>
          <w:rFonts w:ascii="Times New Roman" w:eastAsia="宋体" w:hAnsi="Times New Roman" w:cs="Times New Roman"/>
          <w:kern w:val="2"/>
          <w:sz w:val="24"/>
          <w:szCs w:val="24"/>
        </w:rPr>
        <w:t>云溪污水处理厂</w:t>
      </w:r>
      <w:r w:rsidRPr="00353B6C">
        <w:rPr>
          <w:rFonts w:ascii="Times New Roman" w:eastAsia="宋体" w:hAnsi="Times New Roman" w:cs="Times New Roman" w:hint="eastAsia"/>
          <w:kern w:val="2"/>
          <w:sz w:val="24"/>
          <w:szCs w:val="24"/>
        </w:rPr>
        <w:t>还有容量达</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hint="eastAsia"/>
          <w:kern w:val="2"/>
          <w:sz w:val="24"/>
          <w:szCs w:val="24"/>
        </w:rPr>
        <w:t>万吨以上，完全可以接纳本项目废水；污水管网可在项目投产运行前建成。故</w:t>
      </w:r>
      <w:r w:rsidRPr="00353B6C">
        <w:rPr>
          <w:rFonts w:ascii="Times New Roman" w:eastAsia="宋体" w:hAnsi="Times New Roman" w:cs="Times New Roman"/>
          <w:kern w:val="2"/>
          <w:sz w:val="24"/>
          <w:szCs w:val="24"/>
        </w:rPr>
        <w:t>云溪污水处理厂</w:t>
      </w:r>
      <w:r w:rsidRPr="00353B6C">
        <w:rPr>
          <w:rFonts w:ascii="Times New Roman" w:eastAsia="宋体" w:hAnsi="Times New Roman" w:cs="Times New Roman" w:hint="eastAsia"/>
          <w:kern w:val="2"/>
          <w:sz w:val="24"/>
          <w:szCs w:val="24"/>
        </w:rPr>
        <w:t>接纳本项目废水可行。</w:t>
      </w:r>
    </w:p>
    <w:p w:rsidR="00353B6C" w:rsidRPr="00207EBD" w:rsidRDefault="00353B6C" w:rsidP="00141B12">
      <w:pPr>
        <w:pStyle w:val="2"/>
        <w:widowControl w:val="0"/>
        <w:spacing w:before="0" w:line="360" w:lineRule="auto"/>
        <w:ind w:leftChars="-2" w:left="-4"/>
        <w:jc w:val="both"/>
        <w:rPr>
          <w:rFonts w:ascii="Arial" w:eastAsia="宋体" w:hAnsi="宋体" w:cs="Arial"/>
          <w:bCs w:val="0"/>
          <w:color w:val="auto"/>
          <w:kern w:val="2"/>
          <w:sz w:val="30"/>
          <w:szCs w:val="30"/>
        </w:rPr>
      </w:pPr>
      <w:bookmarkStart w:id="602" w:name="_Toc456708604"/>
      <w:bookmarkStart w:id="603" w:name="_Toc480269574"/>
      <w:bookmarkStart w:id="604" w:name="_Toc484095081"/>
      <w:bookmarkStart w:id="605" w:name="_Toc484096618"/>
      <w:bookmarkStart w:id="606" w:name="_Toc490132803"/>
      <w:r w:rsidRPr="00207EBD">
        <w:rPr>
          <w:rFonts w:ascii="Arial" w:eastAsia="宋体" w:hAnsi="宋体" w:cs="Arial" w:hint="eastAsia"/>
          <w:bCs w:val="0"/>
          <w:color w:val="auto"/>
          <w:kern w:val="2"/>
          <w:sz w:val="30"/>
          <w:szCs w:val="30"/>
        </w:rPr>
        <w:t>6</w:t>
      </w:r>
      <w:r w:rsidRPr="00207EBD">
        <w:rPr>
          <w:rFonts w:ascii="Arial" w:eastAsia="宋体" w:hAnsi="宋体" w:cs="Arial"/>
          <w:bCs w:val="0"/>
          <w:color w:val="auto"/>
          <w:kern w:val="2"/>
          <w:sz w:val="30"/>
          <w:szCs w:val="30"/>
        </w:rPr>
        <w:t>.</w:t>
      </w:r>
      <w:r w:rsidRPr="00207EBD">
        <w:rPr>
          <w:rFonts w:ascii="Arial" w:eastAsia="宋体" w:hAnsi="宋体" w:cs="Arial" w:hint="eastAsia"/>
          <w:bCs w:val="0"/>
          <w:color w:val="auto"/>
          <w:kern w:val="2"/>
          <w:sz w:val="30"/>
          <w:szCs w:val="30"/>
        </w:rPr>
        <w:t>5</w:t>
      </w:r>
      <w:r w:rsidRPr="00207EBD">
        <w:rPr>
          <w:rFonts w:ascii="Arial" w:eastAsia="宋体" w:hAnsi="宋体" w:cs="Arial" w:hint="eastAsia"/>
          <w:bCs w:val="0"/>
          <w:color w:val="auto"/>
          <w:kern w:val="2"/>
          <w:sz w:val="30"/>
          <w:szCs w:val="30"/>
        </w:rPr>
        <w:t>区域污染园调查</w:t>
      </w:r>
      <w:bookmarkEnd w:id="602"/>
      <w:bookmarkEnd w:id="603"/>
      <w:bookmarkEnd w:id="604"/>
      <w:bookmarkEnd w:id="605"/>
      <w:bookmarkEnd w:id="606"/>
    </w:p>
    <w:p w:rsidR="00353B6C" w:rsidRPr="00353B6C" w:rsidRDefault="00353B6C" w:rsidP="00965D2D">
      <w:pPr>
        <w:widowControl w:val="0"/>
        <w:spacing w:after="0" w:line="360" w:lineRule="auto"/>
        <w:ind w:firstLine="482"/>
        <w:jc w:val="both"/>
        <w:rPr>
          <w:rFonts w:ascii="Times New Roman" w:eastAsia="宋体" w:hAnsi="Times New Roman" w:cs="Times New Roman"/>
          <w:kern w:val="2"/>
          <w:sz w:val="24"/>
          <w:szCs w:val="24"/>
        </w:rPr>
        <w:sectPr w:rsidR="00353B6C" w:rsidRPr="00353B6C" w:rsidSect="00DF6B1B">
          <w:pgSz w:w="11906" w:h="16838"/>
          <w:pgMar w:top="1440" w:right="1800" w:bottom="1440" w:left="1800" w:header="851" w:footer="992" w:gutter="0"/>
          <w:pgNumType w:start="60"/>
          <w:cols w:space="425"/>
          <w:docGrid w:type="lines" w:linePitch="312"/>
        </w:sectPr>
      </w:pPr>
      <w:r w:rsidRPr="00353B6C">
        <w:rPr>
          <w:rFonts w:ascii="Times New Roman" w:eastAsia="宋体" w:hAnsi="Times New Roman" w:cs="Times New Roman"/>
          <w:kern w:val="2"/>
          <w:sz w:val="24"/>
          <w:szCs w:val="24"/>
        </w:rPr>
        <w:t>本项目属于</w:t>
      </w:r>
      <w:r w:rsidR="00E07809">
        <w:rPr>
          <w:rFonts w:ascii="Times New Roman" w:eastAsia="宋体" w:hAnsi="Times New Roman" w:cs="Times New Roman" w:hint="eastAsia"/>
          <w:kern w:val="2"/>
          <w:sz w:val="24"/>
          <w:szCs w:val="24"/>
        </w:rPr>
        <w:t>扩建</w:t>
      </w:r>
      <w:r w:rsidRPr="00353B6C">
        <w:rPr>
          <w:rFonts w:ascii="Times New Roman" w:eastAsia="宋体" w:hAnsi="Times New Roman" w:cs="Times New Roman"/>
          <w:kern w:val="2"/>
          <w:sz w:val="24"/>
          <w:szCs w:val="24"/>
        </w:rPr>
        <w:t>项目。</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随岳高速</w:t>
      </w:r>
      <w:r w:rsidRPr="00353B6C">
        <w:rPr>
          <w:rFonts w:ascii="Times New Roman" w:eastAsia="宋体" w:hAnsi="Times New Roman" w:cs="Times New Roman" w:hint="eastAsia"/>
          <w:kern w:val="2"/>
          <w:sz w:val="24"/>
          <w:szCs w:val="24"/>
        </w:rPr>
        <w:t>公路位于西侧，周边其它方位的居民与</w:t>
      </w:r>
      <w:r w:rsidRPr="00353B6C">
        <w:rPr>
          <w:rFonts w:ascii="Times New Roman" w:eastAsia="宋体" w:hAnsi="Times New Roman" w:cs="Times New Roman"/>
          <w:kern w:val="2"/>
          <w:sz w:val="24"/>
          <w:szCs w:val="24"/>
        </w:rPr>
        <w:t>本项目</w:t>
      </w:r>
      <w:r w:rsidRPr="00353B6C">
        <w:rPr>
          <w:rFonts w:ascii="Times New Roman" w:eastAsia="宋体" w:hAnsi="Times New Roman" w:cs="Times New Roman" w:hint="eastAsia"/>
          <w:kern w:val="2"/>
          <w:sz w:val="24"/>
          <w:szCs w:val="24"/>
        </w:rPr>
        <w:t>相距</w:t>
      </w:r>
      <w:r w:rsidRPr="00353B6C">
        <w:rPr>
          <w:rFonts w:ascii="Times New Roman" w:eastAsia="宋体" w:hAnsi="Times New Roman" w:cs="Times New Roman"/>
          <w:kern w:val="2"/>
          <w:sz w:val="24"/>
          <w:szCs w:val="24"/>
        </w:rPr>
        <w:t>较远。周边部分居民</w:t>
      </w:r>
      <w:r w:rsidRPr="00353B6C">
        <w:rPr>
          <w:rFonts w:ascii="Times New Roman" w:eastAsia="宋体" w:hAnsi="Times New Roman" w:cs="Times New Roman" w:hint="eastAsia"/>
          <w:kern w:val="2"/>
          <w:sz w:val="24"/>
          <w:szCs w:val="24"/>
        </w:rPr>
        <w:t>一般以城市自来水</w:t>
      </w:r>
      <w:r w:rsidRPr="00353B6C">
        <w:rPr>
          <w:rFonts w:ascii="Times New Roman" w:eastAsia="宋体" w:hAnsi="Times New Roman" w:cs="Times New Roman"/>
          <w:kern w:val="2"/>
          <w:sz w:val="24"/>
          <w:szCs w:val="24"/>
        </w:rPr>
        <w:t>作为饮用水。项目周边农作用地</w:t>
      </w:r>
      <w:r w:rsidRPr="00353B6C">
        <w:rPr>
          <w:rFonts w:ascii="Times New Roman" w:eastAsia="宋体" w:hAnsi="Times New Roman" w:cs="Times New Roman"/>
          <w:kern w:val="2"/>
          <w:sz w:val="24"/>
          <w:szCs w:val="24"/>
        </w:rPr>
        <w:lastRenderedPageBreak/>
        <w:t>较少，主要分布为工业园企业</w:t>
      </w:r>
      <w:r w:rsidRPr="00353B6C">
        <w:rPr>
          <w:rFonts w:ascii="Times New Roman" w:eastAsia="宋体" w:hAnsi="Times New Roman" w:cs="Times New Roman" w:hint="eastAsia"/>
          <w:kern w:val="2"/>
          <w:sz w:val="24"/>
          <w:szCs w:val="24"/>
        </w:rPr>
        <w:t>。</w:t>
      </w:r>
      <w:r w:rsidRPr="00353B6C">
        <w:rPr>
          <w:rFonts w:ascii="Times New Roman" w:eastAsia="宋体" w:hAnsi="Times New Roman" w:cs="Times New Roman"/>
          <w:kern w:val="2"/>
          <w:sz w:val="24"/>
          <w:szCs w:val="24"/>
        </w:rPr>
        <w:t>岳阳绿色化工产业园区（城区片）入园企业中，目前共有</w:t>
      </w:r>
      <w:r w:rsidRPr="00353B6C">
        <w:rPr>
          <w:rFonts w:ascii="Times New Roman" w:eastAsia="宋体" w:hAnsi="Times New Roman" w:cs="Times New Roman"/>
          <w:kern w:val="2"/>
          <w:sz w:val="24"/>
          <w:szCs w:val="24"/>
        </w:rPr>
        <w:t>37</w:t>
      </w:r>
      <w:r w:rsidRPr="00353B6C">
        <w:rPr>
          <w:rFonts w:ascii="Times New Roman" w:eastAsia="宋体" w:hAnsi="Times New Roman" w:cs="Times New Roman"/>
          <w:kern w:val="2"/>
          <w:sz w:val="24"/>
          <w:szCs w:val="24"/>
        </w:rPr>
        <w:t>家，在建或者试运行企业</w:t>
      </w:r>
      <w:r w:rsidRPr="00353B6C">
        <w:rPr>
          <w:rFonts w:ascii="Times New Roman" w:eastAsia="宋体" w:hAnsi="Times New Roman" w:cs="Times New Roman"/>
          <w:kern w:val="2"/>
          <w:sz w:val="24"/>
          <w:szCs w:val="24"/>
        </w:rPr>
        <w:t>15</w:t>
      </w:r>
      <w:r w:rsidRPr="00353B6C">
        <w:rPr>
          <w:rFonts w:ascii="Times New Roman" w:eastAsia="宋体" w:hAnsi="Times New Roman" w:cs="Times New Roman"/>
          <w:kern w:val="2"/>
          <w:sz w:val="24"/>
          <w:szCs w:val="24"/>
        </w:rPr>
        <w:t>家。</w:t>
      </w:r>
      <w:r w:rsidR="004E7C93">
        <w:rPr>
          <w:rFonts w:ascii="Times New Roman" w:eastAsia="宋体" w:hAnsi="Times New Roman" w:cs="Times New Roman" w:hint="eastAsia"/>
          <w:kern w:val="2"/>
          <w:sz w:val="24"/>
          <w:szCs w:val="24"/>
        </w:rPr>
        <w:t>与本项目紧邻的企业有</w:t>
      </w:r>
      <w:r w:rsidRPr="00353B6C">
        <w:rPr>
          <w:rFonts w:ascii="Times New Roman" w:eastAsia="宋体" w:hAnsi="Times New Roman" w:cs="Times New Roman" w:hint="eastAsia"/>
          <w:kern w:val="2"/>
          <w:sz w:val="24"/>
          <w:szCs w:val="24"/>
        </w:rPr>
        <w:t>位于项目南侧的昌环化工</w:t>
      </w:r>
      <w:r w:rsidRPr="00353B6C">
        <w:rPr>
          <w:rFonts w:ascii="Times New Roman" w:eastAsia="宋体" w:hAnsi="Times New Roman" w:cs="Times New Roman"/>
          <w:kern w:val="2"/>
          <w:sz w:val="24"/>
          <w:szCs w:val="24"/>
        </w:rPr>
        <w:t>。项目周边现有环境污染源情况详见表</w:t>
      </w:r>
      <w:r>
        <w:rPr>
          <w:rFonts w:ascii="Times New Roman" w:eastAsia="宋体" w:hAnsi="Times New Roman" w:cs="Times New Roman" w:hint="eastAsia"/>
          <w:kern w:val="2"/>
          <w:sz w:val="24"/>
          <w:szCs w:val="24"/>
        </w:rPr>
        <w:t>6</w:t>
      </w:r>
      <w:r w:rsidRPr="00353B6C">
        <w:rPr>
          <w:rFonts w:ascii="Times New Roman" w:eastAsia="宋体" w:hAnsi="Times New Roman" w:cs="Times New Roman" w:hint="eastAsia"/>
          <w:kern w:val="2"/>
          <w:sz w:val="24"/>
          <w:szCs w:val="24"/>
        </w:rPr>
        <w:t>-1</w:t>
      </w:r>
      <w:r w:rsidRPr="00353B6C">
        <w:rPr>
          <w:rFonts w:ascii="Times New Roman" w:eastAsia="宋体" w:hAnsi="Times New Roman" w:cs="Times New Roman"/>
          <w:kern w:val="2"/>
          <w:sz w:val="24"/>
          <w:szCs w:val="24"/>
        </w:rPr>
        <w:t>。</w:t>
      </w:r>
    </w:p>
    <w:p w:rsidR="00353B6C" w:rsidRDefault="00353B6C" w:rsidP="00965D2D">
      <w:pPr>
        <w:spacing w:after="0" w:line="360" w:lineRule="auto"/>
      </w:pPr>
    </w:p>
    <w:p w:rsidR="00353B6C" w:rsidRDefault="00353B6C" w:rsidP="00965D2D">
      <w:pPr>
        <w:autoSpaceDE w:val="0"/>
        <w:autoSpaceDN w:val="0"/>
        <w:adjustRightInd w:val="0"/>
        <w:spacing w:after="0" w:line="360" w:lineRule="auto"/>
        <w:jc w:val="center"/>
        <w:rPr>
          <w:rFonts w:asciiTheme="minorEastAsia" w:hAnsiTheme="minorEastAsia"/>
          <w:b/>
          <w:color w:val="000000"/>
          <w:kern w:val="2"/>
          <w:sz w:val="21"/>
          <w:szCs w:val="21"/>
          <w:lang w:val="zh-CN"/>
        </w:rPr>
      </w:pPr>
      <w:r>
        <w:rPr>
          <w:rFonts w:asciiTheme="minorEastAsia" w:hAnsiTheme="minorEastAsia"/>
          <w:b/>
          <w:color w:val="000000"/>
          <w:kern w:val="2"/>
          <w:sz w:val="21"/>
          <w:szCs w:val="21"/>
          <w:lang w:val="zh-CN"/>
        </w:rPr>
        <w:t>表</w:t>
      </w:r>
      <w:r>
        <w:rPr>
          <w:rFonts w:asciiTheme="minorEastAsia" w:hAnsiTheme="minorEastAsia" w:hint="eastAsia"/>
          <w:b/>
          <w:color w:val="000000"/>
          <w:kern w:val="2"/>
          <w:sz w:val="21"/>
          <w:szCs w:val="21"/>
          <w:lang w:val="zh-CN"/>
        </w:rPr>
        <w:t>6-1</w:t>
      </w:r>
      <w:r>
        <w:rPr>
          <w:rFonts w:asciiTheme="minorEastAsia" w:hAnsiTheme="minorEastAsia"/>
          <w:b/>
          <w:color w:val="000000"/>
          <w:kern w:val="2"/>
          <w:sz w:val="21"/>
          <w:szCs w:val="21"/>
          <w:lang w:val="zh-CN"/>
        </w:rPr>
        <w:t xml:space="preserve">  </w:t>
      </w:r>
      <w:r>
        <w:rPr>
          <w:rFonts w:asciiTheme="minorEastAsia" w:hAnsiTheme="minorEastAsia" w:hint="eastAsia"/>
          <w:b/>
          <w:color w:val="000000"/>
          <w:kern w:val="2"/>
          <w:sz w:val="21"/>
          <w:szCs w:val="21"/>
          <w:lang w:val="zh-CN"/>
        </w:rPr>
        <w:t>岳阳绿色化工产业园区（城区片）相关</w:t>
      </w:r>
      <w:r>
        <w:rPr>
          <w:rFonts w:asciiTheme="minorEastAsia" w:hAnsiTheme="minorEastAsia"/>
          <w:b/>
          <w:color w:val="000000"/>
          <w:kern w:val="2"/>
          <w:sz w:val="21"/>
          <w:szCs w:val="21"/>
          <w:lang w:val="zh-CN"/>
        </w:rPr>
        <w:t>企业污染物排放情况</w:t>
      </w:r>
    </w:p>
    <w:tbl>
      <w:tblPr>
        <w:tblW w:w="1397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08"/>
        <w:gridCol w:w="2956"/>
        <w:gridCol w:w="2434"/>
        <w:gridCol w:w="2367"/>
        <w:gridCol w:w="942"/>
        <w:gridCol w:w="1257"/>
        <w:gridCol w:w="956"/>
        <w:gridCol w:w="805"/>
        <w:gridCol w:w="791"/>
        <w:gridCol w:w="956"/>
      </w:tblGrid>
      <w:tr w:rsidR="00353B6C" w:rsidTr="00F9636D">
        <w:trPr>
          <w:jc w:val="center"/>
        </w:trPr>
        <w:tc>
          <w:tcPr>
            <w:tcW w:w="508"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序号</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污染源名称</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主要产品</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危险化学品</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废水排放</w:t>
            </w:r>
          </w:p>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量（t/a）</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废气排放</w:t>
            </w:r>
          </w:p>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量（</w:t>
            </w:r>
            <w:r>
              <w:rPr>
                <w:rFonts w:asciiTheme="minorEastAsia" w:hAnsiTheme="minorEastAsia" w:hint="eastAsia"/>
                <w:color w:val="000000"/>
                <w:kern w:val="2"/>
                <w:sz w:val="21"/>
                <w:szCs w:val="21"/>
              </w:rPr>
              <w:t>万m</w:t>
            </w:r>
            <w:r>
              <w:rPr>
                <w:rFonts w:asciiTheme="minorEastAsia" w:hAnsiTheme="minorEastAsia" w:hint="eastAsia"/>
                <w:color w:val="000000"/>
                <w:kern w:val="2"/>
                <w:sz w:val="21"/>
                <w:szCs w:val="21"/>
                <w:vertAlign w:val="superscript"/>
              </w:rPr>
              <w:t>3</w:t>
            </w:r>
            <w:r>
              <w:rPr>
                <w:rFonts w:asciiTheme="minorEastAsia" w:hAnsiTheme="minorEastAsia" w:hint="eastAsia"/>
                <w:color w:val="000000"/>
                <w:kern w:val="2"/>
                <w:sz w:val="21"/>
                <w:szCs w:val="21"/>
              </w:rPr>
              <w:t>/a</w:t>
            </w: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固废排放</w:t>
            </w:r>
          </w:p>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量（t/a）</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环评</w:t>
            </w:r>
          </w:p>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情况</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环评审</w:t>
            </w:r>
          </w:p>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批情况</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环保竣工验收情况</w:t>
            </w:r>
          </w:p>
        </w:tc>
      </w:tr>
      <w:tr w:rsidR="00353B6C" w:rsidTr="00F9636D">
        <w:trPr>
          <w:jc w:val="center"/>
        </w:trPr>
        <w:tc>
          <w:tcPr>
            <w:tcW w:w="508"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1</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湖南尤特尔生化有限公司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生物酶</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液氨</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300000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940</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5048</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未审批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2</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岳阳市金茂泰科技有限公司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双环戊二烯氯化钛</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四氢呋喃</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3</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岳阳长科化工有限公司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拟薄水铝石</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烧碱、液态二氧化碳</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48000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11000</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7116</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未审批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4</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岳阳聚成化工有限公司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铝溶胶、分子筛</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盐酸、硝酸、硼酸</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3000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10</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5</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岳阳中展科技有限公司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环氧树脂</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甲苯、双酚、苯酚、烧碱</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4000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6</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6</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岳阳市九原复合材料有限公司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玻璃钢制品</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盐酸</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7</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岳阳长源石化有限公司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三甲苯、四甲苯</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燃料油</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800</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8</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岳阳鑫鹏石化有限公司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铝溶胶、分子筛</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盐酸、硝酸、硼酸</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3000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11</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9</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岳阳森科化工有限公司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邻苯二甲酸二环己脂</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苯酐、环己醇</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800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7.2</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10</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岳阳普拉玛化工有限公司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对氯苯氰</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液氨、对氯甲苯</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18000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2000</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14.5</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11</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岳阳全盛</w:t>
            </w:r>
            <w:r>
              <w:rPr>
                <w:rFonts w:asciiTheme="minorEastAsia" w:hAnsiTheme="minorEastAsia" w:hint="eastAsia"/>
                <w:color w:val="000000"/>
                <w:kern w:val="2"/>
                <w:sz w:val="21"/>
                <w:szCs w:val="21"/>
              </w:rPr>
              <w:t>化工</w:t>
            </w:r>
            <w:r>
              <w:rPr>
                <w:rFonts w:asciiTheme="minorEastAsia" w:hAnsiTheme="minorEastAsia"/>
                <w:color w:val="000000"/>
                <w:kern w:val="2"/>
                <w:sz w:val="21"/>
                <w:szCs w:val="21"/>
              </w:rPr>
              <w:t>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12</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岳阳磊鑫化工有限公司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二氯丙烷、三氯丙玩、二氯丙烯</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氯醇</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200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lastRenderedPageBreak/>
              <w:t>13</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岳阳汉臣</w:t>
            </w:r>
            <w:r>
              <w:rPr>
                <w:rFonts w:asciiTheme="minorEastAsia" w:hAnsiTheme="minorEastAsia" w:hint="eastAsia"/>
                <w:color w:val="000000"/>
                <w:kern w:val="2"/>
                <w:sz w:val="21"/>
                <w:szCs w:val="21"/>
              </w:rPr>
              <w:t>化工</w:t>
            </w:r>
            <w:r>
              <w:rPr>
                <w:rFonts w:asciiTheme="minorEastAsia" w:hAnsiTheme="minorEastAsia"/>
                <w:color w:val="000000"/>
                <w:kern w:val="2"/>
                <w:sz w:val="21"/>
                <w:szCs w:val="21"/>
              </w:rPr>
              <w:t>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二甲醚</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二甲醇、二甲醚</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20000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11200</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4800</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14</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岳阳市联众化工有限公司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特种氧化铝、催化剂载体</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15</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岳阳拓湃塑胶有限公司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工程塑胶</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16</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湖南坎森催化助剂有限公司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FCC助剂</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盐酸</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2400</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17</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岳阳东润化工有限公司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酮醛树脂</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环己酮、甲醛、异丁醛</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18</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岳阳德智隆化工有限公司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三甲苯、四甲苯</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烧碱</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19</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岳阳格瑞科技有限公司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绝缘油漆</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苯乙烯、乙醇、甲苯</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20</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岳阳金瀚高新科技有限公司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正己烷</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正己烷</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w:t>
            </w:r>
          </w:p>
        </w:tc>
      </w:tr>
      <w:tr w:rsidR="00353B6C" w:rsidTr="00F9636D">
        <w:trPr>
          <w:jc w:val="center"/>
        </w:trPr>
        <w:tc>
          <w:tcPr>
            <w:tcW w:w="508" w:type="dxa"/>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21</w:t>
            </w:r>
          </w:p>
        </w:tc>
        <w:tc>
          <w:tcPr>
            <w:tcW w:w="2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湖南农大海特农化有限公司</w:t>
            </w:r>
          </w:p>
        </w:tc>
        <w:tc>
          <w:tcPr>
            <w:tcW w:w="2434"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农药</w:t>
            </w:r>
          </w:p>
        </w:tc>
        <w:tc>
          <w:tcPr>
            <w:tcW w:w="236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农药制剂</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22</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岳阳中科华昂科技有限公司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荧光增白剂</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邻氰基氯苄</w:t>
            </w:r>
            <w:r>
              <w:rPr>
                <w:rFonts w:asciiTheme="minorEastAsia" w:hAnsiTheme="minorEastAsia" w:hint="eastAsia"/>
                <w:color w:val="000000"/>
                <w:kern w:val="2"/>
                <w:sz w:val="21"/>
                <w:szCs w:val="21"/>
              </w:rPr>
              <w:t>、</w:t>
            </w:r>
            <w:r>
              <w:rPr>
                <w:rFonts w:asciiTheme="minorEastAsia" w:hAnsiTheme="minorEastAsia"/>
                <w:color w:val="000000"/>
                <w:kern w:val="2"/>
                <w:sz w:val="21"/>
                <w:szCs w:val="21"/>
              </w:rPr>
              <w:t>亚磷酸三乙酯</w:t>
            </w:r>
            <w:r>
              <w:rPr>
                <w:rFonts w:asciiTheme="minorEastAsia" w:hAnsiTheme="minorEastAsia" w:hint="eastAsia"/>
                <w:color w:val="000000"/>
                <w:kern w:val="2"/>
                <w:sz w:val="21"/>
                <w:szCs w:val="21"/>
              </w:rPr>
              <w:t>、</w:t>
            </w:r>
            <w:r>
              <w:rPr>
                <w:rFonts w:asciiTheme="minorEastAsia" w:hAnsiTheme="minorEastAsia"/>
                <w:color w:val="000000"/>
                <w:kern w:val="2"/>
                <w:sz w:val="21"/>
                <w:szCs w:val="21"/>
              </w:rPr>
              <w:t>对苯二甲醛</w:t>
            </w:r>
            <w:r>
              <w:rPr>
                <w:rFonts w:asciiTheme="minorEastAsia" w:hAnsiTheme="minorEastAsia" w:hint="eastAsia"/>
                <w:color w:val="000000"/>
                <w:kern w:val="2"/>
                <w:sz w:val="21"/>
                <w:szCs w:val="21"/>
              </w:rPr>
              <w:t>等</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262.7</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4.05</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523.81</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23</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岳阳英泰化工有限公司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酮醛树脂</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环己酮、甲醛、异丁醛</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14520</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10.76</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34.1</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24</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岳阳恒顺化工有限公司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环己酮</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25</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岳阳建州石化有限公司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26</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岳阳成成油脂化工有限公司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脂肪酸</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6900</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350</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27</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岳阳斯沃德化工有限公司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聚酰胺切片</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醋酸</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16950</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8</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40</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28</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岳阳乙庚化工有限公司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水玻璃</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氢氧化钠</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lastRenderedPageBreak/>
              <w:t>29</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岳阳威索石油化工有限公司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纳米燃料油</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燃料油</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30</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湖南云峰科技有限公司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焦亚硫酸钠</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焦亚硫酸钠</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31</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岳阳市山鹰化工科技有限公司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环氧树脂</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甲苯、双酚、苯酚、烧碱</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32</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长庆化工</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加氢催化剂、重整催化剂等</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乙酸、氢氧化钠</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Pr="001D2B52" w:rsidRDefault="00353B6C" w:rsidP="00965D2D">
            <w:pPr>
              <w:spacing w:after="0" w:line="360" w:lineRule="auto"/>
              <w:jc w:val="center"/>
              <w:rPr>
                <w:rFonts w:asciiTheme="minorEastAsia" w:hAnsiTheme="minorEastAsia"/>
                <w:color w:val="000000"/>
                <w:kern w:val="2"/>
                <w:sz w:val="21"/>
                <w:szCs w:val="21"/>
              </w:rPr>
            </w:pPr>
            <w:r w:rsidRPr="001D2B52">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33</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万德化工</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1275</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15</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34</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中石化催化剂云溪新基地</w:t>
            </w:r>
          </w:p>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（二期）</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加氢催化剂、重整催化剂等</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乙酸、氢氧化钠</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35</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岳阳东方雨虹防水技术有限责任公司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防水涂料、减水剂</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氢氧化钠</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0.00086</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是</w:t>
            </w:r>
          </w:p>
        </w:tc>
      </w:tr>
      <w:tr w:rsidR="00353B6C" w:rsidTr="00F9636D">
        <w:trPr>
          <w:jc w:val="center"/>
        </w:trPr>
        <w:tc>
          <w:tcPr>
            <w:tcW w:w="50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353B6C" w:rsidRDefault="004E7C93"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36</w:t>
            </w:r>
          </w:p>
        </w:tc>
        <w:tc>
          <w:tcPr>
            <w:tcW w:w="2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湖南金溪化工有限公司</w:t>
            </w:r>
          </w:p>
        </w:tc>
        <w:tc>
          <w:tcPr>
            <w:tcW w:w="2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2-乙基蒽醌、2-叔戊基蒽醌、四丁基脲</w:t>
            </w:r>
          </w:p>
        </w:tc>
        <w:tc>
          <w:tcPr>
            <w:tcW w:w="23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甲苯、乙苯、氯本、发烟硫酸等</w:t>
            </w:r>
          </w:p>
        </w:tc>
        <w:tc>
          <w:tcPr>
            <w:tcW w:w="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4129</w:t>
            </w:r>
          </w:p>
        </w:tc>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5760</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w:t>
            </w:r>
          </w:p>
        </w:tc>
        <w:tc>
          <w:tcPr>
            <w:tcW w:w="8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已环评</w:t>
            </w:r>
          </w:p>
        </w:tc>
        <w:tc>
          <w:tcPr>
            <w:tcW w:w="7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已审批</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hint="eastAsia"/>
                <w:color w:val="000000"/>
                <w:kern w:val="2"/>
                <w:sz w:val="21"/>
                <w:szCs w:val="21"/>
              </w:rPr>
              <w:t>否</w:t>
            </w:r>
          </w:p>
        </w:tc>
      </w:tr>
      <w:tr w:rsidR="00353B6C" w:rsidTr="00F9636D">
        <w:trPr>
          <w:jc w:val="center"/>
        </w:trPr>
        <w:tc>
          <w:tcPr>
            <w:tcW w:w="8265" w:type="dxa"/>
            <w:gridSpan w:val="4"/>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合计</w:t>
            </w:r>
          </w:p>
        </w:tc>
        <w:tc>
          <w:tcPr>
            <w:tcW w:w="942"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452436.7</w:t>
            </w:r>
          </w:p>
        </w:tc>
        <w:tc>
          <w:tcPr>
            <w:tcW w:w="1257"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31722.75086</w:t>
            </w: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18000.61</w:t>
            </w:r>
          </w:p>
        </w:tc>
        <w:tc>
          <w:tcPr>
            <w:tcW w:w="805"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r>
              <w:rPr>
                <w:rFonts w:asciiTheme="minorEastAsia" w:hAnsiTheme="minorEastAsia"/>
                <w:color w:val="000000"/>
                <w:kern w:val="2"/>
                <w:sz w:val="21"/>
                <w:szCs w:val="21"/>
              </w:rPr>
              <w:t>/</w:t>
            </w:r>
          </w:p>
        </w:tc>
        <w:tc>
          <w:tcPr>
            <w:tcW w:w="791"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c>
          <w:tcPr>
            <w:tcW w:w="956" w:type="dxa"/>
            <w:shd w:val="clear" w:color="auto" w:fill="auto"/>
            <w:vAlign w:val="center"/>
          </w:tcPr>
          <w:p w:rsidR="00353B6C" w:rsidRDefault="00353B6C" w:rsidP="00965D2D">
            <w:pPr>
              <w:spacing w:after="0" w:line="360" w:lineRule="auto"/>
              <w:jc w:val="center"/>
              <w:rPr>
                <w:rFonts w:asciiTheme="minorEastAsia" w:hAnsiTheme="minorEastAsia"/>
                <w:color w:val="000000"/>
                <w:kern w:val="2"/>
                <w:sz w:val="21"/>
                <w:szCs w:val="21"/>
              </w:rPr>
            </w:pPr>
          </w:p>
        </w:tc>
      </w:tr>
    </w:tbl>
    <w:p w:rsidR="00353B6C" w:rsidRDefault="00353B6C" w:rsidP="00965D2D">
      <w:pPr>
        <w:spacing w:after="0" w:line="360" w:lineRule="auto"/>
      </w:pPr>
    </w:p>
    <w:p w:rsidR="00353B6C" w:rsidRDefault="00353B6C" w:rsidP="00965D2D">
      <w:pPr>
        <w:adjustRightInd w:val="0"/>
        <w:snapToGrid w:val="0"/>
        <w:spacing w:after="0" w:line="360" w:lineRule="auto"/>
        <w:ind w:firstLineChars="200" w:firstLine="440"/>
        <w:rPr>
          <w:rFonts w:asciiTheme="minorEastAsia" w:hAnsiTheme="minorEastAsia"/>
          <w:color w:val="000000"/>
          <w:kern w:val="2"/>
          <w:szCs w:val="24"/>
        </w:rPr>
      </w:pPr>
    </w:p>
    <w:p w:rsidR="00353B6C" w:rsidRDefault="00353B6C" w:rsidP="00965D2D">
      <w:pPr>
        <w:adjustRightInd w:val="0"/>
        <w:snapToGrid w:val="0"/>
        <w:spacing w:after="0" w:line="360" w:lineRule="auto"/>
        <w:ind w:firstLineChars="200" w:firstLine="440"/>
        <w:rPr>
          <w:rFonts w:asciiTheme="minorEastAsia" w:hAnsiTheme="minorEastAsia"/>
          <w:color w:val="000000"/>
          <w:kern w:val="2"/>
          <w:szCs w:val="24"/>
        </w:rPr>
        <w:sectPr w:rsidR="00353B6C" w:rsidSect="00F9636D">
          <w:pgSz w:w="16838" w:h="11906" w:orient="landscape" w:code="9"/>
          <w:pgMar w:top="1797" w:right="1440" w:bottom="1797" w:left="1440" w:header="851" w:footer="992" w:gutter="0"/>
          <w:cols w:space="425"/>
          <w:docGrid w:type="linesAndChars" w:linePitch="312"/>
        </w:sectPr>
      </w:pPr>
    </w:p>
    <w:p w:rsidR="00353B6C" w:rsidRDefault="00353B6C" w:rsidP="00965D2D">
      <w:pPr>
        <w:widowControl w:val="0"/>
        <w:spacing w:after="0" w:line="360" w:lineRule="auto"/>
        <w:ind w:firstLineChars="200" w:firstLine="480"/>
        <w:jc w:val="both"/>
        <w:rPr>
          <w:rFonts w:ascii="Times New Roman" w:eastAsia="宋体" w:hAnsi="Times New Roman" w:cs="Times New Roman"/>
          <w:kern w:val="2"/>
          <w:sz w:val="24"/>
          <w:szCs w:val="24"/>
        </w:rPr>
      </w:pPr>
      <w:r w:rsidRPr="00353B6C">
        <w:rPr>
          <w:rFonts w:ascii="Times New Roman" w:eastAsia="宋体" w:hAnsi="Times New Roman" w:cs="Times New Roman" w:hint="eastAsia"/>
          <w:kern w:val="2"/>
          <w:sz w:val="24"/>
          <w:szCs w:val="24"/>
        </w:rPr>
        <w:lastRenderedPageBreak/>
        <w:t>根据目前岳阳绿色化工产业园各个企业的排污情况看，整个园区废气、</w:t>
      </w:r>
      <w:r w:rsidRPr="00353B6C">
        <w:rPr>
          <w:rFonts w:ascii="Times New Roman" w:eastAsia="宋体" w:hAnsi="Times New Roman" w:cs="Times New Roman"/>
          <w:kern w:val="2"/>
          <w:sz w:val="24"/>
          <w:szCs w:val="24"/>
        </w:rPr>
        <w:t>固体废物的产量较大，污水中</w:t>
      </w:r>
      <w:r w:rsidRPr="00353B6C">
        <w:rPr>
          <w:rFonts w:ascii="Times New Roman" w:eastAsia="宋体" w:hAnsi="Times New Roman" w:cs="Times New Roman"/>
          <w:kern w:val="2"/>
          <w:sz w:val="24"/>
          <w:szCs w:val="24"/>
        </w:rPr>
        <w:t>COD</w:t>
      </w:r>
      <w:r w:rsidRPr="00353B6C">
        <w:rPr>
          <w:rFonts w:ascii="Times New Roman" w:eastAsia="宋体" w:hAnsi="Times New Roman" w:cs="Times New Roman"/>
          <w:kern w:val="2"/>
          <w:sz w:val="24"/>
          <w:szCs w:val="24"/>
        </w:rPr>
        <w:t>、</w:t>
      </w:r>
      <w:r w:rsidRPr="00353B6C">
        <w:rPr>
          <w:rFonts w:ascii="Times New Roman" w:eastAsia="宋体" w:hAnsi="Times New Roman" w:cs="Times New Roman"/>
          <w:kern w:val="2"/>
          <w:sz w:val="24"/>
          <w:szCs w:val="24"/>
        </w:rPr>
        <w:t>SS</w:t>
      </w:r>
      <w:r w:rsidRPr="00353B6C">
        <w:rPr>
          <w:rFonts w:ascii="Times New Roman" w:eastAsia="宋体" w:hAnsi="Times New Roman" w:cs="Times New Roman"/>
          <w:kern w:val="2"/>
          <w:sz w:val="24"/>
          <w:szCs w:val="24"/>
        </w:rPr>
        <w:t>等污染物因子浓度较高，但各厂通过相应的污染防治措施和园区的污水处理厂处理后，污染物均能达标排放。</w:t>
      </w:r>
      <w:r w:rsidRPr="00353B6C">
        <w:rPr>
          <w:rFonts w:ascii="Times New Roman" w:eastAsia="宋体" w:hAnsi="Times New Roman" w:cs="Times New Roman" w:hint="eastAsia"/>
          <w:kern w:val="2"/>
          <w:sz w:val="24"/>
          <w:szCs w:val="24"/>
        </w:rPr>
        <w:t>根据云溪区环保局提供的相关资料看，园区内化工企业产生的有机废气，均有相应的处置措施进行处理，均符合达标排放要求。</w:t>
      </w: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E40AD8" w:rsidRDefault="00E40AD8"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E40AD8" w:rsidRDefault="00E40AD8"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257D8E" w:rsidRPr="00353B6C" w:rsidRDefault="00257D8E" w:rsidP="00965D2D">
      <w:pPr>
        <w:widowControl w:val="0"/>
        <w:spacing w:after="0" w:line="360" w:lineRule="auto"/>
        <w:ind w:firstLineChars="200" w:firstLine="480"/>
        <w:jc w:val="both"/>
        <w:rPr>
          <w:rFonts w:ascii="Times New Roman" w:eastAsia="宋体" w:hAnsi="Times New Roman" w:cs="Times New Roman"/>
          <w:kern w:val="2"/>
          <w:sz w:val="24"/>
          <w:szCs w:val="24"/>
        </w:rPr>
      </w:pPr>
    </w:p>
    <w:p w:rsidR="00016E86" w:rsidRPr="00016E86" w:rsidRDefault="00016E86"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607" w:name="_Toc468106457"/>
      <w:bookmarkStart w:id="608" w:name="_Toc480269575"/>
      <w:bookmarkStart w:id="609" w:name="_Toc484095082"/>
      <w:bookmarkStart w:id="610" w:name="_Toc484096619"/>
      <w:bookmarkStart w:id="611" w:name="_Toc111856568"/>
      <w:bookmarkStart w:id="612" w:name="_Toc490132804"/>
      <w:r w:rsidRPr="00016E86">
        <w:rPr>
          <w:rFonts w:ascii="Times New Roman" w:eastAsia="宋体" w:hAnsi="宋体" w:cs="Times New Roman" w:hint="eastAsia"/>
          <w:color w:val="auto"/>
          <w:sz w:val="36"/>
          <w:szCs w:val="36"/>
        </w:rPr>
        <w:lastRenderedPageBreak/>
        <w:t>7</w:t>
      </w:r>
      <w:r w:rsidRPr="00016E86">
        <w:rPr>
          <w:rFonts w:ascii="Times New Roman" w:eastAsia="宋体" w:hAnsi="宋体" w:cs="Times New Roman" w:hint="eastAsia"/>
          <w:color w:val="auto"/>
          <w:sz w:val="36"/>
          <w:szCs w:val="36"/>
        </w:rPr>
        <w:t>环境</w:t>
      </w:r>
      <w:r w:rsidRPr="00016E86">
        <w:rPr>
          <w:rFonts w:ascii="Times New Roman" w:eastAsia="宋体" w:hAnsi="宋体" w:cs="Times New Roman"/>
          <w:color w:val="auto"/>
          <w:sz w:val="36"/>
          <w:szCs w:val="36"/>
        </w:rPr>
        <w:t>质量现状</w:t>
      </w:r>
      <w:r w:rsidRPr="00016E86">
        <w:rPr>
          <w:rFonts w:ascii="Times New Roman" w:eastAsia="宋体" w:hAnsi="宋体" w:cs="Times New Roman" w:hint="eastAsia"/>
          <w:color w:val="auto"/>
          <w:sz w:val="36"/>
          <w:szCs w:val="36"/>
        </w:rPr>
        <w:t>调查</w:t>
      </w:r>
      <w:r w:rsidRPr="00016E86">
        <w:rPr>
          <w:rFonts w:ascii="Times New Roman" w:eastAsia="宋体" w:hAnsi="宋体" w:cs="Times New Roman"/>
          <w:color w:val="auto"/>
          <w:sz w:val="36"/>
          <w:szCs w:val="36"/>
        </w:rPr>
        <w:t>与评价</w:t>
      </w:r>
      <w:bookmarkEnd w:id="607"/>
      <w:bookmarkEnd w:id="608"/>
      <w:bookmarkEnd w:id="609"/>
      <w:bookmarkEnd w:id="610"/>
      <w:bookmarkEnd w:id="612"/>
    </w:p>
    <w:p w:rsidR="00016E86" w:rsidRPr="00BB67C2" w:rsidRDefault="00016E86" w:rsidP="00965D2D">
      <w:pPr>
        <w:pStyle w:val="2"/>
        <w:widowControl w:val="0"/>
        <w:spacing w:before="0" w:line="360" w:lineRule="auto"/>
        <w:jc w:val="both"/>
        <w:rPr>
          <w:rFonts w:ascii="Arial" w:eastAsia="宋体" w:hAnsi="宋体" w:cs="Arial"/>
          <w:bCs w:val="0"/>
          <w:color w:val="auto"/>
          <w:kern w:val="2"/>
          <w:sz w:val="30"/>
          <w:szCs w:val="30"/>
          <w:u w:val="single"/>
        </w:rPr>
      </w:pPr>
      <w:bookmarkStart w:id="613" w:name="_Toc468106458"/>
      <w:bookmarkStart w:id="614" w:name="_Toc480269576"/>
      <w:bookmarkStart w:id="615" w:name="_Toc484095083"/>
      <w:bookmarkStart w:id="616" w:name="_Toc484096620"/>
      <w:bookmarkStart w:id="617" w:name="_Toc490132805"/>
      <w:bookmarkEnd w:id="611"/>
      <w:r w:rsidRPr="00BB67C2">
        <w:rPr>
          <w:rFonts w:ascii="Arial" w:eastAsia="宋体" w:hAnsi="宋体" w:cs="Arial" w:hint="eastAsia"/>
          <w:bCs w:val="0"/>
          <w:color w:val="auto"/>
          <w:kern w:val="2"/>
          <w:sz w:val="30"/>
          <w:szCs w:val="30"/>
          <w:u w:val="single"/>
        </w:rPr>
        <w:t>7</w:t>
      </w:r>
      <w:r w:rsidRPr="00BB67C2">
        <w:rPr>
          <w:rFonts w:ascii="Arial" w:eastAsia="宋体" w:hAnsi="宋体" w:cs="Arial"/>
          <w:bCs w:val="0"/>
          <w:color w:val="auto"/>
          <w:kern w:val="2"/>
          <w:sz w:val="30"/>
          <w:szCs w:val="30"/>
          <w:u w:val="single"/>
        </w:rPr>
        <w:t>.</w:t>
      </w:r>
      <w:r w:rsidRPr="00BB67C2">
        <w:rPr>
          <w:rFonts w:ascii="Arial" w:eastAsia="宋体" w:hAnsi="宋体" w:cs="Arial" w:hint="eastAsia"/>
          <w:bCs w:val="0"/>
          <w:color w:val="auto"/>
          <w:kern w:val="2"/>
          <w:sz w:val="30"/>
          <w:szCs w:val="30"/>
          <w:u w:val="single"/>
        </w:rPr>
        <w:t>1</w:t>
      </w:r>
      <w:r w:rsidRPr="00BB67C2">
        <w:rPr>
          <w:rFonts w:ascii="Arial" w:eastAsia="宋体" w:hAnsi="宋体" w:cs="Arial" w:hint="eastAsia"/>
          <w:bCs w:val="0"/>
          <w:color w:val="auto"/>
          <w:kern w:val="2"/>
          <w:sz w:val="30"/>
          <w:szCs w:val="30"/>
          <w:u w:val="single"/>
        </w:rPr>
        <w:t>大气环境质量现状调查与评价</w:t>
      </w:r>
      <w:bookmarkEnd w:id="613"/>
      <w:bookmarkEnd w:id="614"/>
      <w:bookmarkEnd w:id="615"/>
      <w:bookmarkEnd w:id="616"/>
      <w:bookmarkEnd w:id="617"/>
    </w:p>
    <w:p w:rsidR="00016E86" w:rsidRPr="00BB67C2" w:rsidRDefault="00016E86" w:rsidP="007B0EE1">
      <w:pPr>
        <w:pStyle w:val="2"/>
        <w:widowControl w:val="0"/>
        <w:spacing w:before="0" w:line="360" w:lineRule="auto"/>
        <w:ind w:leftChars="1" w:left="2"/>
        <w:jc w:val="both"/>
        <w:rPr>
          <w:rFonts w:ascii="Times New Roman" w:eastAsia="宋体" w:hAnsi="宋体" w:cs="Times New Roman"/>
          <w:bCs w:val="0"/>
          <w:color w:val="auto"/>
          <w:kern w:val="2"/>
          <w:sz w:val="24"/>
          <w:szCs w:val="24"/>
          <w:u w:val="single"/>
        </w:rPr>
      </w:pPr>
      <w:bookmarkStart w:id="618" w:name="_Toc484095084"/>
      <w:bookmarkStart w:id="619" w:name="_Toc484096621"/>
      <w:bookmarkStart w:id="620" w:name="_Toc485890227"/>
      <w:bookmarkStart w:id="621" w:name="_Toc486604848"/>
      <w:bookmarkStart w:id="622" w:name="_Toc490132806"/>
      <w:r w:rsidRPr="00BB67C2">
        <w:rPr>
          <w:rFonts w:ascii="Times New Roman" w:eastAsia="宋体" w:hAnsi="宋体" w:cs="Times New Roman" w:hint="eastAsia"/>
          <w:bCs w:val="0"/>
          <w:color w:val="auto"/>
          <w:kern w:val="2"/>
          <w:sz w:val="24"/>
          <w:szCs w:val="24"/>
          <w:u w:val="single"/>
        </w:rPr>
        <w:t>7</w:t>
      </w:r>
      <w:r w:rsidRPr="00BB67C2">
        <w:rPr>
          <w:rFonts w:ascii="Times New Roman" w:eastAsia="宋体" w:hAnsi="宋体" w:cs="Times New Roman"/>
          <w:bCs w:val="0"/>
          <w:color w:val="auto"/>
          <w:kern w:val="2"/>
          <w:sz w:val="24"/>
          <w:szCs w:val="24"/>
          <w:u w:val="single"/>
        </w:rPr>
        <w:t>.</w:t>
      </w:r>
      <w:r w:rsidRPr="00BB67C2">
        <w:rPr>
          <w:rFonts w:ascii="Times New Roman" w:eastAsia="宋体" w:hAnsi="宋体" w:cs="Times New Roman" w:hint="eastAsia"/>
          <w:bCs w:val="0"/>
          <w:color w:val="auto"/>
          <w:kern w:val="2"/>
          <w:sz w:val="24"/>
          <w:szCs w:val="24"/>
          <w:u w:val="single"/>
        </w:rPr>
        <w:t>1</w:t>
      </w:r>
      <w:r w:rsidRPr="00BB67C2">
        <w:rPr>
          <w:rFonts w:ascii="Times New Roman" w:eastAsia="宋体" w:hAnsi="宋体" w:cs="Times New Roman"/>
          <w:bCs w:val="0"/>
          <w:color w:val="auto"/>
          <w:kern w:val="2"/>
          <w:sz w:val="24"/>
          <w:szCs w:val="24"/>
          <w:u w:val="single"/>
        </w:rPr>
        <w:t xml:space="preserve">.1 </w:t>
      </w:r>
      <w:r w:rsidRPr="00BB67C2">
        <w:rPr>
          <w:rFonts w:ascii="Times New Roman" w:eastAsia="宋体" w:hAnsi="宋体" w:cs="Times New Roman" w:hint="eastAsia"/>
          <w:bCs w:val="0"/>
          <w:color w:val="auto"/>
          <w:kern w:val="2"/>
          <w:sz w:val="24"/>
          <w:szCs w:val="24"/>
          <w:u w:val="single"/>
        </w:rPr>
        <w:t>环境空气质量</w:t>
      </w:r>
      <w:r w:rsidRPr="00BB67C2">
        <w:rPr>
          <w:rFonts w:ascii="Times New Roman" w:eastAsia="宋体" w:hAnsi="宋体" w:cs="Times New Roman"/>
          <w:bCs w:val="0"/>
          <w:color w:val="auto"/>
          <w:kern w:val="2"/>
          <w:sz w:val="24"/>
          <w:szCs w:val="24"/>
          <w:u w:val="single"/>
        </w:rPr>
        <w:t>现状</w:t>
      </w:r>
      <w:r w:rsidRPr="00BB67C2">
        <w:rPr>
          <w:rFonts w:ascii="Times New Roman" w:eastAsia="宋体" w:hAnsi="宋体" w:cs="Times New Roman" w:hint="eastAsia"/>
          <w:bCs w:val="0"/>
          <w:color w:val="auto"/>
          <w:kern w:val="2"/>
          <w:sz w:val="24"/>
          <w:szCs w:val="24"/>
          <w:u w:val="single"/>
        </w:rPr>
        <w:t>数据收集</w:t>
      </w:r>
      <w:r w:rsidRPr="00BB67C2">
        <w:rPr>
          <w:rFonts w:ascii="Times New Roman" w:eastAsia="宋体" w:hAnsi="宋体" w:cs="Times New Roman"/>
          <w:bCs w:val="0"/>
          <w:color w:val="auto"/>
          <w:kern w:val="2"/>
          <w:sz w:val="24"/>
          <w:szCs w:val="24"/>
          <w:u w:val="single"/>
        </w:rPr>
        <w:t>及</w:t>
      </w:r>
      <w:r w:rsidRPr="00BB67C2">
        <w:rPr>
          <w:rFonts w:ascii="Times New Roman" w:eastAsia="宋体" w:hAnsi="宋体" w:cs="Times New Roman" w:hint="eastAsia"/>
          <w:bCs w:val="0"/>
          <w:color w:val="auto"/>
          <w:kern w:val="2"/>
          <w:sz w:val="24"/>
          <w:szCs w:val="24"/>
          <w:u w:val="single"/>
        </w:rPr>
        <w:t>监测</w:t>
      </w:r>
      <w:bookmarkEnd w:id="618"/>
      <w:bookmarkEnd w:id="619"/>
      <w:bookmarkEnd w:id="620"/>
      <w:bookmarkEnd w:id="621"/>
      <w:bookmarkEnd w:id="622"/>
    </w:p>
    <w:p w:rsidR="00016E86" w:rsidRPr="00BB67C2" w:rsidRDefault="00016E86" w:rsidP="002A011C">
      <w:pPr>
        <w:spacing w:after="0" w:line="360" w:lineRule="auto"/>
        <w:outlineLvl w:val="3"/>
        <w:rPr>
          <w:rFonts w:asciiTheme="minorEastAsia" w:hAnsiTheme="minorEastAsia"/>
          <w:b/>
          <w:sz w:val="24"/>
          <w:u w:val="single"/>
        </w:rPr>
      </w:pPr>
      <w:r w:rsidRPr="00BB67C2">
        <w:rPr>
          <w:rFonts w:asciiTheme="minorEastAsia" w:hAnsiTheme="minorEastAsia" w:hint="eastAsia"/>
          <w:b/>
          <w:sz w:val="24"/>
          <w:u w:val="single"/>
        </w:rPr>
        <w:t>7</w:t>
      </w:r>
      <w:r w:rsidRPr="00BB67C2">
        <w:rPr>
          <w:rFonts w:asciiTheme="minorEastAsia" w:hAnsiTheme="minorEastAsia"/>
          <w:b/>
          <w:sz w:val="24"/>
          <w:u w:val="single"/>
        </w:rPr>
        <w:t>.1.1.1</w:t>
      </w:r>
      <w:r w:rsidRPr="00BB67C2">
        <w:rPr>
          <w:rFonts w:asciiTheme="minorEastAsia" w:hAnsiTheme="minorEastAsia" w:hint="eastAsia"/>
          <w:b/>
          <w:sz w:val="24"/>
          <w:u w:val="single"/>
        </w:rPr>
        <w:t>引用</w:t>
      </w:r>
      <w:r w:rsidRPr="00BB67C2">
        <w:rPr>
          <w:rFonts w:asciiTheme="minorEastAsia" w:hAnsiTheme="minorEastAsia"/>
          <w:b/>
          <w:sz w:val="24"/>
          <w:u w:val="single"/>
        </w:rPr>
        <w:t>数据</w:t>
      </w:r>
    </w:p>
    <w:p w:rsidR="00C07C13" w:rsidRPr="00BB67C2" w:rsidRDefault="00016E86" w:rsidP="00965D2D">
      <w:pPr>
        <w:pStyle w:val="20"/>
        <w:snapToGrid w:val="0"/>
        <w:spacing w:afterLines="0" w:after="0"/>
        <w:rPr>
          <w:color w:val="auto"/>
          <w:u w:val="single"/>
        </w:rPr>
      </w:pPr>
      <w:r w:rsidRPr="00BB67C2">
        <w:rPr>
          <w:rFonts w:hint="eastAsia"/>
          <w:color w:val="auto"/>
          <w:u w:val="single"/>
        </w:rPr>
        <w:t>项目</w:t>
      </w:r>
      <w:r w:rsidRPr="00BB67C2">
        <w:rPr>
          <w:color w:val="auto"/>
          <w:u w:val="single"/>
        </w:rPr>
        <w:t>收集</w:t>
      </w:r>
      <w:r w:rsidRPr="00BB67C2">
        <w:rPr>
          <w:rFonts w:hint="eastAsia"/>
          <w:color w:val="auto"/>
          <w:u w:val="single"/>
        </w:rPr>
        <w:t>位于云溪</w:t>
      </w:r>
      <w:r w:rsidRPr="00BB67C2">
        <w:rPr>
          <w:color w:val="auto"/>
          <w:u w:val="single"/>
        </w:rPr>
        <w:t>工业园</w:t>
      </w:r>
      <w:r w:rsidRPr="00BB67C2">
        <w:rPr>
          <w:rFonts w:hint="eastAsia"/>
          <w:color w:val="auto"/>
          <w:u w:val="single"/>
        </w:rPr>
        <w:t>的</w:t>
      </w:r>
      <w:r w:rsidR="00C07C13" w:rsidRPr="00BB67C2">
        <w:rPr>
          <w:rFonts w:hint="eastAsia"/>
          <w:color w:val="auto"/>
          <w:u w:val="single"/>
        </w:rPr>
        <w:t>岳阳成成油化科技有限公司</w:t>
      </w:r>
      <w:r w:rsidRPr="00BB67C2">
        <w:rPr>
          <w:rFonts w:hint="eastAsia"/>
          <w:color w:val="auto"/>
          <w:u w:val="single"/>
        </w:rPr>
        <w:t>《</w:t>
      </w:r>
      <w:r w:rsidR="00C07C13" w:rsidRPr="007B181F">
        <w:rPr>
          <w:rFonts w:hint="eastAsia"/>
          <w:bCs/>
          <w:color w:val="auto"/>
          <w:u w:val="single"/>
        </w:rPr>
        <w:t>年产</w:t>
      </w:r>
      <w:r w:rsidR="00C07C13" w:rsidRPr="007B181F">
        <w:rPr>
          <w:rFonts w:hint="eastAsia"/>
          <w:bCs/>
          <w:color w:val="auto"/>
          <w:u w:val="single"/>
        </w:rPr>
        <w:t>4000</w:t>
      </w:r>
      <w:r w:rsidR="00C07C13" w:rsidRPr="007B181F">
        <w:rPr>
          <w:rFonts w:hint="eastAsia"/>
          <w:bCs/>
          <w:color w:val="auto"/>
          <w:u w:val="single"/>
        </w:rPr>
        <w:t>吨脂肪酸生产线扩建项目和年产</w:t>
      </w:r>
      <w:r w:rsidR="00C07C13" w:rsidRPr="007B181F">
        <w:rPr>
          <w:rFonts w:hint="eastAsia"/>
          <w:bCs/>
          <w:color w:val="auto"/>
          <w:u w:val="single"/>
        </w:rPr>
        <w:t>1.2</w:t>
      </w:r>
      <w:r w:rsidR="00C07C13" w:rsidRPr="007B181F">
        <w:rPr>
          <w:rFonts w:hint="eastAsia"/>
          <w:bCs/>
          <w:color w:val="auto"/>
          <w:u w:val="single"/>
        </w:rPr>
        <w:t>万吨酸化</w:t>
      </w:r>
      <w:r w:rsidR="00C07C13" w:rsidRPr="007B181F">
        <w:rPr>
          <w:rFonts w:hint="eastAsia"/>
          <w:color w:val="auto"/>
          <w:u w:val="single"/>
        </w:rPr>
        <w:t>油配套装置新建项目</w:t>
      </w:r>
      <w:r w:rsidRPr="007B181F">
        <w:rPr>
          <w:rFonts w:hint="eastAsia"/>
          <w:color w:val="auto"/>
          <w:u w:val="single"/>
        </w:rPr>
        <w:t>环境影响报告书</w:t>
      </w:r>
      <w:r w:rsidRPr="00BB67C2">
        <w:rPr>
          <w:rFonts w:hint="eastAsia"/>
          <w:color w:val="auto"/>
          <w:u w:val="single"/>
        </w:rPr>
        <w:t>》监测</w:t>
      </w:r>
      <w:r w:rsidRPr="00BB67C2">
        <w:rPr>
          <w:color w:val="auto"/>
          <w:u w:val="single"/>
        </w:rPr>
        <w:t>数据</w:t>
      </w:r>
      <w:r w:rsidRPr="00BB67C2">
        <w:rPr>
          <w:rFonts w:hint="eastAsia"/>
          <w:color w:val="auto"/>
          <w:u w:val="single"/>
        </w:rPr>
        <w:t>，监测</w:t>
      </w:r>
      <w:r w:rsidRPr="00BB67C2">
        <w:rPr>
          <w:color w:val="auto"/>
          <w:u w:val="single"/>
        </w:rPr>
        <w:t>因子为</w:t>
      </w:r>
      <w:r w:rsidR="00C07C13" w:rsidRPr="007B181F">
        <w:rPr>
          <w:color w:val="auto"/>
          <w:u w:val="single"/>
        </w:rPr>
        <w:t>SO</w:t>
      </w:r>
      <w:r w:rsidR="00C07C13" w:rsidRPr="00003743">
        <w:rPr>
          <w:color w:val="auto"/>
          <w:u w:val="single"/>
          <w:vertAlign w:val="subscript"/>
        </w:rPr>
        <w:t>2</w:t>
      </w:r>
      <w:r w:rsidR="00C07C13" w:rsidRPr="007B181F">
        <w:rPr>
          <w:color w:val="auto"/>
          <w:u w:val="single"/>
        </w:rPr>
        <w:t>、</w:t>
      </w:r>
      <w:r w:rsidR="00C07C13" w:rsidRPr="007B181F">
        <w:rPr>
          <w:color w:val="auto"/>
          <w:u w:val="single"/>
        </w:rPr>
        <w:t>NO</w:t>
      </w:r>
      <w:r w:rsidR="00C07C13" w:rsidRPr="00003743">
        <w:rPr>
          <w:color w:val="auto"/>
          <w:u w:val="single"/>
          <w:vertAlign w:val="subscript"/>
        </w:rPr>
        <w:t>2</w:t>
      </w:r>
      <w:r w:rsidR="00C07C13" w:rsidRPr="007B181F">
        <w:rPr>
          <w:color w:val="auto"/>
          <w:u w:val="single"/>
        </w:rPr>
        <w:t>、</w:t>
      </w:r>
      <w:r w:rsidR="00C07C13" w:rsidRPr="007B181F">
        <w:rPr>
          <w:color w:val="auto"/>
          <w:u w:val="single"/>
        </w:rPr>
        <w:t>PM</w:t>
      </w:r>
      <w:r w:rsidR="00C07C13" w:rsidRPr="00003743">
        <w:rPr>
          <w:color w:val="auto"/>
          <w:u w:val="single"/>
          <w:vertAlign w:val="subscript"/>
        </w:rPr>
        <w:t>10</w:t>
      </w:r>
      <w:r w:rsidR="00C07C13" w:rsidRPr="007B181F">
        <w:rPr>
          <w:color w:val="auto"/>
          <w:u w:val="single"/>
        </w:rPr>
        <w:t>、</w:t>
      </w:r>
      <w:r w:rsidR="00C07C13" w:rsidRPr="007B181F">
        <w:rPr>
          <w:color w:val="auto"/>
          <w:u w:val="single"/>
        </w:rPr>
        <w:t>H</w:t>
      </w:r>
      <w:r w:rsidR="00C07C13" w:rsidRPr="00003743">
        <w:rPr>
          <w:color w:val="auto"/>
          <w:u w:val="single"/>
          <w:vertAlign w:val="subscript"/>
        </w:rPr>
        <w:t>2</w:t>
      </w:r>
      <w:r w:rsidR="00C07C13" w:rsidRPr="007B181F">
        <w:rPr>
          <w:color w:val="auto"/>
          <w:u w:val="single"/>
        </w:rPr>
        <w:t>S</w:t>
      </w:r>
      <w:r w:rsidR="00C07C13" w:rsidRPr="007B181F">
        <w:rPr>
          <w:color w:val="auto"/>
          <w:u w:val="single"/>
        </w:rPr>
        <w:t>、</w:t>
      </w:r>
      <w:r w:rsidR="00C07C13" w:rsidRPr="007B181F">
        <w:rPr>
          <w:color w:val="auto"/>
          <w:u w:val="single"/>
        </w:rPr>
        <w:t>NH</w:t>
      </w:r>
      <w:r w:rsidR="00C07C13" w:rsidRPr="00003743">
        <w:rPr>
          <w:color w:val="auto"/>
          <w:u w:val="single"/>
          <w:vertAlign w:val="subscript"/>
        </w:rPr>
        <w:t>3</w:t>
      </w:r>
      <w:r w:rsidR="00C07C13" w:rsidRPr="007B181F">
        <w:rPr>
          <w:color w:val="auto"/>
          <w:u w:val="single"/>
        </w:rPr>
        <w:t>、臭</w:t>
      </w:r>
      <w:r w:rsidR="00C07C13" w:rsidRPr="007B181F">
        <w:rPr>
          <w:rFonts w:hint="eastAsia"/>
          <w:color w:val="auto"/>
          <w:u w:val="single"/>
        </w:rPr>
        <w:t>气</w:t>
      </w:r>
      <w:r w:rsidR="00C07C13" w:rsidRPr="007B181F">
        <w:rPr>
          <w:color w:val="auto"/>
          <w:u w:val="single"/>
        </w:rPr>
        <w:t>浓度和</w:t>
      </w:r>
      <w:r w:rsidR="00C07C13" w:rsidRPr="007B181F">
        <w:rPr>
          <w:color w:val="auto"/>
          <w:u w:val="single"/>
        </w:rPr>
        <w:t xml:space="preserve"> TVOC</w:t>
      </w:r>
      <w:r w:rsidR="00C07C13" w:rsidRPr="00BB67C2">
        <w:rPr>
          <w:rFonts w:hint="eastAsia"/>
          <w:color w:val="auto"/>
          <w:u w:val="single"/>
        </w:rPr>
        <w:t>。</w:t>
      </w:r>
    </w:p>
    <w:p w:rsidR="00016E86" w:rsidRPr="00BB67C2" w:rsidRDefault="00C07C13" w:rsidP="00965D2D">
      <w:pPr>
        <w:pStyle w:val="20"/>
        <w:snapToGrid w:val="0"/>
        <w:spacing w:afterLines="0" w:after="0"/>
        <w:rPr>
          <w:color w:val="auto"/>
          <w:u w:val="single"/>
        </w:rPr>
      </w:pPr>
      <w:r w:rsidRPr="00BB67C2">
        <w:rPr>
          <w:rFonts w:hint="eastAsia"/>
          <w:color w:val="auto"/>
          <w:u w:val="single"/>
        </w:rPr>
        <w:t>岳阳成成油化科技有限公司拟建</w:t>
      </w:r>
      <w:r w:rsidR="00016E86" w:rsidRPr="00BB67C2">
        <w:rPr>
          <w:rFonts w:hint="eastAsia"/>
          <w:color w:val="auto"/>
          <w:u w:val="single"/>
        </w:rPr>
        <w:t>选址</w:t>
      </w:r>
      <w:r w:rsidR="00016E86" w:rsidRPr="00BB67C2">
        <w:rPr>
          <w:color w:val="auto"/>
          <w:u w:val="single"/>
        </w:rPr>
        <w:t>为本项目东面</w:t>
      </w:r>
      <w:r w:rsidR="00666665">
        <w:rPr>
          <w:rFonts w:hint="eastAsia"/>
          <w:color w:val="auto"/>
          <w:u w:val="single"/>
        </w:rPr>
        <w:t>400</w:t>
      </w:r>
      <w:r w:rsidR="00016E86" w:rsidRPr="00BB67C2">
        <w:rPr>
          <w:color w:val="auto"/>
          <w:u w:val="single"/>
        </w:rPr>
        <w:t>m</w:t>
      </w:r>
      <w:r w:rsidRPr="00BB67C2">
        <w:rPr>
          <w:rFonts w:hint="eastAsia"/>
          <w:color w:val="auto"/>
          <w:u w:val="single"/>
        </w:rPr>
        <w:t>。</w:t>
      </w:r>
      <w:r w:rsidRPr="007B181F">
        <w:rPr>
          <w:color w:val="auto"/>
          <w:u w:val="single"/>
        </w:rPr>
        <w:t>设置</w:t>
      </w:r>
      <w:r w:rsidRPr="007B181F">
        <w:rPr>
          <w:color w:val="auto"/>
          <w:u w:val="single"/>
        </w:rPr>
        <w:t xml:space="preserve"> 2 </w:t>
      </w:r>
      <w:r w:rsidRPr="007B181F">
        <w:rPr>
          <w:color w:val="auto"/>
          <w:u w:val="single"/>
        </w:rPr>
        <w:t>个环境空气现状监测点，分别位于</w:t>
      </w:r>
      <w:r w:rsidRPr="007B181F">
        <w:rPr>
          <w:color w:val="auto"/>
          <w:u w:val="single"/>
        </w:rPr>
        <w:t xml:space="preserve"> G1:</w:t>
      </w:r>
      <w:r w:rsidRPr="007B181F">
        <w:rPr>
          <w:rFonts w:hint="eastAsia"/>
          <w:color w:val="auto"/>
          <w:u w:val="single"/>
        </w:rPr>
        <w:t>成成油化科技有限公司</w:t>
      </w:r>
      <w:r w:rsidRPr="007B181F">
        <w:rPr>
          <w:color w:val="auto"/>
          <w:u w:val="single"/>
        </w:rPr>
        <w:t>下风向，</w:t>
      </w:r>
      <w:r w:rsidRPr="007B181F">
        <w:rPr>
          <w:color w:val="auto"/>
          <w:u w:val="single"/>
        </w:rPr>
        <w:t>G2</w:t>
      </w:r>
      <w:r w:rsidRPr="007B181F">
        <w:rPr>
          <w:color w:val="auto"/>
          <w:u w:val="single"/>
        </w:rPr>
        <w:t>：</w:t>
      </w:r>
      <w:r w:rsidRPr="007B181F">
        <w:rPr>
          <w:rFonts w:hint="eastAsia"/>
          <w:color w:val="auto"/>
          <w:u w:val="single"/>
        </w:rPr>
        <w:t>成成油化科技拟建项目</w:t>
      </w:r>
      <w:r w:rsidRPr="007B181F">
        <w:rPr>
          <w:color w:val="auto"/>
          <w:u w:val="single"/>
        </w:rPr>
        <w:t>东面</w:t>
      </w:r>
      <w:r w:rsidRPr="007B181F">
        <w:rPr>
          <w:color w:val="auto"/>
          <w:u w:val="single"/>
        </w:rPr>
        <w:t xml:space="preserve"> 20m </w:t>
      </w:r>
      <w:r w:rsidRPr="007B181F">
        <w:rPr>
          <w:color w:val="auto"/>
          <w:u w:val="single"/>
        </w:rPr>
        <w:t>处。</w:t>
      </w:r>
      <w:r w:rsidRPr="00BB67C2">
        <w:rPr>
          <w:color w:val="auto"/>
          <w:u w:val="single"/>
        </w:rPr>
        <w:t xml:space="preserve"> </w:t>
      </w:r>
    </w:p>
    <w:p w:rsidR="00016E86" w:rsidRPr="00BB67C2" w:rsidRDefault="00016E86" w:rsidP="00965D2D">
      <w:pPr>
        <w:pStyle w:val="20"/>
        <w:snapToGrid w:val="0"/>
        <w:spacing w:afterLines="0" w:after="0"/>
        <w:rPr>
          <w:color w:val="auto"/>
          <w:u w:val="single"/>
        </w:rPr>
      </w:pPr>
      <w:r w:rsidRPr="00BB67C2">
        <w:rPr>
          <w:color w:val="auto"/>
          <w:u w:val="single"/>
        </w:rPr>
        <w:t>（</w:t>
      </w:r>
      <w:r w:rsidRPr="00BB67C2">
        <w:rPr>
          <w:color w:val="auto"/>
          <w:u w:val="single"/>
        </w:rPr>
        <w:t>1</w:t>
      </w:r>
      <w:r w:rsidRPr="00BB67C2">
        <w:rPr>
          <w:color w:val="auto"/>
          <w:u w:val="single"/>
        </w:rPr>
        <w:t>）监测点位：</w:t>
      </w:r>
      <w:r w:rsidRPr="00BB67C2">
        <w:rPr>
          <w:color w:val="auto"/>
          <w:u w:val="single"/>
        </w:rPr>
        <w:t>G1</w:t>
      </w:r>
      <w:r w:rsidRPr="00BB67C2">
        <w:rPr>
          <w:color w:val="auto"/>
          <w:u w:val="single"/>
        </w:rPr>
        <w:t>：</w:t>
      </w:r>
      <w:r w:rsidRPr="00BB67C2">
        <w:rPr>
          <w:rFonts w:hint="eastAsia"/>
          <w:color w:val="auto"/>
          <w:u w:val="single"/>
        </w:rPr>
        <w:t>本</w:t>
      </w:r>
      <w:r w:rsidRPr="00BB67C2">
        <w:rPr>
          <w:color w:val="auto"/>
          <w:u w:val="single"/>
        </w:rPr>
        <w:t>项目所在地东面</w:t>
      </w:r>
      <w:r w:rsidR="00666665">
        <w:rPr>
          <w:rFonts w:hint="eastAsia"/>
          <w:color w:val="auto"/>
          <w:u w:val="single"/>
        </w:rPr>
        <w:t>400</w:t>
      </w:r>
      <w:r w:rsidRPr="00BB67C2">
        <w:rPr>
          <w:color w:val="auto"/>
          <w:u w:val="single"/>
        </w:rPr>
        <w:t>米处。</w:t>
      </w:r>
    </w:p>
    <w:p w:rsidR="00016E86" w:rsidRPr="00BB67C2" w:rsidRDefault="00016E86" w:rsidP="00965D2D">
      <w:pPr>
        <w:pStyle w:val="20"/>
        <w:snapToGrid w:val="0"/>
        <w:spacing w:afterLines="0" w:after="0"/>
        <w:ind w:firstLineChars="950" w:firstLine="2280"/>
        <w:rPr>
          <w:color w:val="auto"/>
          <w:u w:val="single"/>
        </w:rPr>
      </w:pPr>
      <w:r w:rsidRPr="00BB67C2">
        <w:rPr>
          <w:color w:val="auto"/>
          <w:u w:val="single"/>
        </w:rPr>
        <w:t>G2</w:t>
      </w:r>
      <w:r w:rsidRPr="00BB67C2">
        <w:rPr>
          <w:color w:val="auto"/>
          <w:u w:val="single"/>
        </w:rPr>
        <w:t>：</w:t>
      </w:r>
      <w:r w:rsidRPr="00BB67C2">
        <w:rPr>
          <w:rFonts w:hint="eastAsia"/>
          <w:color w:val="auto"/>
          <w:u w:val="single"/>
        </w:rPr>
        <w:t>本项目所在地东南面</w:t>
      </w:r>
      <w:r w:rsidR="00666665">
        <w:rPr>
          <w:rFonts w:hint="eastAsia"/>
          <w:color w:val="auto"/>
          <w:u w:val="single"/>
        </w:rPr>
        <w:t>420</w:t>
      </w:r>
      <w:r w:rsidRPr="00BB67C2">
        <w:rPr>
          <w:rFonts w:hint="eastAsia"/>
          <w:color w:val="auto"/>
          <w:u w:val="single"/>
        </w:rPr>
        <w:t>米处。</w:t>
      </w:r>
    </w:p>
    <w:p w:rsidR="00C07C13" w:rsidRPr="007B181F" w:rsidRDefault="00C07C13" w:rsidP="00965D2D">
      <w:pPr>
        <w:pStyle w:val="af4"/>
        <w:spacing w:after="0" w:line="360" w:lineRule="auto"/>
        <w:rPr>
          <w:rFonts w:ascii="Times New Roman" w:eastAsia="宋体" w:hAnsi="Times New Roman" w:cs="Times New Roman"/>
          <w:sz w:val="24"/>
          <w:szCs w:val="20"/>
          <w:u w:val="single"/>
        </w:rPr>
      </w:pP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2</w:t>
      </w:r>
      <w:r w:rsidRPr="007B181F">
        <w:rPr>
          <w:rFonts w:ascii="Times New Roman" w:eastAsia="宋体" w:hAnsi="Times New Roman" w:cs="Times New Roman"/>
          <w:sz w:val="24"/>
          <w:szCs w:val="20"/>
          <w:u w:val="single"/>
        </w:rPr>
        <w:t>）监测项目</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监测项目为：</w:t>
      </w:r>
      <w:r w:rsidRPr="007B181F">
        <w:rPr>
          <w:rFonts w:ascii="Times New Roman" w:eastAsia="宋体" w:hAnsi="Times New Roman" w:cs="Times New Roman"/>
          <w:sz w:val="24"/>
          <w:szCs w:val="20"/>
          <w:u w:val="single"/>
        </w:rPr>
        <w:t>SO</w:t>
      </w:r>
      <w:r w:rsidRPr="007B181F">
        <w:rPr>
          <w:rFonts w:ascii="Times New Roman" w:eastAsia="宋体" w:hAnsi="Times New Roman" w:cs="Times New Roman"/>
          <w:sz w:val="24"/>
          <w:szCs w:val="20"/>
          <w:u w:val="single"/>
          <w:vertAlign w:val="subscript"/>
        </w:rPr>
        <w:t>2</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NO2</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PM</w:t>
      </w:r>
      <w:r w:rsidRPr="007B181F">
        <w:rPr>
          <w:rFonts w:ascii="Times New Roman" w:eastAsia="宋体" w:hAnsi="Times New Roman" w:cs="Times New Roman"/>
          <w:sz w:val="24"/>
          <w:szCs w:val="20"/>
          <w:u w:val="single"/>
          <w:vertAlign w:val="subscript"/>
        </w:rPr>
        <w:t>10</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H</w:t>
      </w:r>
      <w:r w:rsidRPr="007B181F">
        <w:rPr>
          <w:rFonts w:ascii="Times New Roman" w:eastAsia="宋体" w:hAnsi="Times New Roman" w:cs="Times New Roman"/>
          <w:sz w:val="24"/>
          <w:szCs w:val="20"/>
          <w:u w:val="single"/>
          <w:vertAlign w:val="subscript"/>
        </w:rPr>
        <w:t>2</w:t>
      </w:r>
      <w:r w:rsidRPr="007B181F">
        <w:rPr>
          <w:rFonts w:ascii="Times New Roman" w:eastAsia="宋体" w:hAnsi="Times New Roman" w:cs="Times New Roman"/>
          <w:sz w:val="24"/>
          <w:szCs w:val="20"/>
          <w:u w:val="single"/>
        </w:rPr>
        <w:t>S</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NH</w:t>
      </w:r>
      <w:r w:rsidRPr="007B181F">
        <w:rPr>
          <w:rFonts w:ascii="Times New Roman" w:eastAsia="宋体" w:hAnsi="Times New Roman" w:cs="Times New Roman"/>
          <w:sz w:val="24"/>
          <w:szCs w:val="20"/>
          <w:u w:val="single"/>
          <w:vertAlign w:val="subscript"/>
        </w:rPr>
        <w:t>3</w:t>
      </w:r>
      <w:r w:rsidRPr="007B181F">
        <w:rPr>
          <w:rFonts w:ascii="Times New Roman" w:eastAsia="宋体" w:hAnsi="Times New Roman" w:cs="Times New Roman"/>
          <w:sz w:val="24"/>
          <w:szCs w:val="20"/>
          <w:u w:val="single"/>
        </w:rPr>
        <w:t>、臭气浓度和</w:t>
      </w:r>
      <w:r w:rsidRPr="007B181F">
        <w:rPr>
          <w:rFonts w:ascii="Times New Roman" w:eastAsia="宋体" w:hAnsi="Times New Roman" w:cs="Times New Roman"/>
          <w:sz w:val="24"/>
          <w:szCs w:val="20"/>
          <w:u w:val="single"/>
        </w:rPr>
        <w:t xml:space="preserve"> TVOC</w:t>
      </w:r>
      <w:r w:rsidRPr="007B181F">
        <w:rPr>
          <w:rFonts w:ascii="Times New Roman" w:eastAsia="宋体" w:hAnsi="Times New Roman" w:cs="Times New Roman"/>
          <w:sz w:val="24"/>
          <w:szCs w:val="20"/>
          <w:u w:val="single"/>
        </w:rPr>
        <w:t>。</w:t>
      </w:r>
    </w:p>
    <w:p w:rsidR="00C07C13" w:rsidRPr="007B181F" w:rsidRDefault="00C07C13" w:rsidP="00965D2D">
      <w:pPr>
        <w:pStyle w:val="af4"/>
        <w:spacing w:after="0" w:line="360" w:lineRule="auto"/>
        <w:rPr>
          <w:rFonts w:ascii="Times New Roman" w:eastAsia="宋体" w:hAnsi="Times New Roman" w:cs="Times New Roman"/>
          <w:sz w:val="24"/>
          <w:szCs w:val="20"/>
          <w:u w:val="single"/>
        </w:rPr>
      </w:pP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3</w:t>
      </w:r>
      <w:r w:rsidRPr="007B181F">
        <w:rPr>
          <w:rFonts w:ascii="Times New Roman" w:eastAsia="宋体" w:hAnsi="Times New Roman" w:cs="Times New Roman"/>
          <w:sz w:val="24"/>
          <w:szCs w:val="20"/>
          <w:u w:val="single"/>
        </w:rPr>
        <w:t>）监测时间及频率</w:t>
      </w:r>
    </w:p>
    <w:p w:rsidR="00C07C13" w:rsidRPr="007B181F" w:rsidRDefault="00C07C13" w:rsidP="00965D2D">
      <w:pPr>
        <w:pStyle w:val="af4"/>
        <w:spacing w:after="0" w:line="360" w:lineRule="auto"/>
        <w:ind w:firstLine="480"/>
        <w:jc w:val="both"/>
        <w:rPr>
          <w:rFonts w:ascii="Times New Roman" w:eastAsia="宋体" w:hAnsi="Times New Roman" w:cs="Times New Roman"/>
          <w:sz w:val="24"/>
          <w:szCs w:val="20"/>
          <w:u w:val="single"/>
        </w:rPr>
      </w:pPr>
      <w:r w:rsidRPr="007B181F">
        <w:rPr>
          <w:rFonts w:ascii="Times New Roman" w:eastAsia="宋体" w:hAnsi="Times New Roman" w:cs="Times New Roman"/>
          <w:sz w:val="24"/>
          <w:szCs w:val="20"/>
          <w:u w:val="single"/>
        </w:rPr>
        <w:t xml:space="preserve">2016 </w:t>
      </w:r>
      <w:r w:rsidRPr="007B181F">
        <w:rPr>
          <w:rFonts w:ascii="Times New Roman" w:eastAsia="宋体" w:hAnsi="Times New Roman" w:cs="Times New Roman"/>
          <w:sz w:val="24"/>
          <w:szCs w:val="20"/>
          <w:u w:val="single"/>
        </w:rPr>
        <w:t>年</w:t>
      </w:r>
      <w:r w:rsidRPr="007B181F">
        <w:rPr>
          <w:rFonts w:ascii="Times New Roman" w:eastAsia="宋体" w:hAnsi="Times New Roman" w:cs="Times New Roman"/>
          <w:sz w:val="24"/>
          <w:szCs w:val="20"/>
          <w:u w:val="single"/>
        </w:rPr>
        <w:t xml:space="preserve"> 4 </w:t>
      </w:r>
      <w:r w:rsidRPr="007B181F">
        <w:rPr>
          <w:rFonts w:ascii="Times New Roman" w:eastAsia="宋体" w:hAnsi="Times New Roman" w:cs="Times New Roman"/>
          <w:sz w:val="24"/>
          <w:szCs w:val="20"/>
          <w:u w:val="single"/>
        </w:rPr>
        <w:t>月</w:t>
      </w:r>
      <w:r w:rsidRPr="007B181F">
        <w:rPr>
          <w:rFonts w:ascii="Times New Roman" w:eastAsia="宋体" w:hAnsi="Times New Roman" w:cs="Times New Roman"/>
          <w:sz w:val="24"/>
          <w:szCs w:val="20"/>
          <w:u w:val="single"/>
        </w:rPr>
        <w:t xml:space="preserve"> 18 </w:t>
      </w:r>
      <w:r w:rsidRPr="007B181F">
        <w:rPr>
          <w:rFonts w:ascii="Times New Roman" w:eastAsia="宋体" w:hAnsi="Times New Roman" w:cs="Times New Roman"/>
          <w:sz w:val="24"/>
          <w:szCs w:val="20"/>
          <w:u w:val="single"/>
        </w:rPr>
        <w:t>日</w:t>
      </w:r>
      <w:r w:rsidRPr="007B181F">
        <w:rPr>
          <w:rFonts w:ascii="Times New Roman" w:eastAsia="宋体" w:hAnsi="Times New Roman" w:cs="Times New Roman"/>
          <w:sz w:val="24"/>
          <w:szCs w:val="20"/>
          <w:u w:val="single"/>
        </w:rPr>
        <w:t xml:space="preserve">~4 </w:t>
      </w:r>
      <w:r w:rsidRPr="007B181F">
        <w:rPr>
          <w:rFonts w:ascii="Times New Roman" w:eastAsia="宋体" w:hAnsi="Times New Roman" w:cs="Times New Roman"/>
          <w:sz w:val="24"/>
          <w:szCs w:val="20"/>
          <w:u w:val="single"/>
        </w:rPr>
        <w:t>月</w:t>
      </w:r>
      <w:r w:rsidRPr="007B181F">
        <w:rPr>
          <w:rFonts w:ascii="Times New Roman" w:eastAsia="宋体" w:hAnsi="Times New Roman" w:cs="Times New Roman"/>
          <w:sz w:val="24"/>
          <w:szCs w:val="20"/>
          <w:u w:val="single"/>
        </w:rPr>
        <w:t xml:space="preserve"> 24 </w:t>
      </w:r>
      <w:r w:rsidRPr="007B181F">
        <w:rPr>
          <w:rFonts w:ascii="Times New Roman" w:eastAsia="宋体" w:hAnsi="Times New Roman" w:cs="Times New Roman"/>
          <w:sz w:val="24"/>
          <w:szCs w:val="20"/>
          <w:u w:val="single"/>
        </w:rPr>
        <w:t>日，连续</w:t>
      </w:r>
      <w:r w:rsidR="00500E46" w:rsidRPr="007B181F">
        <w:rPr>
          <w:rFonts w:ascii="Times New Roman" w:eastAsia="宋体" w:hAnsi="Times New Roman" w:cs="Times New Roman" w:hint="eastAsia"/>
          <w:sz w:val="24"/>
          <w:szCs w:val="20"/>
          <w:u w:val="single"/>
        </w:rPr>
        <w:t>7</w:t>
      </w:r>
      <w:r w:rsidRPr="007B181F">
        <w:rPr>
          <w:rFonts w:ascii="Times New Roman" w:eastAsia="宋体" w:hAnsi="Times New Roman" w:cs="Times New Roman"/>
          <w:sz w:val="24"/>
          <w:szCs w:val="20"/>
          <w:u w:val="single"/>
        </w:rPr>
        <w:t>天采样监测。</w:t>
      </w:r>
      <w:r w:rsidRPr="007B181F">
        <w:rPr>
          <w:rFonts w:ascii="Times New Roman" w:eastAsia="宋体" w:hAnsi="Times New Roman" w:cs="Times New Roman"/>
          <w:sz w:val="24"/>
          <w:szCs w:val="20"/>
          <w:u w:val="single"/>
        </w:rPr>
        <w:t>SO</w:t>
      </w:r>
      <w:r w:rsidRPr="007B181F">
        <w:rPr>
          <w:rFonts w:ascii="Times New Roman" w:eastAsia="宋体" w:hAnsi="Times New Roman" w:cs="Times New Roman"/>
          <w:sz w:val="24"/>
          <w:szCs w:val="20"/>
          <w:u w:val="single"/>
          <w:vertAlign w:val="subscript"/>
        </w:rPr>
        <w:t>2</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NO</w:t>
      </w:r>
      <w:r w:rsidRPr="007B181F">
        <w:rPr>
          <w:rFonts w:ascii="Times New Roman" w:eastAsia="宋体" w:hAnsi="Times New Roman" w:cs="Times New Roman"/>
          <w:sz w:val="24"/>
          <w:szCs w:val="20"/>
          <w:u w:val="single"/>
          <w:vertAlign w:val="subscript"/>
        </w:rPr>
        <w:t>2</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监测小时值；</w:t>
      </w:r>
      <w:r w:rsidRPr="007B181F">
        <w:rPr>
          <w:rFonts w:ascii="Times New Roman" w:eastAsia="宋体" w:hAnsi="Times New Roman" w:cs="Times New Roman"/>
          <w:sz w:val="24"/>
          <w:szCs w:val="20"/>
          <w:u w:val="single"/>
        </w:rPr>
        <w:t>PM</w:t>
      </w:r>
      <w:r w:rsidRPr="007B181F">
        <w:rPr>
          <w:rFonts w:ascii="Times New Roman" w:eastAsia="宋体" w:hAnsi="Times New Roman" w:cs="Times New Roman"/>
          <w:sz w:val="24"/>
          <w:szCs w:val="20"/>
          <w:u w:val="single"/>
          <w:vertAlign w:val="subscript"/>
        </w:rPr>
        <w:t>10</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浓度监测日均值；</w:t>
      </w:r>
      <w:r w:rsidRPr="007B181F">
        <w:rPr>
          <w:rFonts w:ascii="Times New Roman" w:eastAsia="宋体" w:hAnsi="Times New Roman" w:cs="Times New Roman"/>
          <w:sz w:val="24"/>
          <w:szCs w:val="20"/>
          <w:u w:val="single"/>
        </w:rPr>
        <w:t>H</w:t>
      </w:r>
      <w:r w:rsidRPr="00003743">
        <w:rPr>
          <w:rFonts w:ascii="Times New Roman" w:eastAsia="宋体" w:hAnsi="Times New Roman" w:cs="Times New Roman"/>
          <w:sz w:val="24"/>
          <w:szCs w:val="20"/>
          <w:u w:val="single"/>
          <w:vertAlign w:val="subscript"/>
        </w:rPr>
        <w:t>2</w:t>
      </w:r>
      <w:r w:rsidRPr="007B181F">
        <w:rPr>
          <w:rFonts w:ascii="Times New Roman" w:eastAsia="宋体" w:hAnsi="Times New Roman" w:cs="Times New Roman"/>
          <w:sz w:val="24"/>
          <w:szCs w:val="20"/>
          <w:u w:val="single"/>
        </w:rPr>
        <w:t>S</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NH</w:t>
      </w:r>
      <w:r w:rsidRPr="00003743">
        <w:rPr>
          <w:rFonts w:ascii="Times New Roman" w:eastAsia="宋体" w:hAnsi="Times New Roman" w:cs="Times New Roman"/>
          <w:sz w:val="24"/>
          <w:szCs w:val="20"/>
          <w:u w:val="single"/>
          <w:vertAlign w:val="subscript"/>
        </w:rPr>
        <w:t>3</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和臭气监测一次浓度；</w:t>
      </w:r>
      <w:r w:rsidRPr="007B181F">
        <w:rPr>
          <w:rFonts w:ascii="Times New Roman" w:eastAsia="宋体" w:hAnsi="Times New Roman" w:cs="Times New Roman"/>
          <w:sz w:val="24"/>
          <w:szCs w:val="20"/>
          <w:u w:val="single"/>
        </w:rPr>
        <w:t xml:space="preserve">TVOC </w:t>
      </w:r>
      <w:r w:rsidRPr="007B181F">
        <w:rPr>
          <w:rFonts w:ascii="Times New Roman" w:eastAsia="宋体" w:hAnsi="Times New Roman" w:cs="Times New Roman"/>
          <w:sz w:val="24"/>
          <w:szCs w:val="20"/>
          <w:u w:val="single"/>
        </w:rPr>
        <w:t>监测</w:t>
      </w:r>
      <w:r w:rsidRPr="007B181F">
        <w:rPr>
          <w:rFonts w:ascii="Times New Roman" w:eastAsia="宋体" w:hAnsi="Times New Roman" w:cs="Times New Roman"/>
          <w:sz w:val="24"/>
          <w:szCs w:val="20"/>
          <w:u w:val="single"/>
        </w:rPr>
        <w:t xml:space="preserve"> 8 </w:t>
      </w:r>
      <w:r w:rsidRPr="007B181F">
        <w:rPr>
          <w:rFonts w:ascii="Times New Roman" w:eastAsia="宋体" w:hAnsi="Times New Roman" w:cs="Times New Roman"/>
          <w:sz w:val="24"/>
          <w:szCs w:val="20"/>
          <w:u w:val="single"/>
        </w:rPr>
        <w:t>小时浓度均值。</w:t>
      </w:r>
    </w:p>
    <w:p w:rsidR="00C07C13" w:rsidRPr="007B181F" w:rsidRDefault="00C07C13" w:rsidP="00965D2D">
      <w:pPr>
        <w:pStyle w:val="af4"/>
        <w:spacing w:after="0" w:line="360" w:lineRule="auto"/>
        <w:rPr>
          <w:rFonts w:ascii="Times New Roman" w:eastAsia="宋体" w:hAnsi="Times New Roman" w:cs="Times New Roman"/>
          <w:sz w:val="24"/>
          <w:szCs w:val="20"/>
          <w:u w:val="single"/>
        </w:rPr>
      </w:pPr>
      <w:r w:rsidRPr="007B181F">
        <w:rPr>
          <w:rFonts w:ascii="Times New Roman" w:eastAsia="宋体" w:hAnsi="Times New Roman" w:cs="Times New Roman"/>
          <w:sz w:val="24"/>
          <w:szCs w:val="20"/>
          <w:u w:val="single"/>
        </w:rPr>
        <w:t>(4)</w:t>
      </w:r>
      <w:r w:rsidRPr="007B181F">
        <w:rPr>
          <w:rFonts w:ascii="Times New Roman" w:eastAsia="宋体" w:hAnsi="Times New Roman" w:cs="Times New Roman"/>
          <w:sz w:val="24"/>
          <w:szCs w:val="20"/>
          <w:u w:val="single"/>
        </w:rPr>
        <w:t>评价标准</w:t>
      </w:r>
    </w:p>
    <w:p w:rsidR="00C07C13" w:rsidRPr="007B181F" w:rsidRDefault="00C07C13" w:rsidP="00965D2D">
      <w:pPr>
        <w:pStyle w:val="af4"/>
        <w:spacing w:after="0" w:line="360" w:lineRule="auto"/>
        <w:ind w:firstLine="480"/>
        <w:jc w:val="both"/>
        <w:rPr>
          <w:rFonts w:ascii="Times New Roman" w:eastAsia="宋体" w:hAnsi="Times New Roman" w:cs="Times New Roman"/>
          <w:sz w:val="24"/>
          <w:szCs w:val="20"/>
          <w:u w:val="single"/>
        </w:rPr>
      </w:pPr>
      <w:r w:rsidRPr="007B181F">
        <w:rPr>
          <w:rFonts w:ascii="Times New Roman" w:eastAsia="宋体" w:hAnsi="Times New Roman" w:cs="Times New Roman"/>
          <w:sz w:val="24"/>
          <w:szCs w:val="20"/>
          <w:u w:val="single"/>
        </w:rPr>
        <w:t>SO</w:t>
      </w:r>
      <w:r w:rsidRPr="00634C98">
        <w:rPr>
          <w:rFonts w:ascii="Times New Roman" w:eastAsia="宋体" w:hAnsi="Times New Roman" w:cs="Times New Roman"/>
          <w:sz w:val="24"/>
          <w:szCs w:val="20"/>
          <w:u w:val="single"/>
          <w:vertAlign w:val="subscript"/>
        </w:rPr>
        <w:t>2</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NO</w:t>
      </w:r>
      <w:r w:rsidRPr="00634C98">
        <w:rPr>
          <w:rFonts w:ascii="Times New Roman" w:eastAsia="宋体" w:hAnsi="Times New Roman" w:cs="Times New Roman"/>
          <w:sz w:val="24"/>
          <w:szCs w:val="20"/>
          <w:u w:val="single"/>
          <w:vertAlign w:val="subscript"/>
        </w:rPr>
        <w:t>2</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PM</w:t>
      </w:r>
      <w:r w:rsidRPr="00634C98">
        <w:rPr>
          <w:rFonts w:ascii="Times New Roman" w:eastAsia="宋体" w:hAnsi="Times New Roman" w:cs="Times New Roman"/>
          <w:sz w:val="24"/>
          <w:szCs w:val="20"/>
          <w:u w:val="single"/>
          <w:vertAlign w:val="subscript"/>
        </w:rPr>
        <w:t>10</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执行《环境空气质量标准》（</w:t>
      </w:r>
      <w:r w:rsidRPr="007B181F">
        <w:rPr>
          <w:rFonts w:ascii="Times New Roman" w:eastAsia="宋体" w:hAnsi="Times New Roman" w:cs="Times New Roman"/>
          <w:sz w:val="24"/>
          <w:szCs w:val="20"/>
          <w:u w:val="single"/>
        </w:rPr>
        <w:t>GB3095-2012</w:t>
      </w:r>
      <w:r w:rsidRPr="007B181F">
        <w:rPr>
          <w:rFonts w:ascii="Times New Roman" w:eastAsia="宋体" w:hAnsi="Times New Roman" w:cs="Times New Roman"/>
          <w:sz w:val="24"/>
          <w:szCs w:val="20"/>
          <w:u w:val="single"/>
        </w:rPr>
        <w:t>）中的二级标准；</w:t>
      </w:r>
      <w:r w:rsidRPr="007B181F">
        <w:rPr>
          <w:rFonts w:ascii="Times New Roman" w:eastAsia="宋体" w:hAnsi="Times New Roman" w:cs="Times New Roman"/>
          <w:sz w:val="24"/>
          <w:szCs w:val="20"/>
          <w:u w:val="single"/>
        </w:rPr>
        <w:t xml:space="preserve"> H2S</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 xml:space="preserve">NH3 </w:t>
      </w:r>
      <w:r w:rsidRPr="007B181F">
        <w:rPr>
          <w:rFonts w:ascii="Times New Roman" w:eastAsia="宋体" w:hAnsi="Times New Roman" w:cs="Times New Roman"/>
          <w:sz w:val="24"/>
          <w:szCs w:val="20"/>
          <w:u w:val="single"/>
        </w:rPr>
        <w:t>执行《工业企业设计卫生标准》（</w:t>
      </w:r>
      <w:r w:rsidRPr="007B181F">
        <w:rPr>
          <w:rFonts w:ascii="Times New Roman" w:eastAsia="宋体" w:hAnsi="Times New Roman" w:cs="Times New Roman"/>
          <w:sz w:val="24"/>
          <w:szCs w:val="20"/>
          <w:u w:val="single"/>
        </w:rPr>
        <w:t>TJ36-79</w:t>
      </w:r>
      <w:r w:rsidRPr="007B181F">
        <w:rPr>
          <w:rFonts w:ascii="Times New Roman" w:eastAsia="宋体" w:hAnsi="Times New Roman" w:cs="Times New Roman"/>
          <w:sz w:val="24"/>
          <w:szCs w:val="20"/>
          <w:u w:val="single"/>
        </w:rPr>
        <w:t>）的居民区大气中有害物质的</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最高容许浓度中标准限值；</w:t>
      </w:r>
      <w:r w:rsidRPr="007B181F">
        <w:rPr>
          <w:rFonts w:ascii="Times New Roman" w:eastAsia="宋体" w:hAnsi="Times New Roman" w:cs="Times New Roman"/>
          <w:sz w:val="24"/>
          <w:szCs w:val="20"/>
          <w:u w:val="single"/>
        </w:rPr>
        <w:t xml:space="preserve">TVOC </w:t>
      </w:r>
      <w:r w:rsidRPr="007B181F">
        <w:rPr>
          <w:rFonts w:ascii="Times New Roman" w:eastAsia="宋体" w:hAnsi="Times New Roman" w:cs="Times New Roman"/>
          <w:sz w:val="24"/>
          <w:szCs w:val="20"/>
          <w:u w:val="single"/>
        </w:rPr>
        <w:t>执行《室内空气质量标准》</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GB/T18883-2002</w:t>
      </w: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中相应的标准。</w:t>
      </w:r>
    </w:p>
    <w:p w:rsidR="00C07C13" w:rsidRPr="007B181F" w:rsidRDefault="00C07C13" w:rsidP="00C816C6">
      <w:pPr>
        <w:pStyle w:val="af4"/>
        <w:spacing w:after="0" w:line="360" w:lineRule="auto"/>
        <w:ind w:firstLine="480"/>
        <w:jc w:val="both"/>
        <w:rPr>
          <w:rFonts w:ascii="Times New Roman" w:eastAsia="宋体" w:hAnsi="Times New Roman" w:cs="Times New Roman"/>
          <w:sz w:val="24"/>
          <w:szCs w:val="20"/>
          <w:u w:val="single"/>
        </w:rPr>
      </w:pPr>
      <w:r w:rsidRPr="007B181F">
        <w:rPr>
          <w:rFonts w:ascii="Times New Roman" w:eastAsia="宋体" w:hAnsi="Times New Roman" w:cs="Times New Roman"/>
          <w:sz w:val="24"/>
          <w:szCs w:val="20"/>
          <w:u w:val="single"/>
        </w:rPr>
        <w:t>（</w:t>
      </w:r>
      <w:r w:rsidRPr="007B181F">
        <w:rPr>
          <w:rFonts w:ascii="Times New Roman" w:eastAsia="宋体" w:hAnsi="Times New Roman" w:cs="Times New Roman"/>
          <w:sz w:val="24"/>
          <w:szCs w:val="20"/>
          <w:u w:val="single"/>
        </w:rPr>
        <w:t>5</w:t>
      </w:r>
      <w:r w:rsidRPr="007B181F">
        <w:rPr>
          <w:rFonts w:ascii="Times New Roman" w:eastAsia="宋体" w:hAnsi="Times New Roman" w:cs="Times New Roman"/>
          <w:sz w:val="24"/>
          <w:szCs w:val="20"/>
          <w:u w:val="single"/>
        </w:rPr>
        <w:t>）监测期间天气状况</w:t>
      </w:r>
      <w:r w:rsidRPr="007B181F">
        <w:rPr>
          <w:rFonts w:ascii="Times New Roman" w:eastAsia="宋体" w:hAnsi="Times New Roman" w:cs="Times New Roman"/>
          <w:sz w:val="24"/>
          <w:szCs w:val="20"/>
          <w:u w:val="single"/>
        </w:rPr>
        <w:t xml:space="preserve"> </w:t>
      </w:r>
      <w:r w:rsidRPr="007B181F">
        <w:rPr>
          <w:rFonts w:ascii="Times New Roman" w:eastAsia="宋体" w:hAnsi="Times New Roman" w:cs="Times New Roman"/>
          <w:sz w:val="24"/>
          <w:szCs w:val="20"/>
          <w:u w:val="single"/>
        </w:rPr>
        <w:t>本项目监测期间的天气状况见下表。</w:t>
      </w:r>
    </w:p>
    <w:p w:rsidR="00C07C13" w:rsidRPr="008E35B9" w:rsidRDefault="00C07C13" w:rsidP="00C816C6">
      <w:pPr>
        <w:pStyle w:val="af4"/>
        <w:spacing w:after="0" w:line="360" w:lineRule="auto"/>
        <w:ind w:firstLine="480"/>
        <w:jc w:val="center"/>
        <w:rPr>
          <w:b/>
          <w:u w:val="single"/>
        </w:rPr>
      </w:pPr>
      <w:r w:rsidRPr="008E35B9">
        <w:rPr>
          <w:b/>
          <w:u w:val="single"/>
        </w:rPr>
        <w:t>表</w:t>
      </w:r>
      <w:r w:rsidR="00C816C6" w:rsidRPr="008E35B9">
        <w:rPr>
          <w:rFonts w:hint="eastAsia"/>
          <w:b/>
          <w:u w:val="single"/>
        </w:rPr>
        <w:t>7-1</w:t>
      </w:r>
      <w:r w:rsidRPr="008E35B9">
        <w:rPr>
          <w:b/>
          <w:u w:val="single"/>
        </w:rPr>
        <w:tab/>
      </w:r>
      <w:r w:rsidRPr="008E35B9">
        <w:rPr>
          <w:b/>
          <w:u w:val="single"/>
        </w:rPr>
        <w:t>监测期间天气状况一览表</w:t>
      </w:r>
    </w:p>
    <w:tbl>
      <w:tblPr>
        <w:tblStyle w:val="TableNormal"/>
        <w:tblW w:w="0" w:type="auto"/>
        <w:tblInd w:w="10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1642"/>
        <w:gridCol w:w="1217"/>
        <w:gridCol w:w="1220"/>
        <w:gridCol w:w="1216"/>
        <w:gridCol w:w="1220"/>
        <w:gridCol w:w="1217"/>
        <w:gridCol w:w="1219"/>
      </w:tblGrid>
      <w:tr w:rsidR="00C07C13" w:rsidRPr="00BB67C2" w:rsidTr="00C816C6">
        <w:trPr>
          <w:trHeight w:hRule="exact" w:val="705"/>
        </w:trPr>
        <w:tc>
          <w:tcPr>
            <w:tcW w:w="1642" w:type="dxa"/>
            <w:tcBorders>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采样时间</w:t>
            </w:r>
          </w:p>
        </w:tc>
        <w:tc>
          <w:tcPr>
            <w:tcW w:w="1217" w:type="dxa"/>
            <w:tcBorders>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天气</w:t>
            </w:r>
          </w:p>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状况</w:t>
            </w:r>
          </w:p>
        </w:tc>
        <w:tc>
          <w:tcPr>
            <w:tcW w:w="1220" w:type="dxa"/>
            <w:tcBorders>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温度</w:t>
            </w:r>
          </w:p>
          <w:p w:rsidR="00C07C13" w:rsidRPr="00BB67C2" w:rsidRDefault="00C07C13" w:rsidP="008E35B9">
            <w:pPr>
              <w:pStyle w:val="TableParagraph"/>
              <w:spacing w:line="0" w:lineRule="atLeast"/>
              <w:jc w:val="center"/>
              <w:rPr>
                <w:rFonts w:ascii="宋体" w:hAnsi="宋体"/>
                <w:sz w:val="21"/>
                <w:u w:val="single"/>
              </w:rPr>
            </w:pPr>
            <w:r w:rsidRPr="00BB67C2">
              <w:rPr>
                <w:rFonts w:ascii="宋体" w:hAnsi="宋体" w:hint="eastAsia"/>
                <w:sz w:val="21"/>
                <w:u w:val="single"/>
              </w:rPr>
              <w:t>（℃）</w:t>
            </w:r>
          </w:p>
        </w:tc>
        <w:tc>
          <w:tcPr>
            <w:tcW w:w="1216" w:type="dxa"/>
            <w:tcBorders>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湿度</w:t>
            </w:r>
          </w:p>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w:t>
            </w:r>
            <w:r w:rsidRPr="00BB67C2">
              <w:rPr>
                <w:sz w:val="21"/>
                <w:u w:val="single"/>
              </w:rPr>
              <w:t>%RH</w:t>
            </w:r>
            <w:r w:rsidRPr="00BB67C2">
              <w:rPr>
                <w:rFonts w:ascii="宋体" w:hint="eastAsia"/>
                <w:sz w:val="21"/>
                <w:u w:val="single"/>
              </w:rPr>
              <w:t>）</w:t>
            </w:r>
          </w:p>
        </w:tc>
        <w:tc>
          <w:tcPr>
            <w:tcW w:w="1220" w:type="dxa"/>
            <w:tcBorders>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风向</w:t>
            </w:r>
          </w:p>
        </w:tc>
        <w:tc>
          <w:tcPr>
            <w:tcW w:w="1217" w:type="dxa"/>
            <w:tcBorders>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风速</w:t>
            </w:r>
          </w:p>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w:t>
            </w:r>
            <w:r w:rsidRPr="00BB67C2">
              <w:rPr>
                <w:sz w:val="21"/>
                <w:u w:val="single"/>
              </w:rPr>
              <w:t>m/W</w:t>
            </w:r>
            <w:r w:rsidRPr="00BB67C2">
              <w:rPr>
                <w:rFonts w:ascii="宋体" w:hint="eastAsia"/>
                <w:sz w:val="21"/>
                <w:u w:val="single"/>
              </w:rPr>
              <w:t>）</w:t>
            </w:r>
          </w:p>
        </w:tc>
        <w:tc>
          <w:tcPr>
            <w:tcW w:w="1219" w:type="dxa"/>
            <w:tcBorders>
              <w:left w:val="single" w:sz="3" w:space="0" w:color="000000"/>
              <w:bottom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大气压</w:t>
            </w:r>
          </w:p>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w:t>
            </w:r>
            <w:r w:rsidRPr="00BB67C2">
              <w:rPr>
                <w:sz w:val="21"/>
                <w:u w:val="single"/>
              </w:rPr>
              <w:t>kPa</w:t>
            </w:r>
            <w:r w:rsidRPr="00BB67C2">
              <w:rPr>
                <w:rFonts w:ascii="宋体" w:hint="eastAsia"/>
                <w:sz w:val="21"/>
                <w:u w:val="single"/>
              </w:rPr>
              <w:t>）</w:t>
            </w:r>
          </w:p>
        </w:tc>
      </w:tr>
      <w:tr w:rsidR="00C07C13" w:rsidRPr="00BB67C2" w:rsidTr="003624E5">
        <w:trPr>
          <w:trHeight w:hRule="exact" w:val="281"/>
        </w:trPr>
        <w:tc>
          <w:tcPr>
            <w:tcW w:w="1642" w:type="dxa"/>
            <w:tcBorders>
              <w:top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2016.04.18</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晴</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17</w:t>
            </w:r>
          </w:p>
        </w:tc>
        <w:tc>
          <w:tcPr>
            <w:tcW w:w="1216"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62</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南</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1.3</w:t>
            </w:r>
          </w:p>
        </w:tc>
        <w:tc>
          <w:tcPr>
            <w:tcW w:w="1219" w:type="dxa"/>
            <w:tcBorders>
              <w:top w:val="single" w:sz="3" w:space="0" w:color="000000"/>
              <w:left w:val="single" w:sz="3" w:space="0" w:color="000000"/>
              <w:bottom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99.7</w:t>
            </w:r>
          </w:p>
        </w:tc>
      </w:tr>
      <w:tr w:rsidR="00C07C13" w:rsidRPr="00BB67C2" w:rsidTr="003624E5">
        <w:trPr>
          <w:trHeight w:hRule="exact" w:val="284"/>
        </w:trPr>
        <w:tc>
          <w:tcPr>
            <w:tcW w:w="1642" w:type="dxa"/>
            <w:tcBorders>
              <w:top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2016.04.19</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多云</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19</w:t>
            </w:r>
          </w:p>
        </w:tc>
        <w:tc>
          <w:tcPr>
            <w:tcW w:w="1216"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61</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南</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1.4</w:t>
            </w:r>
          </w:p>
        </w:tc>
        <w:tc>
          <w:tcPr>
            <w:tcW w:w="1219" w:type="dxa"/>
            <w:tcBorders>
              <w:top w:val="single" w:sz="3" w:space="0" w:color="000000"/>
              <w:left w:val="single" w:sz="3" w:space="0" w:color="000000"/>
              <w:bottom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99.8</w:t>
            </w:r>
          </w:p>
        </w:tc>
      </w:tr>
      <w:tr w:rsidR="00C07C13" w:rsidRPr="00BB67C2" w:rsidTr="003624E5">
        <w:trPr>
          <w:trHeight w:hRule="exact" w:val="280"/>
        </w:trPr>
        <w:tc>
          <w:tcPr>
            <w:tcW w:w="1642" w:type="dxa"/>
            <w:tcBorders>
              <w:top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2016.04.20</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多云</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17</w:t>
            </w:r>
          </w:p>
        </w:tc>
        <w:tc>
          <w:tcPr>
            <w:tcW w:w="1216"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62</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北</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1.4</w:t>
            </w:r>
          </w:p>
        </w:tc>
        <w:tc>
          <w:tcPr>
            <w:tcW w:w="1219" w:type="dxa"/>
            <w:tcBorders>
              <w:top w:val="single" w:sz="3" w:space="0" w:color="000000"/>
              <w:left w:val="single" w:sz="3" w:space="0" w:color="000000"/>
              <w:bottom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101.4</w:t>
            </w:r>
          </w:p>
        </w:tc>
      </w:tr>
      <w:tr w:rsidR="00C07C13" w:rsidRPr="00BB67C2" w:rsidTr="003624E5">
        <w:trPr>
          <w:trHeight w:hRule="exact" w:val="284"/>
        </w:trPr>
        <w:tc>
          <w:tcPr>
            <w:tcW w:w="1642" w:type="dxa"/>
            <w:tcBorders>
              <w:top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2016.04.21</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多云</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18</w:t>
            </w:r>
          </w:p>
        </w:tc>
        <w:tc>
          <w:tcPr>
            <w:tcW w:w="1216"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62</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北</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1.4</w:t>
            </w:r>
          </w:p>
        </w:tc>
        <w:tc>
          <w:tcPr>
            <w:tcW w:w="1219" w:type="dxa"/>
            <w:tcBorders>
              <w:top w:val="single" w:sz="3" w:space="0" w:color="000000"/>
              <w:left w:val="single" w:sz="3" w:space="0" w:color="000000"/>
              <w:bottom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99.7</w:t>
            </w:r>
          </w:p>
        </w:tc>
      </w:tr>
      <w:tr w:rsidR="00C07C13" w:rsidRPr="00BB67C2" w:rsidTr="003624E5">
        <w:trPr>
          <w:trHeight w:hRule="exact" w:val="284"/>
        </w:trPr>
        <w:tc>
          <w:tcPr>
            <w:tcW w:w="1642" w:type="dxa"/>
            <w:tcBorders>
              <w:top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2016.04.22</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多云</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17</w:t>
            </w:r>
          </w:p>
        </w:tc>
        <w:tc>
          <w:tcPr>
            <w:tcW w:w="1216"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63</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北</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1.4</w:t>
            </w:r>
          </w:p>
        </w:tc>
        <w:tc>
          <w:tcPr>
            <w:tcW w:w="1219" w:type="dxa"/>
            <w:tcBorders>
              <w:top w:val="single" w:sz="3" w:space="0" w:color="000000"/>
              <w:left w:val="single" w:sz="3" w:space="0" w:color="000000"/>
              <w:bottom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100.5</w:t>
            </w:r>
          </w:p>
        </w:tc>
      </w:tr>
      <w:tr w:rsidR="00C07C13" w:rsidRPr="00BB67C2" w:rsidTr="003624E5">
        <w:trPr>
          <w:trHeight w:hRule="exact" w:val="280"/>
        </w:trPr>
        <w:tc>
          <w:tcPr>
            <w:tcW w:w="1642" w:type="dxa"/>
            <w:tcBorders>
              <w:top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lastRenderedPageBreak/>
              <w:t>2016.04.23</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多云</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22</w:t>
            </w:r>
          </w:p>
        </w:tc>
        <w:tc>
          <w:tcPr>
            <w:tcW w:w="1216"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61</w:t>
            </w:r>
          </w:p>
        </w:tc>
        <w:tc>
          <w:tcPr>
            <w:tcW w:w="1220"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北</w:t>
            </w:r>
          </w:p>
        </w:tc>
        <w:tc>
          <w:tcPr>
            <w:tcW w:w="1217" w:type="dxa"/>
            <w:tcBorders>
              <w:top w:val="single" w:sz="3" w:space="0" w:color="000000"/>
              <w:left w:val="single" w:sz="3" w:space="0" w:color="000000"/>
              <w:bottom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1.3</w:t>
            </w:r>
          </w:p>
        </w:tc>
        <w:tc>
          <w:tcPr>
            <w:tcW w:w="1219" w:type="dxa"/>
            <w:tcBorders>
              <w:top w:val="single" w:sz="3" w:space="0" w:color="000000"/>
              <w:left w:val="single" w:sz="3" w:space="0" w:color="000000"/>
              <w:bottom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100.8</w:t>
            </w:r>
          </w:p>
        </w:tc>
      </w:tr>
      <w:tr w:rsidR="00C07C13" w:rsidRPr="00BB67C2" w:rsidTr="003624E5">
        <w:trPr>
          <w:trHeight w:hRule="exact" w:val="290"/>
        </w:trPr>
        <w:tc>
          <w:tcPr>
            <w:tcW w:w="1642" w:type="dxa"/>
            <w:tcBorders>
              <w:top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2016.04.24</w:t>
            </w:r>
          </w:p>
        </w:tc>
        <w:tc>
          <w:tcPr>
            <w:tcW w:w="1217" w:type="dxa"/>
            <w:tcBorders>
              <w:top w:val="single" w:sz="3" w:space="0" w:color="000000"/>
              <w:left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多云</w:t>
            </w:r>
          </w:p>
        </w:tc>
        <w:tc>
          <w:tcPr>
            <w:tcW w:w="1220" w:type="dxa"/>
            <w:tcBorders>
              <w:top w:val="single" w:sz="3" w:space="0" w:color="000000"/>
              <w:left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16</w:t>
            </w:r>
          </w:p>
        </w:tc>
        <w:tc>
          <w:tcPr>
            <w:tcW w:w="1216" w:type="dxa"/>
            <w:tcBorders>
              <w:top w:val="single" w:sz="3" w:space="0" w:color="000000"/>
              <w:left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60</w:t>
            </w:r>
          </w:p>
        </w:tc>
        <w:tc>
          <w:tcPr>
            <w:tcW w:w="1220" w:type="dxa"/>
            <w:tcBorders>
              <w:top w:val="single" w:sz="3" w:space="0" w:color="000000"/>
              <w:left w:val="single" w:sz="3" w:space="0" w:color="000000"/>
              <w:right w:val="single" w:sz="3" w:space="0" w:color="000000"/>
            </w:tcBorders>
          </w:tcPr>
          <w:p w:rsidR="00C07C13" w:rsidRPr="00BB67C2" w:rsidRDefault="00C07C13" w:rsidP="008E35B9">
            <w:pPr>
              <w:pStyle w:val="TableParagraph"/>
              <w:spacing w:line="0" w:lineRule="atLeast"/>
              <w:jc w:val="center"/>
              <w:rPr>
                <w:rFonts w:ascii="宋体"/>
                <w:sz w:val="21"/>
                <w:u w:val="single"/>
              </w:rPr>
            </w:pPr>
            <w:r w:rsidRPr="00BB67C2">
              <w:rPr>
                <w:rFonts w:ascii="宋体" w:hint="eastAsia"/>
                <w:sz w:val="21"/>
                <w:u w:val="single"/>
              </w:rPr>
              <w:t>北</w:t>
            </w:r>
          </w:p>
        </w:tc>
        <w:tc>
          <w:tcPr>
            <w:tcW w:w="1217" w:type="dxa"/>
            <w:tcBorders>
              <w:top w:val="single" w:sz="3" w:space="0" w:color="000000"/>
              <w:left w:val="single" w:sz="3" w:space="0" w:color="000000"/>
              <w:righ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1.3</w:t>
            </w:r>
          </w:p>
        </w:tc>
        <w:tc>
          <w:tcPr>
            <w:tcW w:w="1219" w:type="dxa"/>
            <w:tcBorders>
              <w:top w:val="single" w:sz="3" w:space="0" w:color="000000"/>
              <w:left w:val="single" w:sz="3" w:space="0" w:color="000000"/>
            </w:tcBorders>
          </w:tcPr>
          <w:p w:rsidR="00C07C13" w:rsidRPr="00BB67C2" w:rsidRDefault="00C07C13" w:rsidP="008E35B9">
            <w:pPr>
              <w:pStyle w:val="TableParagraph"/>
              <w:spacing w:line="0" w:lineRule="atLeast"/>
              <w:jc w:val="center"/>
              <w:rPr>
                <w:sz w:val="21"/>
                <w:u w:val="single"/>
              </w:rPr>
            </w:pPr>
            <w:r w:rsidRPr="00BB67C2">
              <w:rPr>
                <w:sz w:val="21"/>
                <w:u w:val="single"/>
              </w:rPr>
              <w:t>101.3</w:t>
            </w:r>
          </w:p>
        </w:tc>
      </w:tr>
    </w:tbl>
    <w:p w:rsidR="00C07C13" w:rsidRPr="005B174E" w:rsidRDefault="00C07C13" w:rsidP="00965D2D">
      <w:pPr>
        <w:pStyle w:val="af4"/>
        <w:spacing w:after="0" w:line="360" w:lineRule="auto"/>
        <w:rPr>
          <w:sz w:val="24"/>
          <w:szCs w:val="24"/>
          <w:u w:val="single"/>
        </w:rPr>
      </w:pPr>
      <w:r w:rsidRPr="005B174E">
        <w:rPr>
          <w:sz w:val="24"/>
          <w:szCs w:val="24"/>
          <w:u w:val="single"/>
        </w:rPr>
        <w:t>（</w:t>
      </w:r>
      <w:r w:rsidRPr="005B174E">
        <w:rPr>
          <w:rFonts w:ascii="Times New Roman" w:eastAsia="Times New Roman"/>
          <w:sz w:val="24"/>
          <w:szCs w:val="24"/>
          <w:u w:val="single"/>
        </w:rPr>
        <w:t>6</w:t>
      </w:r>
      <w:r w:rsidRPr="005B174E">
        <w:rPr>
          <w:sz w:val="24"/>
          <w:szCs w:val="24"/>
          <w:u w:val="single"/>
        </w:rPr>
        <w:t>）监测结果统计</w:t>
      </w:r>
    </w:p>
    <w:p w:rsidR="00C07C13" w:rsidRPr="005B174E" w:rsidRDefault="00C07C13" w:rsidP="00965D2D">
      <w:pPr>
        <w:pStyle w:val="af4"/>
        <w:spacing w:after="0" w:line="360" w:lineRule="auto"/>
        <w:rPr>
          <w:sz w:val="24"/>
          <w:szCs w:val="24"/>
          <w:u w:val="single"/>
        </w:rPr>
      </w:pPr>
      <w:r w:rsidRPr="005B174E">
        <w:rPr>
          <w:sz w:val="24"/>
          <w:szCs w:val="24"/>
          <w:u w:val="single"/>
        </w:rPr>
        <w:t>环境空气质量现状调查监测结果具体见表</w:t>
      </w:r>
      <w:r w:rsidRPr="005B174E">
        <w:rPr>
          <w:spacing w:val="-63"/>
          <w:sz w:val="24"/>
          <w:szCs w:val="24"/>
          <w:u w:val="single"/>
        </w:rPr>
        <w:t xml:space="preserve"> </w:t>
      </w:r>
      <w:r w:rsidR="00F048F4">
        <w:rPr>
          <w:rFonts w:ascii="Times New Roman" w:hint="eastAsia"/>
          <w:sz w:val="24"/>
          <w:szCs w:val="24"/>
          <w:u w:val="single"/>
        </w:rPr>
        <w:t>7-2</w:t>
      </w:r>
      <w:r w:rsidRPr="005B174E">
        <w:rPr>
          <w:sz w:val="24"/>
          <w:szCs w:val="24"/>
          <w:u w:val="single"/>
        </w:rPr>
        <w:t>。</w:t>
      </w:r>
    </w:p>
    <w:p w:rsidR="00C07C13" w:rsidRPr="008E35B9" w:rsidRDefault="00C07C13" w:rsidP="005B174E">
      <w:pPr>
        <w:pStyle w:val="af4"/>
        <w:spacing w:after="0" w:line="360" w:lineRule="auto"/>
        <w:ind w:firstLine="480"/>
        <w:jc w:val="center"/>
        <w:rPr>
          <w:b/>
          <w:sz w:val="21"/>
          <w:szCs w:val="21"/>
          <w:u w:val="single"/>
        </w:rPr>
      </w:pPr>
      <w:r w:rsidRPr="008E35B9">
        <w:rPr>
          <w:b/>
          <w:sz w:val="21"/>
          <w:szCs w:val="21"/>
          <w:u w:val="single"/>
        </w:rPr>
        <w:t>表</w:t>
      </w:r>
      <w:r w:rsidR="005B174E" w:rsidRPr="008E35B9">
        <w:rPr>
          <w:rFonts w:hint="eastAsia"/>
          <w:b/>
          <w:sz w:val="21"/>
          <w:szCs w:val="21"/>
          <w:u w:val="single"/>
        </w:rPr>
        <w:t>7-2</w:t>
      </w:r>
      <w:r w:rsidRPr="008E35B9">
        <w:rPr>
          <w:b/>
          <w:sz w:val="21"/>
          <w:szCs w:val="21"/>
          <w:u w:val="single"/>
        </w:rPr>
        <w:tab/>
      </w:r>
      <w:r w:rsidRPr="008E35B9">
        <w:rPr>
          <w:b/>
          <w:sz w:val="21"/>
          <w:szCs w:val="21"/>
          <w:u w:val="single"/>
        </w:rPr>
        <w:t>环境空气监测结果统计表（单位：</w:t>
      </w:r>
      <w:r w:rsidRPr="008E35B9">
        <w:rPr>
          <w:b/>
          <w:sz w:val="21"/>
          <w:szCs w:val="21"/>
          <w:u w:val="single"/>
        </w:rPr>
        <w:t>mg/m3</w:t>
      </w:r>
      <w:r w:rsidRPr="008E35B9">
        <w:rPr>
          <w:b/>
          <w:sz w:val="21"/>
          <w:szCs w:val="21"/>
          <w:u w:val="single"/>
        </w:rPr>
        <w:t>）</w:t>
      </w:r>
    </w:p>
    <w:tbl>
      <w:tblPr>
        <w:tblStyle w:val="TableNormal"/>
        <w:tblW w:w="0" w:type="auto"/>
        <w:tblInd w:w="10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1357"/>
        <w:gridCol w:w="1064"/>
        <w:gridCol w:w="1669"/>
        <w:gridCol w:w="1104"/>
        <w:gridCol w:w="1589"/>
        <w:gridCol w:w="1156"/>
        <w:gridCol w:w="1013"/>
      </w:tblGrid>
      <w:tr w:rsidR="00C07C13" w:rsidRPr="005B174E" w:rsidTr="00FB2DEB">
        <w:trPr>
          <w:trHeight w:hRule="exact" w:val="564"/>
        </w:trPr>
        <w:tc>
          <w:tcPr>
            <w:tcW w:w="1357" w:type="dxa"/>
            <w:tcBorders>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监测因子</w:t>
            </w:r>
          </w:p>
        </w:tc>
        <w:tc>
          <w:tcPr>
            <w:tcW w:w="1064" w:type="dxa"/>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监测点</w:t>
            </w:r>
          </w:p>
        </w:tc>
        <w:tc>
          <w:tcPr>
            <w:tcW w:w="1669" w:type="dxa"/>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范围（</w:t>
            </w:r>
            <w:r w:rsidRPr="008E35B9">
              <w:rPr>
                <w:rFonts w:ascii="宋体"/>
                <w:sz w:val="21"/>
                <w:u w:val="single"/>
              </w:rPr>
              <w:t>mg/Nm3</w:t>
            </w:r>
            <w:r w:rsidRPr="008E35B9">
              <w:rPr>
                <w:rFonts w:ascii="宋体" w:hint="eastAsia"/>
                <w:sz w:val="21"/>
                <w:u w:val="single"/>
              </w:rPr>
              <w:t>）</w:t>
            </w:r>
          </w:p>
        </w:tc>
        <w:tc>
          <w:tcPr>
            <w:tcW w:w="1104" w:type="dxa"/>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平均值</w:t>
            </w:r>
          </w:p>
        </w:tc>
        <w:tc>
          <w:tcPr>
            <w:tcW w:w="1589" w:type="dxa"/>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标准值</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w:t>
            </w:r>
            <w:r w:rsidRPr="008E35B9">
              <w:rPr>
                <w:rFonts w:ascii="宋体"/>
                <w:sz w:val="21"/>
                <w:u w:val="single"/>
              </w:rPr>
              <w:t>mg/Nm3</w:t>
            </w:r>
            <w:r w:rsidRPr="008E35B9">
              <w:rPr>
                <w:rFonts w:ascii="宋体" w:hint="eastAsia"/>
                <w:sz w:val="21"/>
                <w:u w:val="single"/>
              </w:rPr>
              <w:t>）</w:t>
            </w:r>
          </w:p>
        </w:tc>
        <w:tc>
          <w:tcPr>
            <w:tcW w:w="1156" w:type="dxa"/>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最大超</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标倍数</w:t>
            </w:r>
          </w:p>
        </w:tc>
        <w:tc>
          <w:tcPr>
            <w:tcW w:w="1013" w:type="dxa"/>
            <w:tcBorders>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超标率</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w:t>
            </w:r>
          </w:p>
        </w:tc>
      </w:tr>
      <w:tr w:rsidR="00C07C13" w:rsidRPr="005B174E" w:rsidTr="00FB2DEB">
        <w:trPr>
          <w:trHeight w:hRule="exact" w:val="256"/>
        </w:trPr>
        <w:tc>
          <w:tcPr>
            <w:tcW w:w="1357" w:type="dxa"/>
            <w:vMerge w:val="restart"/>
            <w:tcBorders>
              <w:top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SO</w:t>
            </w:r>
            <w:r w:rsidRPr="00C039FA">
              <w:rPr>
                <w:rFonts w:ascii="宋体"/>
                <w:sz w:val="21"/>
                <w:u w:val="single"/>
                <w:vertAlign w:val="subscript"/>
              </w:rPr>
              <w:t>2</w:t>
            </w: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G1</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0.016~0.031</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0.021</w:t>
            </w:r>
          </w:p>
        </w:tc>
        <w:tc>
          <w:tcPr>
            <w:tcW w:w="1589" w:type="dxa"/>
            <w:vMerge w:val="restart"/>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0.50</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（小时浓度）</w:t>
            </w: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72"/>
        </w:trPr>
        <w:tc>
          <w:tcPr>
            <w:tcW w:w="1357" w:type="dxa"/>
            <w:vMerge/>
            <w:tcBorders>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G2</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0.017~0.031</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0.022</w:t>
            </w:r>
          </w:p>
        </w:tc>
        <w:tc>
          <w:tcPr>
            <w:tcW w:w="1589" w:type="dxa"/>
            <w:vMerge/>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60"/>
        </w:trPr>
        <w:tc>
          <w:tcPr>
            <w:tcW w:w="1357" w:type="dxa"/>
            <w:vMerge w:val="restart"/>
            <w:tcBorders>
              <w:top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NO</w:t>
            </w:r>
            <w:r w:rsidRPr="00C039FA">
              <w:rPr>
                <w:rFonts w:ascii="宋体"/>
                <w:sz w:val="21"/>
                <w:u w:val="single"/>
                <w:vertAlign w:val="subscript"/>
              </w:rPr>
              <w:t>2</w:t>
            </w: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G1</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0.023~0.041</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0.032</w:t>
            </w:r>
          </w:p>
        </w:tc>
        <w:tc>
          <w:tcPr>
            <w:tcW w:w="1589" w:type="dxa"/>
            <w:vMerge w:val="restart"/>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0.24</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（小时浓度）</w:t>
            </w: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72"/>
        </w:trPr>
        <w:tc>
          <w:tcPr>
            <w:tcW w:w="1357" w:type="dxa"/>
            <w:vMerge/>
            <w:tcBorders>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G2</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0.023~0.042</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0.033</w:t>
            </w:r>
          </w:p>
        </w:tc>
        <w:tc>
          <w:tcPr>
            <w:tcW w:w="1589" w:type="dxa"/>
            <w:vMerge/>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56"/>
        </w:trPr>
        <w:tc>
          <w:tcPr>
            <w:tcW w:w="1357" w:type="dxa"/>
            <w:vMerge w:val="restart"/>
            <w:tcBorders>
              <w:top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PM</w:t>
            </w:r>
            <w:r w:rsidRPr="00C039FA">
              <w:rPr>
                <w:rFonts w:ascii="宋体"/>
                <w:sz w:val="21"/>
                <w:u w:val="single"/>
                <w:vertAlign w:val="subscript"/>
              </w:rPr>
              <w:t>10</w:t>
            </w: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G1</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0.083~0.101</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0.095</w:t>
            </w:r>
          </w:p>
        </w:tc>
        <w:tc>
          <w:tcPr>
            <w:tcW w:w="1589" w:type="dxa"/>
            <w:vMerge w:val="restart"/>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0.15</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（日均浓度）</w:t>
            </w: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72"/>
        </w:trPr>
        <w:tc>
          <w:tcPr>
            <w:tcW w:w="1357" w:type="dxa"/>
            <w:vMerge/>
            <w:tcBorders>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G2</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0.080~0.102</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0.091</w:t>
            </w:r>
          </w:p>
        </w:tc>
        <w:tc>
          <w:tcPr>
            <w:tcW w:w="1589" w:type="dxa"/>
            <w:vMerge/>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56"/>
        </w:trPr>
        <w:tc>
          <w:tcPr>
            <w:tcW w:w="1357" w:type="dxa"/>
            <w:vMerge w:val="restart"/>
            <w:tcBorders>
              <w:top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NH</w:t>
            </w:r>
            <w:r w:rsidRPr="00C039FA">
              <w:rPr>
                <w:rFonts w:ascii="宋体"/>
                <w:sz w:val="21"/>
                <w:u w:val="single"/>
                <w:vertAlign w:val="subscript"/>
              </w:rPr>
              <w:t>3</w:t>
            </w: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G1</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0.02~0.07</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0.04</w:t>
            </w:r>
          </w:p>
        </w:tc>
        <w:tc>
          <w:tcPr>
            <w:tcW w:w="1589" w:type="dxa"/>
            <w:vMerge w:val="restart"/>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0.20</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（一次浓度）</w:t>
            </w: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72"/>
        </w:trPr>
        <w:tc>
          <w:tcPr>
            <w:tcW w:w="1357" w:type="dxa"/>
            <w:vMerge/>
            <w:tcBorders>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G2</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0.04~0.08</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0.06</w:t>
            </w:r>
          </w:p>
        </w:tc>
        <w:tc>
          <w:tcPr>
            <w:tcW w:w="1589" w:type="dxa"/>
            <w:vMerge/>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56"/>
        </w:trPr>
        <w:tc>
          <w:tcPr>
            <w:tcW w:w="1357" w:type="dxa"/>
            <w:vMerge w:val="restart"/>
            <w:tcBorders>
              <w:top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H</w:t>
            </w:r>
            <w:r w:rsidRPr="00C039FA">
              <w:rPr>
                <w:rFonts w:ascii="宋体"/>
                <w:sz w:val="21"/>
                <w:u w:val="single"/>
                <w:vertAlign w:val="subscript"/>
              </w:rPr>
              <w:t>2</w:t>
            </w:r>
            <w:r w:rsidRPr="008E35B9">
              <w:rPr>
                <w:rFonts w:ascii="宋体"/>
                <w:sz w:val="21"/>
                <w:u w:val="single"/>
              </w:rPr>
              <w:t>S</w:t>
            </w: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G1</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0.005~0.008</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0.006</w:t>
            </w:r>
          </w:p>
        </w:tc>
        <w:tc>
          <w:tcPr>
            <w:tcW w:w="1589" w:type="dxa"/>
            <w:vMerge w:val="restart"/>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0.01</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（一次浓度）</w:t>
            </w: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72"/>
        </w:trPr>
        <w:tc>
          <w:tcPr>
            <w:tcW w:w="1357" w:type="dxa"/>
            <w:vMerge/>
            <w:tcBorders>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G2</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0.004~0.007</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0.006</w:t>
            </w:r>
          </w:p>
        </w:tc>
        <w:tc>
          <w:tcPr>
            <w:tcW w:w="1589" w:type="dxa"/>
            <w:vMerge/>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56"/>
        </w:trPr>
        <w:tc>
          <w:tcPr>
            <w:tcW w:w="1357" w:type="dxa"/>
            <w:vMerge w:val="restart"/>
            <w:tcBorders>
              <w:top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TVOC</w:t>
            </w: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G1</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0.0689~0.0987</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0.0853</w:t>
            </w:r>
          </w:p>
        </w:tc>
        <w:tc>
          <w:tcPr>
            <w:tcW w:w="1589" w:type="dxa"/>
            <w:vMerge w:val="restart"/>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0.6</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w:t>
            </w:r>
            <w:r w:rsidRPr="008E35B9">
              <w:rPr>
                <w:rFonts w:ascii="宋体"/>
                <w:sz w:val="21"/>
                <w:u w:val="single"/>
              </w:rPr>
              <w:t xml:space="preserve">8 </w:t>
            </w:r>
            <w:r w:rsidRPr="008E35B9">
              <w:rPr>
                <w:rFonts w:ascii="宋体" w:hint="eastAsia"/>
                <w:sz w:val="21"/>
                <w:u w:val="single"/>
              </w:rPr>
              <w:t>小时均值）</w:t>
            </w: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72"/>
        </w:trPr>
        <w:tc>
          <w:tcPr>
            <w:tcW w:w="1357" w:type="dxa"/>
            <w:vMerge/>
            <w:tcBorders>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G2</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0.0697~0.0811</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0.0734</w:t>
            </w:r>
          </w:p>
        </w:tc>
        <w:tc>
          <w:tcPr>
            <w:tcW w:w="1589" w:type="dxa"/>
            <w:vMerge/>
            <w:tcBorders>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261"/>
        </w:trPr>
        <w:tc>
          <w:tcPr>
            <w:tcW w:w="1357" w:type="dxa"/>
            <w:vMerge w:val="restart"/>
            <w:tcBorders>
              <w:top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臭气浓度</w:t>
            </w:r>
          </w:p>
          <w:p w:rsidR="00C07C13" w:rsidRPr="008E35B9" w:rsidRDefault="00C07C13" w:rsidP="00FB2DEB">
            <w:pPr>
              <w:pStyle w:val="TableParagraph"/>
              <w:spacing w:line="0" w:lineRule="atLeast"/>
              <w:jc w:val="center"/>
              <w:rPr>
                <w:rFonts w:ascii="宋体"/>
                <w:sz w:val="21"/>
                <w:u w:val="single"/>
              </w:rPr>
            </w:pPr>
            <w:r w:rsidRPr="008E35B9">
              <w:rPr>
                <w:rFonts w:ascii="宋体" w:hint="eastAsia"/>
                <w:sz w:val="21"/>
                <w:u w:val="single"/>
              </w:rPr>
              <w:t>（无量纲）</w:t>
            </w:r>
          </w:p>
        </w:tc>
        <w:tc>
          <w:tcPr>
            <w:tcW w:w="106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G1</w:t>
            </w:r>
          </w:p>
        </w:tc>
        <w:tc>
          <w:tcPr>
            <w:tcW w:w="1669"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ND</w:t>
            </w:r>
          </w:p>
        </w:tc>
        <w:tc>
          <w:tcPr>
            <w:tcW w:w="1104"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ND</w:t>
            </w:r>
          </w:p>
        </w:tc>
        <w:tc>
          <w:tcPr>
            <w:tcW w:w="1589" w:type="dxa"/>
            <w:vMerge w:val="restart"/>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20</w:t>
            </w:r>
            <w:r w:rsidRPr="008E35B9">
              <w:rPr>
                <w:rFonts w:ascii="宋体" w:hint="eastAsia"/>
                <w:sz w:val="21"/>
                <w:u w:val="single"/>
              </w:rPr>
              <w:t>（无量纲）</w:t>
            </w:r>
          </w:p>
        </w:tc>
        <w:tc>
          <w:tcPr>
            <w:tcW w:w="1156" w:type="dxa"/>
            <w:tcBorders>
              <w:top w:val="single" w:sz="5" w:space="0" w:color="000000"/>
              <w:left w:val="single" w:sz="5" w:space="0" w:color="000000"/>
              <w:bottom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bottom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r w:rsidR="00C07C13" w:rsidRPr="005B174E" w:rsidTr="00FB2DEB">
        <w:trPr>
          <w:trHeight w:hRule="exact" w:val="312"/>
        </w:trPr>
        <w:tc>
          <w:tcPr>
            <w:tcW w:w="1357" w:type="dxa"/>
            <w:vMerge/>
            <w:tcBorders>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064" w:type="dxa"/>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G2</w:t>
            </w:r>
          </w:p>
        </w:tc>
        <w:tc>
          <w:tcPr>
            <w:tcW w:w="1669" w:type="dxa"/>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ND</w:t>
            </w:r>
          </w:p>
        </w:tc>
        <w:tc>
          <w:tcPr>
            <w:tcW w:w="1104" w:type="dxa"/>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ND</w:t>
            </w:r>
          </w:p>
        </w:tc>
        <w:tc>
          <w:tcPr>
            <w:tcW w:w="1589" w:type="dxa"/>
            <w:vMerge/>
            <w:tcBorders>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p>
        </w:tc>
        <w:tc>
          <w:tcPr>
            <w:tcW w:w="1156" w:type="dxa"/>
            <w:tcBorders>
              <w:top w:val="single" w:sz="5" w:space="0" w:color="000000"/>
              <w:left w:val="single" w:sz="5" w:space="0" w:color="000000"/>
              <w:righ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c>
          <w:tcPr>
            <w:tcW w:w="1013" w:type="dxa"/>
            <w:tcBorders>
              <w:top w:val="single" w:sz="5" w:space="0" w:color="000000"/>
              <w:left w:val="single" w:sz="5" w:space="0" w:color="000000"/>
            </w:tcBorders>
            <w:vAlign w:val="center"/>
          </w:tcPr>
          <w:p w:rsidR="00C07C13" w:rsidRPr="008E35B9" w:rsidRDefault="00C07C13" w:rsidP="00FB2DEB">
            <w:pPr>
              <w:pStyle w:val="TableParagraph"/>
              <w:spacing w:line="0" w:lineRule="atLeast"/>
              <w:jc w:val="center"/>
              <w:rPr>
                <w:rFonts w:ascii="宋体"/>
                <w:sz w:val="21"/>
                <w:u w:val="single"/>
              </w:rPr>
            </w:pPr>
            <w:r w:rsidRPr="008E35B9">
              <w:rPr>
                <w:rFonts w:ascii="宋体"/>
                <w:sz w:val="21"/>
                <w:u w:val="single"/>
              </w:rPr>
              <w:t>0</w:t>
            </w:r>
          </w:p>
        </w:tc>
      </w:tr>
    </w:tbl>
    <w:p w:rsidR="00C07C13" w:rsidRPr="005B174E" w:rsidRDefault="00C07C13" w:rsidP="0094591F">
      <w:pPr>
        <w:pStyle w:val="af4"/>
        <w:spacing w:after="0" w:line="360" w:lineRule="auto"/>
        <w:ind w:firstLine="480"/>
        <w:rPr>
          <w:sz w:val="24"/>
          <w:szCs w:val="24"/>
          <w:u w:val="single"/>
        </w:rPr>
      </w:pPr>
      <w:r w:rsidRPr="005B174E">
        <w:rPr>
          <w:sz w:val="24"/>
          <w:szCs w:val="24"/>
          <w:u w:val="single"/>
        </w:rPr>
        <w:t>由表</w:t>
      </w:r>
      <w:r w:rsidRPr="005B174E">
        <w:rPr>
          <w:spacing w:val="-65"/>
          <w:sz w:val="24"/>
          <w:szCs w:val="24"/>
          <w:u w:val="single"/>
        </w:rPr>
        <w:t xml:space="preserve"> </w:t>
      </w:r>
      <w:r w:rsidR="005B174E" w:rsidRPr="005B174E">
        <w:rPr>
          <w:rFonts w:ascii="Times New Roman" w:hint="eastAsia"/>
          <w:sz w:val="24"/>
          <w:szCs w:val="24"/>
          <w:u w:val="single"/>
        </w:rPr>
        <w:t>7-2</w:t>
      </w:r>
      <w:r w:rsidRPr="005B174E">
        <w:rPr>
          <w:rFonts w:ascii="Times New Roman" w:eastAsia="Times New Roman"/>
          <w:sz w:val="24"/>
          <w:szCs w:val="24"/>
          <w:u w:val="single"/>
        </w:rPr>
        <w:t xml:space="preserve"> </w:t>
      </w:r>
      <w:r w:rsidRPr="005B174E">
        <w:rPr>
          <w:sz w:val="24"/>
          <w:szCs w:val="24"/>
          <w:u w:val="single"/>
        </w:rPr>
        <w:t>可见，现场监测期间各大气监测点环境空气中</w:t>
      </w:r>
      <w:r w:rsidRPr="005B174E">
        <w:rPr>
          <w:spacing w:val="-64"/>
          <w:sz w:val="24"/>
          <w:szCs w:val="24"/>
          <w:u w:val="single"/>
        </w:rPr>
        <w:t xml:space="preserve"> </w:t>
      </w:r>
      <w:r w:rsidRPr="005B174E">
        <w:rPr>
          <w:rFonts w:ascii="Times New Roman" w:eastAsia="Times New Roman"/>
          <w:sz w:val="24"/>
          <w:szCs w:val="24"/>
          <w:u w:val="single"/>
        </w:rPr>
        <w:t>SO</w:t>
      </w:r>
      <w:r w:rsidRPr="00B16DD9">
        <w:rPr>
          <w:rFonts w:ascii="Times New Roman" w:eastAsia="Times New Roman"/>
          <w:position w:val="-2"/>
          <w:sz w:val="24"/>
          <w:szCs w:val="24"/>
          <w:u w:val="single"/>
          <w:vertAlign w:val="subscript"/>
        </w:rPr>
        <w:t>2</w:t>
      </w:r>
      <w:r w:rsidRPr="005B174E">
        <w:rPr>
          <w:sz w:val="24"/>
          <w:szCs w:val="24"/>
          <w:u w:val="single"/>
        </w:rPr>
        <w:t>、</w:t>
      </w:r>
      <w:r w:rsidRPr="005B174E">
        <w:rPr>
          <w:rFonts w:ascii="Times New Roman" w:eastAsia="Times New Roman"/>
          <w:sz w:val="24"/>
          <w:szCs w:val="24"/>
          <w:u w:val="single"/>
        </w:rPr>
        <w:t>NO</w:t>
      </w:r>
      <w:r w:rsidRPr="00B16DD9">
        <w:rPr>
          <w:rFonts w:ascii="Times New Roman" w:eastAsia="Times New Roman"/>
          <w:position w:val="-2"/>
          <w:sz w:val="24"/>
          <w:szCs w:val="24"/>
          <w:u w:val="single"/>
          <w:vertAlign w:val="subscript"/>
        </w:rPr>
        <w:t>2</w:t>
      </w:r>
      <w:r w:rsidRPr="005B174E">
        <w:rPr>
          <w:spacing w:val="3"/>
          <w:sz w:val="24"/>
          <w:szCs w:val="24"/>
          <w:u w:val="single"/>
        </w:rPr>
        <w:t>的小时浓度</w:t>
      </w:r>
      <w:r w:rsidRPr="005B174E">
        <w:rPr>
          <w:sz w:val="24"/>
          <w:szCs w:val="24"/>
          <w:u w:val="single"/>
        </w:rPr>
        <w:t>和</w:t>
      </w:r>
      <w:r w:rsidRPr="005B174E">
        <w:rPr>
          <w:sz w:val="24"/>
          <w:szCs w:val="24"/>
          <w:u w:val="single"/>
        </w:rPr>
        <w:t xml:space="preserve"> </w:t>
      </w:r>
      <w:r w:rsidRPr="005B174E">
        <w:rPr>
          <w:rFonts w:ascii="Times New Roman" w:eastAsia="Times New Roman"/>
          <w:sz w:val="24"/>
          <w:szCs w:val="24"/>
          <w:u w:val="single"/>
        </w:rPr>
        <w:t>PM</w:t>
      </w:r>
      <w:r w:rsidRPr="005B174E">
        <w:rPr>
          <w:rFonts w:ascii="Times New Roman" w:eastAsia="Times New Roman"/>
          <w:position w:val="-2"/>
          <w:sz w:val="24"/>
          <w:szCs w:val="24"/>
          <w:u w:val="single"/>
        </w:rPr>
        <w:t xml:space="preserve">10 </w:t>
      </w:r>
      <w:r w:rsidRPr="005B174E">
        <w:rPr>
          <w:sz w:val="24"/>
          <w:szCs w:val="24"/>
          <w:u w:val="single"/>
        </w:rPr>
        <w:t>的日均浓度均能够满足《大气环境质量标准》（</w:t>
      </w:r>
      <w:r w:rsidRPr="005B174E">
        <w:rPr>
          <w:rFonts w:ascii="Times New Roman" w:eastAsia="Times New Roman"/>
          <w:sz w:val="24"/>
          <w:szCs w:val="24"/>
          <w:u w:val="single"/>
        </w:rPr>
        <w:t>GB3095-2012</w:t>
      </w:r>
      <w:r w:rsidRPr="005B174E">
        <w:rPr>
          <w:sz w:val="24"/>
          <w:szCs w:val="24"/>
          <w:u w:val="single"/>
        </w:rPr>
        <w:t>）的二级标准要求；</w:t>
      </w:r>
      <w:r w:rsidRPr="005B174E">
        <w:rPr>
          <w:rFonts w:ascii="Times New Roman" w:eastAsia="Times New Roman"/>
          <w:sz w:val="24"/>
          <w:szCs w:val="24"/>
          <w:u w:val="single"/>
        </w:rPr>
        <w:t>NH</w:t>
      </w:r>
      <w:r w:rsidRPr="005B174E">
        <w:rPr>
          <w:rFonts w:ascii="Times New Roman" w:eastAsia="Times New Roman"/>
          <w:position w:val="-2"/>
          <w:sz w:val="24"/>
          <w:szCs w:val="24"/>
          <w:u w:val="single"/>
        </w:rPr>
        <w:t>3</w:t>
      </w:r>
      <w:r w:rsidRPr="005B174E">
        <w:rPr>
          <w:sz w:val="24"/>
          <w:szCs w:val="24"/>
          <w:u w:val="single"/>
        </w:rPr>
        <w:t>、</w:t>
      </w:r>
      <w:r w:rsidRPr="005B174E">
        <w:rPr>
          <w:rFonts w:ascii="Times New Roman" w:eastAsia="Times New Roman"/>
          <w:sz w:val="24"/>
          <w:szCs w:val="24"/>
          <w:u w:val="single"/>
        </w:rPr>
        <w:t>H</w:t>
      </w:r>
      <w:r w:rsidRPr="005B174E">
        <w:rPr>
          <w:rFonts w:ascii="Times New Roman" w:eastAsia="Times New Roman"/>
          <w:position w:val="-2"/>
          <w:sz w:val="24"/>
          <w:szCs w:val="24"/>
          <w:u w:val="single"/>
        </w:rPr>
        <w:t>2</w:t>
      </w:r>
      <w:r w:rsidRPr="005B174E">
        <w:rPr>
          <w:rFonts w:ascii="Times New Roman" w:eastAsia="Times New Roman"/>
          <w:sz w:val="24"/>
          <w:szCs w:val="24"/>
          <w:u w:val="single"/>
        </w:rPr>
        <w:t xml:space="preserve">S </w:t>
      </w:r>
      <w:r w:rsidRPr="005B174E">
        <w:rPr>
          <w:sz w:val="24"/>
          <w:szCs w:val="24"/>
          <w:u w:val="single"/>
        </w:rPr>
        <w:t>的监测结果均达到《工业企业设计卫生标准》（</w:t>
      </w:r>
      <w:r w:rsidRPr="005B174E">
        <w:rPr>
          <w:rFonts w:ascii="Times New Roman" w:eastAsia="Times New Roman"/>
          <w:sz w:val="24"/>
          <w:szCs w:val="24"/>
          <w:u w:val="single"/>
        </w:rPr>
        <w:t>TJ36-79</w:t>
      </w:r>
      <w:r w:rsidRPr="005B174E">
        <w:rPr>
          <w:sz w:val="24"/>
          <w:szCs w:val="24"/>
          <w:u w:val="single"/>
        </w:rPr>
        <w:t>）居住区</w:t>
      </w:r>
      <w:r w:rsidRPr="005B174E">
        <w:rPr>
          <w:sz w:val="24"/>
          <w:szCs w:val="24"/>
          <w:u w:val="single"/>
        </w:rPr>
        <w:t xml:space="preserve"> </w:t>
      </w:r>
      <w:r w:rsidRPr="005B174E">
        <w:rPr>
          <w:sz w:val="24"/>
          <w:szCs w:val="24"/>
          <w:u w:val="single"/>
        </w:rPr>
        <w:t>大气中有害物质的最高容许浓度标准；</w:t>
      </w:r>
      <w:r w:rsidRPr="005B174E">
        <w:rPr>
          <w:rFonts w:ascii="Times New Roman" w:eastAsia="Times New Roman"/>
          <w:sz w:val="24"/>
          <w:szCs w:val="24"/>
          <w:u w:val="single"/>
        </w:rPr>
        <w:t>TVOC</w:t>
      </w:r>
      <w:r w:rsidRPr="005B174E">
        <w:rPr>
          <w:rFonts w:ascii="Times New Roman" w:eastAsia="Times New Roman"/>
          <w:spacing w:val="-25"/>
          <w:sz w:val="24"/>
          <w:szCs w:val="24"/>
          <w:u w:val="single"/>
        </w:rPr>
        <w:t xml:space="preserve"> </w:t>
      </w:r>
      <w:r w:rsidRPr="005B174E">
        <w:rPr>
          <w:sz w:val="24"/>
          <w:szCs w:val="24"/>
          <w:u w:val="single"/>
        </w:rPr>
        <w:t>的监测结果满足《室内空气质量标准》（</w:t>
      </w:r>
      <w:r w:rsidRPr="005B174E">
        <w:rPr>
          <w:rFonts w:ascii="Times New Roman" w:eastAsia="Times New Roman"/>
          <w:sz w:val="24"/>
          <w:szCs w:val="24"/>
          <w:u w:val="single"/>
        </w:rPr>
        <w:t>GB/T18883-2002</w:t>
      </w:r>
      <w:r w:rsidRPr="005B174E">
        <w:rPr>
          <w:sz w:val="24"/>
          <w:szCs w:val="24"/>
          <w:u w:val="single"/>
        </w:rPr>
        <w:t>）中相应的标准要求；所有监测点的臭气浓度未检出，表明项目</w:t>
      </w:r>
      <w:r w:rsidRPr="005B174E">
        <w:rPr>
          <w:sz w:val="24"/>
          <w:szCs w:val="24"/>
          <w:u w:val="single"/>
        </w:rPr>
        <w:t xml:space="preserve"> </w:t>
      </w:r>
      <w:r w:rsidRPr="005B174E">
        <w:rPr>
          <w:sz w:val="24"/>
          <w:szCs w:val="24"/>
          <w:u w:val="single"/>
        </w:rPr>
        <w:t>所在区域环境空气质量良好。</w:t>
      </w:r>
    </w:p>
    <w:p w:rsidR="00016E86" w:rsidRPr="00016E86" w:rsidRDefault="00016E86" w:rsidP="00965D2D">
      <w:pPr>
        <w:pStyle w:val="2"/>
        <w:widowControl w:val="0"/>
        <w:spacing w:before="0" w:line="360" w:lineRule="auto"/>
        <w:jc w:val="both"/>
        <w:rPr>
          <w:rFonts w:ascii="Arial" w:eastAsia="宋体" w:hAnsi="宋体" w:cs="Arial"/>
          <w:bCs w:val="0"/>
          <w:color w:val="auto"/>
          <w:kern w:val="2"/>
          <w:sz w:val="30"/>
          <w:szCs w:val="30"/>
        </w:rPr>
      </w:pPr>
      <w:bookmarkStart w:id="623" w:name="_Toc468106459"/>
      <w:bookmarkStart w:id="624" w:name="_Toc480269577"/>
      <w:bookmarkStart w:id="625" w:name="_Toc484095086"/>
      <w:bookmarkStart w:id="626" w:name="_Toc484096623"/>
      <w:bookmarkStart w:id="627" w:name="_Toc490132807"/>
      <w:r>
        <w:rPr>
          <w:rFonts w:ascii="Arial" w:eastAsia="宋体" w:hAnsi="宋体" w:cs="Arial" w:hint="eastAsia"/>
          <w:bCs w:val="0"/>
          <w:color w:val="auto"/>
          <w:kern w:val="2"/>
          <w:sz w:val="30"/>
          <w:szCs w:val="30"/>
        </w:rPr>
        <w:t>7</w:t>
      </w:r>
      <w:r w:rsidRPr="00016E86">
        <w:rPr>
          <w:rFonts w:ascii="Arial" w:eastAsia="宋体" w:hAnsi="宋体" w:cs="Arial"/>
          <w:bCs w:val="0"/>
          <w:color w:val="auto"/>
          <w:kern w:val="2"/>
          <w:sz w:val="30"/>
          <w:szCs w:val="30"/>
        </w:rPr>
        <w:t>.2</w:t>
      </w:r>
      <w:r w:rsidRPr="00016E86">
        <w:rPr>
          <w:rFonts w:ascii="Arial" w:eastAsia="宋体" w:hAnsi="宋体" w:cs="Arial" w:hint="eastAsia"/>
          <w:bCs w:val="0"/>
          <w:color w:val="auto"/>
          <w:kern w:val="2"/>
          <w:sz w:val="30"/>
          <w:szCs w:val="30"/>
        </w:rPr>
        <w:t>地表水</w:t>
      </w:r>
      <w:r w:rsidRPr="00016E86">
        <w:rPr>
          <w:rFonts w:ascii="Arial" w:eastAsia="宋体" w:hAnsi="宋体" w:cs="Arial"/>
          <w:bCs w:val="0"/>
          <w:color w:val="auto"/>
          <w:kern w:val="2"/>
          <w:sz w:val="30"/>
          <w:szCs w:val="30"/>
        </w:rPr>
        <w:t>环境</w:t>
      </w:r>
      <w:r w:rsidRPr="00016E86">
        <w:rPr>
          <w:rFonts w:ascii="Arial" w:eastAsia="宋体" w:hAnsi="宋体" w:cs="Arial" w:hint="eastAsia"/>
          <w:bCs w:val="0"/>
          <w:color w:val="auto"/>
          <w:kern w:val="2"/>
          <w:sz w:val="30"/>
          <w:szCs w:val="30"/>
        </w:rPr>
        <w:t>质量</w:t>
      </w:r>
      <w:r w:rsidRPr="00016E86">
        <w:rPr>
          <w:rFonts w:ascii="Arial" w:eastAsia="宋体" w:hAnsi="宋体" w:cs="Arial"/>
          <w:bCs w:val="0"/>
          <w:color w:val="auto"/>
          <w:kern w:val="2"/>
          <w:sz w:val="30"/>
          <w:szCs w:val="30"/>
        </w:rPr>
        <w:t>现状调查与评价</w:t>
      </w:r>
      <w:bookmarkEnd w:id="623"/>
      <w:bookmarkEnd w:id="624"/>
      <w:bookmarkEnd w:id="625"/>
      <w:bookmarkEnd w:id="626"/>
      <w:bookmarkEnd w:id="627"/>
    </w:p>
    <w:p w:rsidR="00016E86" w:rsidRPr="008E252A" w:rsidRDefault="00016E86" w:rsidP="00EA6227">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628" w:name="_Toc484095087"/>
      <w:bookmarkStart w:id="629" w:name="_Toc484096624"/>
      <w:bookmarkStart w:id="630" w:name="_Toc485890229"/>
      <w:bookmarkStart w:id="631" w:name="_Toc486604850"/>
      <w:bookmarkStart w:id="632" w:name="_Toc490132808"/>
      <w:r w:rsidRPr="008E252A">
        <w:rPr>
          <w:rFonts w:ascii="Times New Roman" w:eastAsia="宋体" w:hAnsi="宋体" w:cs="Times New Roman" w:hint="eastAsia"/>
          <w:bCs w:val="0"/>
          <w:color w:val="auto"/>
          <w:kern w:val="2"/>
          <w:sz w:val="24"/>
          <w:szCs w:val="24"/>
        </w:rPr>
        <w:t>7</w:t>
      </w:r>
      <w:r w:rsidRPr="008E252A">
        <w:rPr>
          <w:rFonts w:ascii="Times New Roman" w:eastAsia="宋体" w:hAnsi="宋体" w:cs="Times New Roman"/>
          <w:bCs w:val="0"/>
          <w:color w:val="auto"/>
          <w:kern w:val="2"/>
          <w:sz w:val="24"/>
          <w:szCs w:val="24"/>
        </w:rPr>
        <w:t xml:space="preserve">.2.1 </w:t>
      </w:r>
      <w:r w:rsidRPr="008E252A">
        <w:rPr>
          <w:rFonts w:ascii="Times New Roman" w:eastAsia="宋体" w:hAnsi="宋体" w:cs="Times New Roman" w:hint="eastAsia"/>
          <w:bCs w:val="0"/>
          <w:color w:val="auto"/>
          <w:kern w:val="2"/>
          <w:sz w:val="24"/>
          <w:szCs w:val="24"/>
        </w:rPr>
        <w:t>地表水环境质量</w:t>
      </w:r>
      <w:r w:rsidRPr="008E252A">
        <w:rPr>
          <w:rFonts w:ascii="Times New Roman" w:eastAsia="宋体" w:hAnsi="宋体" w:cs="Times New Roman"/>
          <w:bCs w:val="0"/>
          <w:color w:val="auto"/>
          <w:kern w:val="2"/>
          <w:sz w:val="24"/>
          <w:szCs w:val="24"/>
        </w:rPr>
        <w:t>现状</w:t>
      </w:r>
      <w:r w:rsidRPr="008E252A">
        <w:rPr>
          <w:rFonts w:ascii="Times New Roman" w:eastAsia="宋体" w:hAnsi="宋体" w:cs="Times New Roman" w:hint="eastAsia"/>
          <w:bCs w:val="0"/>
          <w:color w:val="auto"/>
          <w:kern w:val="2"/>
          <w:sz w:val="24"/>
          <w:szCs w:val="24"/>
        </w:rPr>
        <w:t>数据收集</w:t>
      </w:r>
      <w:bookmarkEnd w:id="628"/>
      <w:bookmarkEnd w:id="629"/>
      <w:bookmarkEnd w:id="630"/>
      <w:bookmarkEnd w:id="631"/>
      <w:bookmarkEnd w:id="632"/>
    </w:p>
    <w:p w:rsidR="00016E86" w:rsidRPr="00016E86" w:rsidRDefault="00016E86" w:rsidP="00965D2D">
      <w:pPr>
        <w:pStyle w:val="20"/>
        <w:snapToGrid w:val="0"/>
        <w:spacing w:afterLines="0" w:after="0"/>
        <w:rPr>
          <w:color w:val="auto"/>
        </w:rPr>
      </w:pPr>
      <w:r w:rsidRPr="00016E86">
        <w:rPr>
          <w:color w:val="auto"/>
        </w:rPr>
        <w:t>本评价收集了《岳阳长源石化有限公司新增原料扩容改造项目环境影响报告书》</w:t>
      </w:r>
      <w:r w:rsidRPr="00016E86">
        <w:rPr>
          <w:color w:val="auto"/>
        </w:rPr>
        <w:t>2014</w:t>
      </w:r>
      <w:r w:rsidRPr="00016E86">
        <w:rPr>
          <w:color w:val="auto"/>
        </w:rPr>
        <w:t>年</w:t>
      </w:r>
      <w:r w:rsidRPr="00016E86">
        <w:rPr>
          <w:color w:val="auto"/>
        </w:rPr>
        <w:t>3</w:t>
      </w:r>
      <w:r w:rsidRPr="00016E86">
        <w:rPr>
          <w:color w:val="auto"/>
        </w:rPr>
        <w:t>月</w:t>
      </w:r>
      <w:r w:rsidRPr="00016E86">
        <w:rPr>
          <w:color w:val="auto"/>
        </w:rPr>
        <w:t>11</w:t>
      </w:r>
      <w:r w:rsidRPr="00016E86">
        <w:rPr>
          <w:color w:val="auto"/>
        </w:rPr>
        <w:t>日</w:t>
      </w:r>
      <w:r w:rsidRPr="00016E86">
        <w:rPr>
          <w:color w:val="auto"/>
        </w:rPr>
        <w:t>~13</w:t>
      </w:r>
      <w:r w:rsidRPr="00016E86">
        <w:rPr>
          <w:color w:val="auto"/>
        </w:rPr>
        <w:t>日</w:t>
      </w:r>
      <w:r w:rsidRPr="00016E86">
        <w:rPr>
          <w:rFonts w:hint="eastAsia"/>
          <w:color w:val="auto"/>
        </w:rPr>
        <w:t>对园区污水处理厂排放口长江断面的</w:t>
      </w:r>
      <w:r w:rsidRPr="00016E86">
        <w:rPr>
          <w:color w:val="auto"/>
        </w:rPr>
        <w:t>监测数据</w:t>
      </w:r>
      <w:r w:rsidRPr="00016E86">
        <w:rPr>
          <w:rFonts w:hint="eastAsia"/>
          <w:color w:val="auto"/>
        </w:rPr>
        <w:t>，</w:t>
      </w:r>
      <w:r w:rsidRPr="00016E86">
        <w:rPr>
          <w:color w:val="auto"/>
        </w:rPr>
        <w:t>监测单位为岳阳市环境监测中心。</w:t>
      </w:r>
    </w:p>
    <w:p w:rsidR="00016E86" w:rsidRPr="00016E86" w:rsidRDefault="00016E86" w:rsidP="00965D2D">
      <w:pPr>
        <w:pStyle w:val="20"/>
        <w:snapToGrid w:val="0"/>
        <w:spacing w:afterLines="0" w:after="0"/>
        <w:rPr>
          <w:color w:val="auto"/>
        </w:rPr>
      </w:pPr>
      <w:r w:rsidRPr="00016E86">
        <w:rPr>
          <w:rFonts w:hint="eastAsia"/>
          <w:color w:val="auto"/>
        </w:rPr>
        <w:t>同时</w:t>
      </w:r>
      <w:r w:rsidRPr="00016E86">
        <w:rPr>
          <w:color w:val="auto"/>
        </w:rPr>
        <w:t>收集了</w:t>
      </w:r>
      <w:r w:rsidRPr="00016E86">
        <w:rPr>
          <w:rFonts w:hint="eastAsia"/>
          <w:color w:val="auto"/>
        </w:rPr>
        <w:t>《湘</w:t>
      </w:r>
      <w:r w:rsidRPr="00016E86">
        <w:rPr>
          <w:color w:val="auto"/>
        </w:rPr>
        <w:t>茂化工</w:t>
      </w:r>
      <w:r w:rsidRPr="00016E86">
        <w:rPr>
          <w:rFonts w:hint="eastAsia"/>
          <w:color w:val="auto"/>
        </w:rPr>
        <w:t>年产</w:t>
      </w:r>
      <w:r w:rsidRPr="00016E86">
        <w:rPr>
          <w:rFonts w:hint="eastAsia"/>
          <w:color w:val="auto"/>
        </w:rPr>
        <w:t>3000</w:t>
      </w:r>
      <w:r w:rsidRPr="00016E86">
        <w:rPr>
          <w:rFonts w:hint="eastAsia"/>
          <w:color w:val="auto"/>
        </w:rPr>
        <w:t>吨二甲基砜建设项目环境影响报告书》对</w:t>
      </w:r>
      <w:r w:rsidRPr="00016E86">
        <w:rPr>
          <w:color w:val="auto"/>
        </w:rPr>
        <w:t>松杨湖</w:t>
      </w:r>
      <w:r w:rsidRPr="00016E86">
        <w:rPr>
          <w:rFonts w:hint="eastAsia"/>
          <w:color w:val="auto"/>
        </w:rPr>
        <w:t>的</w:t>
      </w:r>
      <w:r w:rsidRPr="00016E86">
        <w:rPr>
          <w:color w:val="auto"/>
        </w:rPr>
        <w:t>监测数据，</w:t>
      </w:r>
      <w:r w:rsidRPr="00016E86">
        <w:rPr>
          <w:rFonts w:hint="eastAsia"/>
          <w:color w:val="auto"/>
        </w:rPr>
        <w:t>监测时间为</w:t>
      </w:r>
      <w:r w:rsidRPr="00016E86">
        <w:rPr>
          <w:color w:val="auto"/>
        </w:rPr>
        <w:t>201</w:t>
      </w:r>
      <w:r w:rsidRPr="00016E86">
        <w:rPr>
          <w:rFonts w:hint="eastAsia"/>
          <w:color w:val="auto"/>
        </w:rPr>
        <w:t>6</w:t>
      </w:r>
      <w:r w:rsidRPr="00016E86">
        <w:rPr>
          <w:color w:val="auto"/>
        </w:rPr>
        <w:t>年</w:t>
      </w:r>
      <w:r w:rsidRPr="00016E86">
        <w:rPr>
          <w:rFonts w:hint="eastAsia"/>
          <w:color w:val="auto"/>
        </w:rPr>
        <w:t>7</w:t>
      </w:r>
      <w:r w:rsidRPr="00016E86">
        <w:rPr>
          <w:color w:val="auto"/>
        </w:rPr>
        <w:t>月</w:t>
      </w:r>
      <w:r w:rsidRPr="00016E86">
        <w:rPr>
          <w:color w:val="auto"/>
        </w:rPr>
        <w:t>1</w:t>
      </w:r>
      <w:r w:rsidRPr="00016E86">
        <w:rPr>
          <w:rFonts w:hint="eastAsia"/>
          <w:color w:val="auto"/>
        </w:rPr>
        <w:t>2</w:t>
      </w:r>
      <w:r w:rsidRPr="00016E86">
        <w:rPr>
          <w:color w:val="auto"/>
        </w:rPr>
        <w:t>日</w:t>
      </w:r>
      <w:r w:rsidRPr="00016E86">
        <w:rPr>
          <w:color w:val="auto"/>
        </w:rPr>
        <w:t>~1</w:t>
      </w:r>
      <w:r w:rsidRPr="00016E86">
        <w:rPr>
          <w:rFonts w:hint="eastAsia"/>
          <w:color w:val="auto"/>
        </w:rPr>
        <w:t>4</w:t>
      </w:r>
      <w:r w:rsidRPr="00016E86">
        <w:rPr>
          <w:color w:val="auto"/>
        </w:rPr>
        <w:t>日</w:t>
      </w:r>
    </w:p>
    <w:p w:rsidR="00016E86" w:rsidRPr="00016E86" w:rsidRDefault="00016E86" w:rsidP="00965D2D">
      <w:pPr>
        <w:pStyle w:val="20"/>
        <w:snapToGrid w:val="0"/>
        <w:spacing w:afterLines="0" w:after="0"/>
        <w:rPr>
          <w:color w:val="auto"/>
        </w:rPr>
      </w:pPr>
      <w:r w:rsidRPr="00016E86">
        <w:rPr>
          <w:color w:val="auto"/>
        </w:rPr>
        <w:t>（</w:t>
      </w:r>
      <w:r w:rsidRPr="00016E86">
        <w:rPr>
          <w:color w:val="auto"/>
        </w:rPr>
        <w:t>1</w:t>
      </w:r>
      <w:r w:rsidRPr="00016E86">
        <w:rPr>
          <w:color w:val="auto"/>
        </w:rPr>
        <w:t>）监测断面</w:t>
      </w:r>
    </w:p>
    <w:p w:rsidR="00016E86" w:rsidRPr="00016E86" w:rsidRDefault="00016E86" w:rsidP="00965D2D">
      <w:pPr>
        <w:pStyle w:val="20"/>
        <w:snapToGrid w:val="0"/>
        <w:spacing w:afterLines="0" w:after="0"/>
        <w:rPr>
          <w:color w:val="auto"/>
        </w:rPr>
      </w:pPr>
      <w:r w:rsidRPr="00016E86">
        <w:rPr>
          <w:color w:val="auto"/>
        </w:rPr>
        <w:t>W1</w:t>
      </w:r>
      <w:r w:rsidRPr="00016E86">
        <w:rPr>
          <w:color w:val="auto"/>
        </w:rPr>
        <w:t>：长江，污水处理厂排放口上游</w:t>
      </w:r>
      <w:r w:rsidRPr="00016E86">
        <w:rPr>
          <w:color w:val="auto"/>
        </w:rPr>
        <w:t>500m</w:t>
      </w:r>
      <w:r w:rsidRPr="00016E86">
        <w:rPr>
          <w:color w:val="auto"/>
        </w:rPr>
        <w:t>；</w:t>
      </w:r>
    </w:p>
    <w:p w:rsidR="00016E86" w:rsidRPr="00016E86" w:rsidRDefault="00016E86" w:rsidP="00965D2D">
      <w:pPr>
        <w:pStyle w:val="20"/>
        <w:snapToGrid w:val="0"/>
        <w:spacing w:afterLines="0" w:after="0"/>
        <w:rPr>
          <w:color w:val="auto"/>
        </w:rPr>
      </w:pPr>
      <w:r w:rsidRPr="00016E86">
        <w:rPr>
          <w:color w:val="auto"/>
        </w:rPr>
        <w:t>W2</w:t>
      </w:r>
      <w:r w:rsidRPr="00016E86">
        <w:rPr>
          <w:color w:val="auto"/>
        </w:rPr>
        <w:t>：长江，污水处理厂排放口下游</w:t>
      </w:r>
      <w:r w:rsidRPr="00016E86">
        <w:rPr>
          <w:color w:val="auto"/>
        </w:rPr>
        <w:t>500m</w:t>
      </w:r>
      <w:r w:rsidRPr="00016E86">
        <w:rPr>
          <w:color w:val="auto"/>
        </w:rPr>
        <w:t>；</w:t>
      </w:r>
    </w:p>
    <w:p w:rsidR="00016E86" w:rsidRPr="00016E86" w:rsidRDefault="00016E86" w:rsidP="00965D2D">
      <w:pPr>
        <w:pStyle w:val="20"/>
        <w:snapToGrid w:val="0"/>
        <w:spacing w:afterLines="0" w:after="0"/>
        <w:rPr>
          <w:color w:val="auto"/>
        </w:rPr>
      </w:pPr>
      <w:r w:rsidRPr="00016E86">
        <w:rPr>
          <w:color w:val="auto"/>
        </w:rPr>
        <w:lastRenderedPageBreak/>
        <w:t>W3</w:t>
      </w:r>
      <w:r w:rsidRPr="00016E86">
        <w:rPr>
          <w:color w:val="auto"/>
        </w:rPr>
        <w:t>：长江，污水处理厂排放口下游</w:t>
      </w:r>
      <w:r w:rsidRPr="00016E86">
        <w:rPr>
          <w:color w:val="auto"/>
        </w:rPr>
        <w:t>4500m</w:t>
      </w:r>
      <w:r w:rsidRPr="00016E86">
        <w:rPr>
          <w:color w:val="auto"/>
        </w:rPr>
        <w:t>。</w:t>
      </w:r>
    </w:p>
    <w:p w:rsidR="00016E86" w:rsidRPr="00016E86" w:rsidRDefault="00016E86" w:rsidP="00965D2D">
      <w:pPr>
        <w:pStyle w:val="20"/>
        <w:snapToGrid w:val="0"/>
        <w:spacing w:afterLines="0" w:after="0"/>
        <w:rPr>
          <w:color w:val="auto"/>
        </w:rPr>
      </w:pPr>
      <w:r w:rsidRPr="00016E86">
        <w:rPr>
          <w:rFonts w:hint="eastAsia"/>
          <w:color w:val="auto"/>
        </w:rPr>
        <w:t>W</w:t>
      </w:r>
      <w:r w:rsidRPr="00016E86">
        <w:rPr>
          <w:color w:val="auto"/>
        </w:rPr>
        <w:t>4</w:t>
      </w:r>
      <w:r w:rsidRPr="00016E86">
        <w:rPr>
          <w:rFonts w:hint="eastAsia"/>
          <w:color w:val="auto"/>
        </w:rPr>
        <w:t>：</w:t>
      </w:r>
      <w:r w:rsidRPr="00016E86">
        <w:rPr>
          <w:color w:val="auto"/>
        </w:rPr>
        <w:t>松杨湖</w:t>
      </w:r>
    </w:p>
    <w:p w:rsidR="00016E86" w:rsidRPr="00016E86" w:rsidRDefault="00016E86" w:rsidP="00965D2D">
      <w:pPr>
        <w:pStyle w:val="20"/>
        <w:snapToGrid w:val="0"/>
        <w:spacing w:afterLines="0" w:after="0"/>
        <w:rPr>
          <w:color w:val="auto"/>
        </w:rPr>
      </w:pPr>
      <w:r w:rsidRPr="00016E86">
        <w:rPr>
          <w:color w:val="auto"/>
        </w:rPr>
        <w:t>（</w:t>
      </w:r>
      <w:r w:rsidRPr="00016E86">
        <w:rPr>
          <w:color w:val="auto"/>
        </w:rPr>
        <w:t>2</w:t>
      </w:r>
      <w:r w:rsidRPr="00016E86">
        <w:rPr>
          <w:color w:val="auto"/>
        </w:rPr>
        <w:t>）监测因子</w:t>
      </w:r>
    </w:p>
    <w:p w:rsidR="00016E86" w:rsidRPr="00016E86" w:rsidRDefault="00016E86" w:rsidP="00965D2D">
      <w:pPr>
        <w:pStyle w:val="20"/>
        <w:snapToGrid w:val="0"/>
        <w:spacing w:afterLines="0" w:after="0"/>
        <w:rPr>
          <w:color w:val="auto"/>
        </w:rPr>
      </w:pPr>
      <w:r w:rsidRPr="00016E86">
        <w:rPr>
          <w:rFonts w:hint="eastAsia"/>
          <w:color w:val="auto"/>
        </w:rPr>
        <w:t>长江</w:t>
      </w:r>
      <w:r w:rsidRPr="00016E86">
        <w:rPr>
          <w:color w:val="auto"/>
        </w:rPr>
        <w:t>：根据本项目废水排放特点和当地水体污染状况，本评价地表水环境现状监测因子定为</w:t>
      </w:r>
      <w:r w:rsidRPr="00016E86">
        <w:rPr>
          <w:color w:val="auto"/>
        </w:rPr>
        <w:t>pH</w:t>
      </w:r>
      <w:r w:rsidRPr="00016E86">
        <w:rPr>
          <w:color w:val="auto"/>
        </w:rPr>
        <w:t>、</w:t>
      </w:r>
      <w:r w:rsidRPr="00016E86">
        <w:rPr>
          <w:color w:val="auto"/>
        </w:rPr>
        <w:t>CODcr</w:t>
      </w:r>
      <w:r w:rsidRPr="00016E86">
        <w:rPr>
          <w:color w:val="auto"/>
        </w:rPr>
        <w:t>、</w:t>
      </w:r>
      <w:r w:rsidRPr="00016E86">
        <w:rPr>
          <w:color w:val="auto"/>
        </w:rPr>
        <w:t>BOD5</w:t>
      </w:r>
      <w:r w:rsidRPr="00016E86">
        <w:rPr>
          <w:color w:val="auto"/>
        </w:rPr>
        <w:t>、氨氮、挥发酚、石油类、</w:t>
      </w:r>
      <w:r w:rsidRPr="00016E86">
        <w:rPr>
          <w:color w:val="auto"/>
        </w:rPr>
        <w:t>SS</w:t>
      </w:r>
      <w:r w:rsidRPr="00016E86">
        <w:rPr>
          <w:color w:val="auto"/>
        </w:rPr>
        <w:t>、动植物油、粪大肠菌群。</w:t>
      </w:r>
    </w:p>
    <w:p w:rsidR="00016E86" w:rsidRPr="00016E86" w:rsidRDefault="00016E86" w:rsidP="00965D2D">
      <w:pPr>
        <w:pStyle w:val="20"/>
        <w:snapToGrid w:val="0"/>
        <w:spacing w:afterLines="0" w:after="0"/>
        <w:rPr>
          <w:color w:val="auto"/>
        </w:rPr>
      </w:pPr>
      <w:r w:rsidRPr="00016E86">
        <w:rPr>
          <w:rFonts w:hint="eastAsia"/>
          <w:color w:val="auto"/>
        </w:rPr>
        <w:t>松</w:t>
      </w:r>
      <w:r w:rsidRPr="00016E86">
        <w:rPr>
          <w:color w:val="auto"/>
        </w:rPr>
        <w:t>杨湖：</w:t>
      </w:r>
      <w:r w:rsidRPr="00016E86">
        <w:rPr>
          <w:color w:val="auto"/>
        </w:rPr>
        <w:t>pH</w:t>
      </w:r>
      <w:r w:rsidRPr="00016E86">
        <w:rPr>
          <w:color w:val="auto"/>
        </w:rPr>
        <w:t>、</w:t>
      </w:r>
      <w:r w:rsidRPr="00016E86">
        <w:rPr>
          <w:color w:val="auto"/>
        </w:rPr>
        <w:t>CODCr</w:t>
      </w:r>
      <w:r w:rsidRPr="00016E86">
        <w:rPr>
          <w:color w:val="auto"/>
        </w:rPr>
        <w:t>、</w:t>
      </w:r>
      <w:r w:rsidRPr="00016E86">
        <w:rPr>
          <w:color w:val="auto"/>
        </w:rPr>
        <w:t>BOD5</w:t>
      </w:r>
      <w:r w:rsidRPr="00016E86">
        <w:rPr>
          <w:color w:val="auto"/>
        </w:rPr>
        <w:t>、氨氮、</w:t>
      </w:r>
      <w:r w:rsidRPr="00016E86">
        <w:rPr>
          <w:color w:val="auto"/>
        </w:rPr>
        <w:t>TP</w:t>
      </w:r>
      <w:r w:rsidRPr="00016E86">
        <w:rPr>
          <w:color w:val="auto"/>
        </w:rPr>
        <w:t>、石油类、</w:t>
      </w:r>
      <w:r w:rsidRPr="00016E86">
        <w:rPr>
          <w:color w:val="auto"/>
        </w:rPr>
        <w:t>SS</w:t>
      </w:r>
      <w:r w:rsidRPr="00016E86">
        <w:rPr>
          <w:color w:val="auto"/>
        </w:rPr>
        <w:t>，共</w:t>
      </w:r>
      <w:r w:rsidRPr="00016E86">
        <w:rPr>
          <w:rFonts w:hint="eastAsia"/>
          <w:color w:val="auto"/>
        </w:rPr>
        <w:t>7</w:t>
      </w:r>
      <w:r w:rsidRPr="00016E86">
        <w:rPr>
          <w:color w:val="auto"/>
        </w:rPr>
        <w:t>项</w:t>
      </w:r>
      <w:r w:rsidRPr="00016E86">
        <w:rPr>
          <w:rFonts w:hint="eastAsia"/>
          <w:color w:val="auto"/>
        </w:rPr>
        <w:t>。</w:t>
      </w:r>
    </w:p>
    <w:p w:rsidR="00016E86" w:rsidRPr="00016E86" w:rsidRDefault="00016E86" w:rsidP="00965D2D">
      <w:pPr>
        <w:pStyle w:val="20"/>
        <w:snapToGrid w:val="0"/>
        <w:spacing w:afterLines="0" w:after="0"/>
        <w:rPr>
          <w:color w:val="auto"/>
        </w:rPr>
      </w:pPr>
      <w:r w:rsidRPr="00016E86">
        <w:rPr>
          <w:color w:val="auto"/>
        </w:rPr>
        <w:t>（</w:t>
      </w:r>
      <w:r w:rsidRPr="00016E86">
        <w:rPr>
          <w:color w:val="auto"/>
        </w:rPr>
        <w:t>3</w:t>
      </w:r>
      <w:r w:rsidRPr="00016E86">
        <w:rPr>
          <w:color w:val="auto"/>
        </w:rPr>
        <w:t>）监测时间和频率</w:t>
      </w:r>
    </w:p>
    <w:p w:rsidR="00016E86" w:rsidRPr="00016E86" w:rsidRDefault="00016E86" w:rsidP="00965D2D">
      <w:pPr>
        <w:pStyle w:val="20"/>
        <w:snapToGrid w:val="0"/>
        <w:spacing w:afterLines="0" w:after="0"/>
        <w:rPr>
          <w:color w:val="auto"/>
        </w:rPr>
      </w:pPr>
      <w:r w:rsidRPr="00016E86">
        <w:rPr>
          <w:rFonts w:hint="eastAsia"/>
          <w:color w:val="auto"/>
        </w:rPr>
        <w:t>长江：</w:t>
      </w:r>
      <w:r w:rsidRPr="00016E86">
        <w:rPr>
          <w:color w:val="auto"/>
        </w:rPr>
        <w:t>2014</w:t>
      </w:r>
      <w:r w:rsidRPr="00016E86">
        <w:rPr>
          <w:color w:val="auto"/>
        </w:rPr>
        <w:t>年</w:t>
      </w:r>
      <w:r w:rsidRPr="00016E86">
        <w:rPr>
          <w:color w:val="auto"/>
        </w:rPr>
        <w:t>3</w:t>
      </w:r>
      <w:r w:rsidRPr="00016E86">
        <w:rPr>
          <w:color w:val="auto"/>
        </w:rPr>
        <w:t>月</w:t>
      </w:r>
      <w:r w:rsidRPr="00016E86">
        <w:rPr>
          <w:color w:val="auto"/>
        </w:rPr>
        <w:t>11</w:t>
      </w:r>
      <w:r w:rsidRPr="00016E86">
        <w:rPr>
          <w:color w:val="auto"/>
        </w:rPr>
        <w:t>日</w:t>
      </w:r>
      <w:r w:rsidRPr="00016E86">
        <w:rPr>
          <w:color w:val="auto"/>
        </w:rPr>
        <w:t>~13</w:t>
      </w:r>
      <w:r w:rsidRPr="00016E86">
        <w:rPr>
          <w:color w:val="auto"/>
        </w:rPr>
        <w:t>日，连续监测</w:t>
      </w:r>
      <w:r w:rsidRPr="00016E86">
        <w:rPr>
          <w:color w:val="auto"/>
        </w:rPr>
        <w:t>3</w:t>
      </w:r>
      <w:r w:rsidRPr="00016E86">
        <w:rPr>
          <w:color w:val="auto"/>
        </w:rPr>
        <w:t>天，每天监测</w:t>
      </w:r>
      <w:r w:rsidRPr="00016E86">
        <w:rPr>
          <w:color w:val="auto"/>
        </w:rPr>
        <w:t>1</w:t>
      </w:r>
      <w:r w:rsidRPr="00016E86">
        <w:rPr>
          <w:color w:val="auto"/>
        </w:rPr>
        <w:t>次。</w:t>
      </w:r>
    </w:p>
    <w:p w:rsidR="00016E86" w:rsidRPr="00016E86" w:rsidRDefault="00016E86" w:rsidP="00965D2D">
      <w:pPr>
        <w:pStyle w:val="20"/>
        <w:snapToGrid w:val="0"/>
        <w:spacing w:afterLines="0" w:after="0"/>
        <w:rPr>
          <w:color w:val="auto"/>
        </w:rPr>
      </w:pPr>
      <w:r w:rsidRPr="00016E86">
        <w:rPr>
          <w:rFonts w:hint="eastAsia"/>
          <w:color w:val="auto"/>
        </w:rPr>
        <w:t>松</w:t>
      </w:r>
      <w:r w:rsidRPr="00016E86">
        <w:rPr>
          <w:color w:val="auto"/>
        </w:rPr>
        <w:t>杨湖：</w:t>
      </w:r>
      <w:r w:rsidRPr="00016E86">
        <w:rPr>
          <w:color w:val="auto"/>
        </w:rPr>
        <w:t>201</w:t>
      </w:r>
      <w:r w:rsidRPr="00016E86">
        <w:rPr>
          <w:rFonts w:hint="eastAsia"/>
          <w:color w:val="auto"/>
        </w:rPr>
        <w:t>6</w:t>
      </w:r>
      <w:r w:rsidRPr="00016E86">
        <w:rPr>
          <w:color w:val="auto"/>
        </w:rPr>
        <w:t>年</w:t>
      </w:r>
      <w:r w:rsidRPr="00016E86">
        <w:rPr>
          <w:rFonts w:hint="eastAsia"/>
          <w:color w:val="auto"/>
        </w:rPr>
        <w:t>7</w:t>
      </w:r>
      <w:r w:rsidRPr="00016E86">
        <w:rPr>
          <w:color w:val="auto"/>
        </w:rPr>
        <w:t>月</w:t>
      </w:r>
      <w:r w:rsidRPr="00016E86">
        <w:rPr>
          <w:color w:val="auto"/>
        </w:rPr>
        <w:t>1</w:t>
      </w:r>
      <w:r w:rsidRPr="00016E86">
        <w:rPr>
          <w:rFonts w:hint="eastAsia"/>
          <w:color w:val="auto"/>
        </w:rPr>
        <w:t>2</w:t>
      </w:r>
      <w:r w:rsidRPr="00016E86">
        <w:rPr>
          <w:color w:val="auto"/>
        </w:rPr>
        <w:t>日</w:t>
      </w:r>
      <w:r w:rsidRPr="00016E86">
        <w:rPr>
          <w:color w:val="auto"/>
        </w:rPr>
        <w:t>~1</w:t>
      </w:r>
      <w:r w:rsidRPr="00016E86">
        <w:rPr>
          <w:rFonts w:hint="eastAsia"/>
          <w:color w:val="auto"/>
        </w:rPr>
        <w:t>4</w:t>
      </w:r>
      <w:r w:rsidRPr="00016E86">
        <w:rPr>
          <w:color w:val="auto"/>
        </w:rPr>
        <w:t>日。连续监测</w:t>
      </w:r>
      <w:r w:rsidRPr="00016E86">
        <w:rPr>
          <w:color w:val="auto"/>
        </w:rPr>
        <w:t>3</w:t>
      </w:r>
      <w:r w:rsidRPr="00016E86">
        <w:rPr>
          <w:color w:val="auto"/>
        </w:rPr>
        <w:t>天，每天一次。</w:t>
      </w:r>
    </w:p>
    <w:p w:rsidR="00016E86" w:rsidRPr="00016E86" w:rsidRDefault="00016E86" w:rsidP="00965D2D">
      <w:pPr>
        <w:pStyle w:val="20"/>
        <w:snapToGrid w:val="0"/>
        <w:spacing w:afterLines="0" w:after="0"/>
        <w:rPr>
          <w:color w:val="auto"/>
        </w:rPr>
      </w:pPr>
      <w:r w:rsidRPr="00016E86">
        <w:rPr>
          <w:color w:val="auto"/>
        </w:rPr>
        <w:t>（</w:t>
      </w:r>
      <w:r w:rsidRPr="00016E86">
        <w:rPr>
          <w:color w:val="auto"/>
        </w:rPr>
        <w:t>4</w:t>
      </w:r>
      <w:r w:rsidRPr="00016E86">
        <w:rPr>
          <w:color w:val="auto"/>
        </w:rPr>
        <w:t>）评价标准</w:t>
      </w:r>
    </w:p>
    <w:p w:rsidR="00016E86" w:rsidRPr="00016E86" w:rsidRDefault="00016E86" w:rsidP="00965D2D">
      <w:pPr>
        <w:pStyle w:val="20"/>
        <w:snapToGrid w:val="0"/>
        <w:spacing w:afterLines="0" w:after="0"/>
        <w:rPr>
          <w:color w:val="auto"/>
        </w:rPr>
      </w:pPr>
      <w:r w:rsidRPr="00016E86">
        <w:rPr>
          <w:color w:val="auto"/>
        </w:rPr>
        <w:t>W1</w:t>
      </w:r>
      <w:r w:rsidRPr="00016E86">
        <w:rPr>
          <w:color w:val="auto"/>
        </w:rPr>
        <w:t>、</w:t>
      </w:r>
      <w:r w:rsidRPr="00016E86">
        <w:rPr>
          <w:color w:val="auto"/>
        </w:rPr>
        <w:t>W2</w:t>
      </w:r>
      <w:r w:rsidRPr="00016E86">
        <w:rPr>
          <w:color w:val="auto"/>
        </w:rPr>
        <w:t>、</w:t>
      </w:r>
      <w:r w:rsidRPr="00016E86">
        <w:rPr>
          <w:color w:val="auto"/>
        </w:rPr>
        <w:t>W3</w:t>
      </w:r>
      <w:r w:rsidRPr="00016E86">
        <w:rPr>
          <w:color w:val="auto"/>
        </w:rPr>
        <w:t>现状监测断面各监测指标均执行《地表水环境质量标准》</w:t>
      </w:r>
      <w:r w:rsidRPr="00016E86">
        <w:rPr>
          <w:color w:val="auto"/>
        </w:rPr>
        <w:t xml:space="preserve"> </w:t>
      </w:r>
      <w:r w:rsidRPr="00016E86">
        <w:rPr>
          <w:color w:val="auto"/>
        </w:rPr>
        <w:t>（</w:t>
      </w:r>
      <w:r w:rsidRPr="00016E86">
        <w:rPr>
          <w:color w:val="auto"/>
        </w:rPr>
        <w:t>GB3838-2002</w:t>
      </w:r>
      <w:r w:rsidRPr="00016E86">
        <w:rPr>
          <w:color w:val="auto"/>
        </w:rPr>
        <w:t>）</w:t>
      </w:r>
      <w:r w:rsidRPr="00016E86">
        <w:rPr>
          <w:rFonts w:hint="eastAsia"/>
          <w:color w:val="auto"/>
        </w:rPr>
        <w:t>Ⅲ</w:t>
      </w:r>
      <w:r w:rsidRPr="00016E86">
        <w:rPr>
          <w:color w:val="auto"/>
        </w:rPr>
        <w:t>类标准。</w:t>
      </w:r>
    </w:p>
    <w:p w:rsidR="00016E86" w:rsidRPr="00016E86" w:rsidRDefault="00016E86" w:rsidP="00965D2D">
      <w:pPr>
        <w:pStyle w:val="20"/>
        <w:snapToGrid w:val="0"/>
        <w:spacing w:afterLines="0" w:after="0"/>
        <w:rPr>
          <w:color w:val="auto"/>
        </w:rPr>
      </w:pPr>
      <w:r w:rsidRPr="00016E86">
        <w:rPr>
          <w:rFonts w:hint="eastAsia"/>
          <w:color w:val="auto"/>
        </w:rPr>
        <w:t>W</w:t>
      </w:r>
      <w:r w:rsidRPr="00016E86">
        <w:rPr>
          <w:color w:val="auto"/>
        </w:rPr>
        <w:t>4</w:t>
      </w:r>
      <w:r w:rsidRPr="00016E86">
        <w:rPr>
          <w:color w:val="auto"/>
        </w:rPr>
        <w:t>水环境质量执行《地表水环境质量标准》（</w:t>
      </w:r>
      <w:r w:rsidRPr="00016E86">
        <w:rPr>
          <w:color w:val="auto"/>
        </w:rPr>
        <w:t>GB3838-2002</w:t>
      </w:r>
      <w:r w:rsidRPr="00016E86">
        <w:rPr>
          <w:color w:val="auto"/>
        </w:rPr>
        <w:t>）</w:t>
      </w:r>
      <w:r w:rsidRPr="00016E86">
        <w:rPr>
          <w:rFonts w:hint="eastAsia"/>
          <w:color w:val="auto"/>
        </w:rPr>
        <w:t>Ⅳ</w:t>
      </w:r>
      <w:r w:rsidRPr="00016E86">
        <w:rPr>
          <w:color w:val="auto"/>
        </w:rPr>
        <w:t>类标准。</w:t>
      </w:r>
    </w:p>
    <w:p w:rsidR="00016E86" w:rsidRPr="00016E86" w:rsidRDefault="00016E86" w:rsidP="00965D2D">
      <w:pPr>
        <w:pStyle w:val="20"/>
        <w:snapToGrid w:val="0"/>
        <w:spacing w:afterLines="0" w:after="0"/>
        <w:rPr>
          <w:color w:val="auto"/>
        </w:rPr>
      </w:pPr>
      <w:r w:rsidRPr="00016E86">
        <w:rPr>
          <w:color w:val="auto"/>
        </w:rPr>
        <w:t>（</w:t>
      </w:r>
      <w:r w:rsidRPr="00016E86">
        <w:rPr>
          <w:color w:val="auto"/>
        </w:rPr>
        <w:t>5</w:t>
      </w:r>
      <w:r w:rsidRPr="00016E86">
        <w:rPr>
          <w:color w:val="auto"/>
        </w:rPr>
        <w:t>）评价方法</w:t>
      </w:r>
    </w:p>
    <w:p w:rsidR="00016E86" w:rsidRPr="00016E86" w:rsidRDefault="00016E86" w:rsidP="00965D2D">
      <w:pPr>
        <w:pStyle w:val="20"/>
        <w:snapToGrid w:val="0"/>
        <w:spacing w:afterLines="0" w:after="0"/>
        <w:rPr>
          <w:color w:val="auto"/>
        </w:rPr>
      </w:pPr>
      <w:r w:rsidRPr="00016E86">
        <w:rPr>
          <w:color w:val="auto"/>
        </w:rPr>
        <w:t>本项目地表水环境质量现状评价采用单因子超标率、超标倍数法进行评价。</w:t>
      </w:r>
    </w:p>
    <w:p w:rsidR="00016E86" w:rsidRPr="00016E86" w:rsidRDefault="00016E86" w:rsidP="00965D2D">
      <w:pPr>
        <w:pStyle w:val="20"/>
        <w:snapToGrid w:val="0"/>
        <w:spacing w:afterLines="0" w:after="0"/>
        <w:rPr>
          <w:color w:val="auto"/>
        </w:rPr>
      </w:pPr>
      <w:r w:rsidRPr="00016E86">
        <w:rPr>
          <w:color w:val="auto"/>
        </w:rPr>
        <w:t>（</w:t>
      </w:r>
      <w:r w:rsidRPr="00016E86">
        <w:rPr>
          <w:color w:val="auto"/>
        </w:rPr>
        <w:t>6</w:t>
      </w:r>
      <w:r w:rsidRPr="00016E86">
        <w:rPr>
          <w:color w:val="auto"/>
        </w:rPr>
        <w:t>）监测结果</w:t>
      </w:r>
    </w:p>
    <w:p w:rsidR="00016E86" w:rsidRPr="00016E86" w:rsidRDefault="00016E86" w:rsidP="00965D2D">
      <w:pPr>
        <w:pStyle w:val="20"/>
        <w:snapToGrid w:val="0"/>
        <w:spacing w:afterLines="0" w:after="0"/>
        <w:rPr>
          <w:color w:val="auto"/>
        </w:rPr>
      </w:pPr>
      <w:r w:rsidRPr="00016E86">
        <w:rPr>
          <w:color w:val="auto"/>
        </w:rPr>
        <w:t>监测及评价结果见表</w:t>
      </w:r>
      <w:r>
        <w:rPr>
          <w:rFonts w:hint="eastAsia"/>
          <w:color w:val="auto"/>
        </w:rPr>
        <w:t>7-</w:t>
      </w:r>
      <w:r w:rsidR="00615895">
        <w:rPr>
          <w:rFonts w:hint="eastAsia"/>
          <w:color w:val="auto"/>
        </w:rPr>
        <w:t>3</w:t>
      </w:r>
      <w:r w:rsidR="006C0A9F">
        <w:rPr>
          <w:rFonts w:hint="eastAsia"/>
          <w:color w:val="auto"/>
        </w:rPr>
        <w:t>，</w:t>
      </w:r>
      <w:r w:rsidR="006C0A9F">
        <w:rPr>
          <w:rFonts w:hint="eastAsia"/>
          <w:color w:val="auto"/>
        </w:rPr>
        <w:t>7-</w:t>
      </w:r>
      <w:r w:rsidR="002A18CB">
        <w:rPr>
          <w:rFonts w:hint="eastAsia"/>
          <w:color w:val="auto"/>
        </w:rPr>
        <w:t>4</w:t>
      </w:r>
    </w:p>
    <w:p w:rsidR="00016E86" w:rsidRDefault="00016E86" w:rsidP="006C0A9F">
      <w:pPr>
        <w:spacing w:after="0" w:line="360" w:lineRule="auto"/>
        <w:rPr>
          <w:rFonts w:asciiTheme="minorEastAsia" w:hAnsiTheme="minorEastAsia"/>
          <w:szCs w:val="21"/>
        </w:rPr>
        <w:sectPr w:rsidR="00016E86">
          <w:pgSz w:w="11907" w:h="16840"/>
          <w:pgMar w:top="1558" w:right="1407" w:bottom="1418" w:left="1500" w:header="851" w:footer="992" w:gutter="0"/>
          <w:cols w:space="720"/>
          <w:docGrid w:linePitch="312"/>
        </w:sectPr>
      </w:pPr>
    </w:p>
    <w:p w:rsidR="00016E86" w:rsidRPr="00016E86" w:rsidRDefault="00016E86" w:rsidP="00965D2D">
      <w:pPr>
        <w:snapToGrid w:val="0"/>
        <w:spacing w:after="0" w:line="360" w:lineRule="auto"/>
        <w:ind w:firstLine="400"/>
        <w:jc w:val="center"/>
        <w:rPr>
          <w:rFonts w:asciiTheme="minorEastAsia" w:hAnsiTheme="minorEastAsia"/>
          <w:b/>
          <w:kern w:val="24"/>
          <w:sz w:val="21"/>
          <w:szCs w:val="21"/>
        </w:rPr>
      </w:pPr>
      <w:r w:rsidRPr="00016E86">
        <w:rPr>
          <w:rFonts w:asciiTheme="minorEastAsia" w:hAnsiTheme="minorEastAsia"/>
          <w:b/>
          <w:kern w:val="24"/>
          <w:sz w:val="21"/>
          <w:szCs w:val="21"/>
        </w:rPr>
        <w:lastRenderedPageBreak/>
        <w:t>表</w:t>
      </w:r>
      <w:r w:rsidRPr="00016E86">
        <w:rPr>
          <w:rFonts w:asciiTheme="minorEastAsia" w:hAnsiTheme="minorEastAsia" w:hint="eastAsia"/>
          <w:b/>
          <w:kern w:val="24"/>
          <w:sz w:val="21"/>
          <w:szCs w:val="21"/>
        </w:rPr>
        <w:t>7-</w:t>
      </w:r>
      <w:r w:rsidR="00615895">
        <w:rPr>
          <w:rFonts w:asciiTheme="minorEastAsia" w:hAnsiTheme="minorEastAsia" w:hint="eastAsia"/>
          <w:b/>
          <w:kern w:val="24"/>
          <w:sz w:val="21"/>
          <w:szCs w:val="21"/>
        </w:rPr>
        <w:t>3</w:t>
      </w:r>
      <w:r w:rsidRPr="00016E86">
        <w:rPr>
          <w:rFonts w:asciiTheme="minorEastAsia" w:hAnsiTheme="minorEastAsia" w:hint="eastAsia"/>
          <w:b/>
          <w:kern w:val="24"/>
          <w:sz w:val="21"/>
          <w:szCs w:val="21"/>
        </w:rPr>
        <w:t xml:space="preserve">  </w:t>
      </w:r>
      <w:r w:rsidRPr="00016E86">
        <w:rPr>
          <w:rFonts w:asciiTheme="minorEastAsia" w:hAnsiTheme="minorEastAsia"/>
          <w:b/>
          <w:kern w:val="24"/>
          <w:sz w:val="21"/>
          <w:szCs w:val="21"/>
        </w:rPr>
        <w:t>长江云溪</w:t>
      </w:r>
      <w:r w:rsidRPr="00016E86">
        <w:rPr>
          <w:rFonts w:asciiTheme="minorEastAsia" w:hAnsiTheme="minorEastAsia" w:hint="eastAsia"/>
          <w:b/>
          <w:kern w:val="24"/>
          <w:sz w:val="21"/>
          <w:szCs w:val="21"/>
        </w:rPr>
        <w:t>污水处理厂出口江</w:t>
      </w:r>
      <w:r w:rsidRPr="00016E86">
        <w:rPr>
          <w:rFonts w:asciiTheme="minorEastAsia" w:hAnsiTheme="minorEastAsia"/>
          <w:b/>
          <w:kern w:val="24"/>
          <w:sz w:val="21"/>
          <w:szCs w:val="21"/>
        </w:rPr>
        <w:t>段水环境质量现状监测及评价结果</w:t>
      </w:r>
    </w:p>
    <w:tbl>
      <w:tblPr>
        <w:tblW w:w="1478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1409"/>
        <w:gridCol w:w="1369"/>
        <w:gridCol w:w="1331"/>
        <w:gridCol w:w="1332"/>
        <w:gridCol w:w="1333"/>
        <w:gridCol w:w="1344"/>
        <w:gridCol w:w="1332"/>
        <w:gridCol w:w="1332"/>
        <w:gridCol w:w="1332"/>
        <w:gridCol w:w="1248"/>
        <w:gridCol w:w="1424"/>
      </w:tblGrid>
      <w:tr w:rsidR="00016E86" w:rsidTr="00FA1837">
        <w:trPr>
          <w:trHeight w:val="438"/>
          <w:jc w:val="center"/>
        </w:trPr>
        <w:tc>
          <w:tcPr>
            <w:tcW w:w="1409" w:type="dxa"/>
            <w:vMerge w:val="restart"/>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监测点位</w:t>
            </w:r>
          </w:p>
        </w:tc>
        <w:tc>
          <w:tcPr>
            <w:tcW w:w="1369" w:type="dxa"/>
            <w:vMerge w:val="restart"/>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监测日期</w:t>
            </w:r>
          </w:p>
        </w:tc>
        <w:tc>
          <w:tcPr>
            <w:tcW w:w="12008" w:type="dxa"/>
            <w:gridSpan w:val="9"/>
            <w:shd w:val="clear" w:color="auto" w:fill="auto"/>
            <w:vAlign w:val="center"/>
          </w:tcPr>
          <w:p w:rsidR="00016E86" w:rsidRDefault="00016E86" w:rsidP="00965D2D">
            <w:pPr>
              <w:adjustRightInd w:val="0"/>
              <w:spacing w:after="0" w:line="360" w:lineRule="auto"/>
              <w:ind w:firstLineChars="1350" w:firstLine="2970"/>
              <w:textAlignment w:val="baseline"/>
              <w:rPr>
                <w:rFonts w:asciiTheme="minorEastAsia" w:hAnsiTheme="minorEastAsia"/>
                <w:szCs w:val="21"/>
              </w:rPr>
            </w:pPr>
            <w:r>
              <w:rPr>
                <w:rFonts w:asciiTheme="minorEastAsia" w:hAnsiTheme="minorEastAsia"/>
                <w:szCs w:val="21"/>
              </w:rPr>
              <w:t>监测项目及结果mg/L（pH除外）</w:t>
            </w:r>
          </w:p>
        </w:tc>
      </w:tr>
      <w:tr w:rsidR="00016E86" w:rsidTr="00FA1837">
        <w:trPr>
          <w:trHeight w:val="382"/>
          <w:jc w:val="center"/>
        </w:trPr>
        <w:tc>
          <w:tcPr>
            <w:tcW w:w="1409" w:type="dxa"/>
            <w:vMerge/>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p>
        </w:tc>
        <w:tc>
          <w:tcPr>
            <w:tcW w:w="1369" w:type="dxa"/>
            <w:vMerge/>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p>
        </w:tc>
        <w:tc>
          <w:tcPr>
            <w:tcW w:w="1331"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pH</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bCs/>
                <w:spacing w:val="12"/>
                <w:szCs w:val="21"/>
              </w:rPr>
            </w:pPr>
            <w:r>
              <w:rPr>
                <w:rFonts w:asciiTheme="minorEastAsia" w:hAnsiTheme="minorEastAsia"/>
                <w:szCs w:val="21"/>
              </w:rPr>
              <w:t>SS</w:t>
            </w:r>
          </w:p>
        </w:tc>
        <w:tc>
          <w:tcPr>
            <w:tcW w:w="1333"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bCs/>
                <w:spacing w:val="12"/>
                <w:szCs w:val="21"/>
              </w:rPr>
            </w:pPr>
            <w:r>
              <w:rPr>
                <w:rFonts w:asciiTheme="minorEastAsia" w:hAnsiTheme="minorEastAsia"/>
                <w:bCs/>
                <w:szCs w:val="21"/>
              </w:rPr>
              <w:t>COD</w:t>
            </w:r>
          </w:p>
        </w:tc>
        <w:tc>
          <w:tcPr>
            <w:tcW w:w="1344"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bCs/>
                <w:spacing w:val="12"/>
                <w:szCs w:val="21"/>
              </w:rPr>
            </w:pPr>
            <w:r>
              <w:rPr>
                <w:rFonts w:asciiTheme="minorEastAsia" w:hAnsiTheme="minorEastAsia"/>
                <w:bCs/>
                <w:szCs w:val="21"/>
              </w:rPr>
              <w:t>BOD</w:t>
            </w:r>
            <w:r>
              <w:rPr>
                <w:rFonts w:asciiTheme="minorEastAsia" w:hAnsiTheme="minorEastAsia"/>
                <w:bCs/>
                <w:szCs w:val="21"/>
                <w:vertAlign w:val="subscript"/>
              </w:rPr>
              <w:t>5</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bCs/>
                <w:spacing w:val="12"/>
                <w:szCs w:val="21"/>
              </w:rPr>
            </w:pPr>
            <w:r>
              <w:rPr>
                <w:rFonts w:asciiTheme="minorEastAsia" w:hAnsiTheme="minorEastAsia"/>
                <w:bCs/>
                <w:szCs w:val="21"/>
              </w:rPr>
              <w:t>氨氮</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bCs/>
                <w:spacing w:val="12"/>
                <w:szCs w:val="21"/>
              </w:rPr>
            </w:pPr>
            <w:r>
              <w:rPr>
                <w:rFonts w:asciiTheme="minorEastAsia" w:hAnsiTheme="minorEastAsia"/>
                <w:bCs/>
                <w:szCs w:val="21"/>
              </w:rPr>
              <w:t>石油类</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动植物油</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bCs/>
                <w:spacing w:val="12"/>
                <w:szCs w:val="21"/>
              </w:rPr>
            </w:pPr>
            <w:r>
              <w:rPr>
                <w:rFonts w:asciiTheme="minorEastAsia" w:hAnsiTheme="minorEastAsia"/>
                <w:bCs/>
                <w:szCs w:val="21"/>
              </w:rPr>
              <w:t>挥发酚</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bCs/>
                <w:spacing w:val="12"/>
                <w:szCs w:val="21"/>
              </w:rPr>
            </w:pPr>
            <w:r>
              <w:rPr>
                <w:rFonts w:asciiTheme="minorEastAsia" w:hAnsiTheme="minorEastAsia"/>
                <w:bCs/>
                <w:szCs w:val="21"/>
              </w:rPr>
              <w:t>粪大肠菌群</w:t>
            </w:r>
          </w:p>
        </w:tc>
      </w:tr>
      <w:tr w:rsidR="00016E86" w:rsidTr="00FA1837">
        <w:trPr>
          <w:trHeight w:val="340"/>
          <w:jc w:val="center"/>
        </w:trPr>
        <w:tc>
          <w:tcPr>
            <w:tcW w:w="1409" w:type="dxa"/>
            <w:vMerge w:val="restart"/>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W1</w:t>
            </w:r>
          </w:p>
        </w:tc>
        <w:tc>
          <w:tcPr>
            <w:tcW w:w="1369"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3月11日</w:t>
            </w:r>
          </w:p>
        </w:tc>
        <w:tc>
          <w:tcPr>
            <w:tcW w:w="1331"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6.82</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8</w:t>
            </w:r>
          </w:p>
        </w:tc>
        <w:tc>
          <w:tcPr>
            <w:tcW w:w="1333"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15</w:t>
            </w:r>
          </w:p>
        </w:tc>
        <w:tc>
          <w:tcPr>
            <w:tcW w:w="1344"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3.45</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0.344</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1300</w:t>
            </w:r>
          </w:p>
        </w:tc>
      </w:tr>
      <w:tr w:rsidR="00016E86" w:rsidTr="00FA1837">
        <w:trPr>
          <w:trHeight w:val="340"/>
          <w:jc w:val="center"/>
        </w:trPr>
        <w:tc>
          <w:tcPr>
            <w:tcW w:w="1409" w:type="dxa"/>
            <w:vMerge/>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p>
        </w:tc>
        <w:tc>
          <w:tcPr>
            <w:tcW w:w="1369"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3月12日</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6.84</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9</w:t>
            </w:r>
          </w:p>
        </w:tc>
        <w:tc>
          <w:tcPr>
            <w:tcW w:w="1333" w:type="dxa"/>
            <w:shd w:val="clear" w:color="auto" w:fill="auto"/>
            <w:vAlign w:val="center"/>
          </w:tcPr>
          <w:p w:rsidR="00016E86" w:rsidRDefault="00B872C5" w:rsidP="00965D2D">
            <w:pPr>
              <w:adjustRightInd w:val="0"/>
              <w:spacing w:after="0" w:line="360" w:lineRule="auto"/>
              <w:textAlignment w:val="baseline"/>
              <w:rPr>
                <w:rFonts w:asciiTheme="minorEastAsia" w:hAnsiTheme="minorEastAsia"/>
                <w:szCs w:val="21"/>
              </w:rPr>
            </w:pPr>
            <w:r>
              <w:rPr>
                <w:rFonts w:asciiTheme="minorEastAsia" w:hAnsiTheme="minorEastAsia" w:hint="eastAsia"/>
                <w:szCs w:val="21"/>
              </w:rPr>
              <w:t>22</w:t>
            </w:r>
          </w:p>
        </w:tc>
        <w:tc>
          <w:tcPr>
            <w:tcW w:w="1344"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3.41</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0.34</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1400</w:t>
            </w:r>
          </w:p>
        </w:tc>
      </w:tr>
      <w:tr w:rsidR="00016E86" w:rsidTr="00FA1837">
        <w:trPr>
          <w:trHeight w:val="340"/>
          <w:jc w:val="center"/>
        </w:trPr>
        <w:tc>
          <w:tcPr>
            <w:tcW w:w="1409" w:type="dxa"/>
            <w:vMerge/>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p>
        </w:tc>
        <w:tc>
          <w:tcPr>
            <w:tcW w:w="1369"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3月13日</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6.78</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8</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14</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3.43</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0.337</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1300</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t>GB3838-2002</w:t>
            </w:r>
            <w:r>
              <w:rPr>
                <w:rFonts w:asciiTheme="minorEastAsia" w:hAnsiTheme="minorEastAsia" w:cs="宋体" w:hint="eastAsia"/>
                <w:szCs w:val="21"/>
              </w:rPr>
              <w:t>Ⅲ</w:t>
            </w:r>
            <w:r>
              <w:rPr>
                <w:rFonts w:asciiTheme="minorEastAsia" w:hAnsiTheme="minorEastAsia"/>
                <w:szCs w:val="21"/>
              </w:rPr>
              <w:t>类标准</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6~9</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20</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20</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4</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0.05</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3</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0.005</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0.005</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t>最大超标倍数</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3" w:type="dxa"/>
            <w:shd w:val="clear" w:color="auto" w:fill="auto"/>
            <w:vAlign w:val="center"/>
          </w:tcPr>
          <w:p w:rsidR="00016E86" w:rsidRDefault="00B872C5" w:rsidP="00965D2D">
            <w:pPr>
              <w:adjustRightInd w:val="0"/>
              <w:spacing w:after="0" w:line="360" w:lineRule="auto"/>
              <w:textAlignment w:val="baseline"/>
              <w:rPr>
                <w:rFonts w:asciiTheme="minorEastAsia" w:hAnsiTheme="minorEastAsia"/>
                <w:szCs w:val="21"/>
              </w:rPr>
            </w:pPr>
            <w:r>
              <w:rPr>
                <w:rFonts w:asciiTheme="minorEastAsia" w:hAnsiTheme="minorEastAsia" w:hint="eastAsia"/>
                <w:szCs w:val="21"/>
              </w:rPr>
              <w:t>1.1</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t>超标率%</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3" w:type="dxa"/>
            <w:shd w:val="clear" w:color="auto" w:fill="auto"/>
            <w:vAlign w:val="center"/>
          </w:tcPr>
          <w:p w:rsidR="00016E86" w:rsidRDefault="00B872C5" w:rsidP="00965D2D">
            <w:pPr>
              <w:adjustRightInd w:val="0"/>
              <w:spacing w:after="0" w:line="360" w:lineRule="auto"/>
              <w:textAlignment w:val="baseline"/>
              <w:rPr>
                <w:rFonts w:asciiTheme="minorEastAsia" w:hAnsiTheme="minorEastAsia"/>
                <w:szCs w:val="21"/>
              </w:rPr>
            </w:pPr>
            <w:r>
              <w:rPr>
                <w:rFonts w:asciiTheme="minorEastAsia" w:hAnsiTheme="minorEastAsia" w:hint="eastAsia"/>
                <w:szCs w:val="21"/>
              </w:rPr>
              <w:t>10%</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r>
      <w:tr w:rsidR="00016E86" w:rsidTr="00FA1837">
        <w:trPr>
          <w:trHeight w:val="340"/>
          <w:jc w:val="center"/>
        </w:trPr>
        <w:tc>
          <w:tcPr>
            <w:tcW w:w="1409" w:type="dxa"/>
            <w:vMerge w:val="restart"/>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W2</w:t>
            </w:r>
          </w:p>
        </w:tc>
        <w:tc>
          <w:tcPr>
            <w:tcW w:w="1369"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3月11日</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6.92</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8</w:t>
            </w:r>
          </w:p>
        </w:tc>
        <w:tc>
          <w:tcPr>
            <w:tcW w:w="1333"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16</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5.35</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0.413</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1300</w:t>
            </w:r>
          </w:p>
        </w:tc>
      </w:tr>
      <w:tr w:rsidR="00016E86" w:rsidTr="00FA1837">
        <w:trPr>
          <w:trHeight w:val="340"/>
          <w:jc w:val="center"/>
        </w:trPr>
        <w:tc>
          <w:tcPr>
            <w:tcW w:w="1409" w:type="dxa"/>
            <w:vMerge/>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p>
        </w:tc>
        <w:tc>
          <w:tcPr>
            <w:tcW w:w="1369"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3月12日</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6.95</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8</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17</w:t>
            </w:r>
          </w:p>
        </w:tc>
        <w:tc>
          <w:tcPr>
            <w:tcW w:w="1344"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5.56</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0.402</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1700</w:t>
            </w:r>
          </w:p>
        </w:tc>
      </w:tr>
      <w:tr w:rsidR="00016E86" w:rsidTr="00FA1837">
        <w:trPr>
          <w:trHeight w:val="340"/>
          <w:jc w:val="center"/>
        </w:trPr>
        <w:tc>
          <w:tcPr>
            <w:tcW w:w="1409" w:type="dxa"/>
            <w:vMerge/>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p>
        </w:tc>
        <w:tc>
          <w:tcPr>
            <w:tcW w:w="1369"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3月13日</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6.9</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9</w:t>
            </w:r>
          </w:p>
        </w:tc>
        <w:tc>
          <w:tcPr>
            <w:tcW w:w="1333" w:type="dxa"/>
            <w:shd w:val="clear" w:color="auto" w:fill="auto"/>
            <w:vAlign w:val="center"/>
          </w:tcPr>
          <w:p w:rsidR="00016E86" w:rsidRDefault="00B872C5" w:rsidP="00965D2D">
            <w:pPr>
              <w:adjustRightInd w:val="0"/>
              <w:spacing w:after="0" w:line="360" w:lineRule="auto"/>
              <w:textAlignment w:val="baseline"/>
              <w:rPr>
                <w:rFonts w:asciiTheme="minorEastAsia" w:hAnsiTheme="minorEastAsia"/>
                <w:szCs w:val="21"/>
              </w:rPr>
            </w:pPr>
            <w:r>
              <w:rPr>
                <w:rFonts w:asciiTheme="minorEastAsia" w:hAnsiTheme="minorEastAsia" w:hint="eastAsia"/>
                <w:szCs w:val="21"/>
              </w:rPr>
              <w:t>21</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5.86</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0.387</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1700</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t>GB3838-2002</w:t>
            </w:r>
            <w:r>
              <w:rPr>
                <w:rFonts w:asciiTheme="minorEastAsia" w:hAnsiTheme="minorEastAsia" w:cs="宋体" w:hint="eastAsia"/>
                <w:szCs w:val="21"/>
              </w:rPr>
              <w:t>Ⅲ</w:t>
            </w:r>
            <w:r>
              <w:rPr>
                <w:rFonts w:asciiTheme="minorEastAsia" w:hAnsiTheme="minorEastAsia"/>
                <w:szCs w:val="21"/>
              </w:rPr>
              <w:t>类标准</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6~9</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20</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20</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4</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0.05</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3</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0.005</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0.005</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t>最大超标倍数</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3" w:type="dxa"/>
            <w:shd w:val="clear" w:color="auto" w:fill="auto"/>
            <w:vAlign w:val="center"/>
          </w:tcPr>
          <w:p w:rsidR="00016E86" w:rsidRDefault="00B872C5" w:rsidP="00965D2D">
            <w:pPr>
              <w:adjustRightInd w:val="0"/>
              <w:spacing w:after="0" w:line="360" w:lineRule="auto"/>
              <w:textAlignment w:val="baseline"/>
              <w:rPr>
                <w:rFonts w:asciiTheme="minorEastAsia" w:hAnsiTheme="minorEastAsia"/>
                <w:szCs w:val="21"/>
              </w:rPr>
            </w:pPr>
            <w:r>
              <w:rPr>
                <w:rFonts w:asciiTheme="minorEastAsia" w:hAnsiTheme="minorEastAsia" w:hint="eastAsia"/>
                <w:szCs w:val="21"/>
              </w:rPr>
              <w:t>1.05</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0.465</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t>超标率%</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3" w:type="dxa"/>
            <w:shd w:val="clear" w:color="auto" w:fill="auto"/>
            <w:vAlign w:val="center"/>
          </w:tcPr>
          <w:p w:rsidR="00016E86" w:rsidRDefault="00B872C5" w:rsidP="00965D2D">
            <w:pPr>
              <w:adjustRightInd w:val="0"/>
              <w:spacing w:after="0" w:line="360" w:lineRule="auto"/>
              <w:textAlignment w:val="baseline"/>
              <w:rPr>
                <w:rFonts w:asciiTheme="minorEastAsia" w:hAnsiTheme="minorEastAsia"/>
                <w:szCs w:val="21"/>
              </w:rPr>
            </w:pPr>
            <w:r>
              <w:rPr>
                <w:rFonts w:asciiTheme="minorEastAsia" w:hAnsiTheme="minorEastAsia" w:hint="eastAsia"/>
                <w:szCs w:val="21"/>
              </w:rPr>
              <w:t>5%</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100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r>
      <w:tr w:rsidR="00016E86" w:rsidTr="00FA1837">
        <w:trPr>
          <w:trHeight w:val="340"/>
          <w:jc w:val="center"/>
        </w:trPr>
        <w:tc>
          <w:tcPr>
            <w:tcW w:w="1409" w:type="dxa"/>
            <w:vMerge w:val="restart"/>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W3</w:t>
            </w:r>
          </w:p>
        </w:tc>
        <w:tc>
          <w:tcPr>
            <w:tcW w:w="1369"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3月11日</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6.84</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9</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18</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5.41</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0.394</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1700</w:t>
            </w:r>
          </w:p>
        </w:tc>
      </w:tr>
      <w:tr w:rsidR="00016E86" w:rsidTr="00FA1837">
        <w:trPr>
          <w:trHeight w:val="340"/>
          <w:jc w:val="center"/>
        </w:trPr>
        <w:tc>
          <w:tcPr>
            <w:tcW w:w="1409" w:type="dxa"/>
            <w:vMerge/>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p>
        </w:tc>
        <w:tc>
          <w:tcPr>
            <w:tcW w:w="1369"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3月12日</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6.83</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9</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19</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5.39</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0.396</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1700</w:t>
            </w:r>
          </w:p>
        </w:tc>
      </w:tr>
      <w:tr w:rsidR="00016E86" w:rsidTr="00FA1837">
        <w:trPr>
          <w:trHeight w:val="340"/>
          <w:jc w:val="center"/>
        </w:trPr>
        <w:tc>
          <w:tcPr>
            <w:tcW w:w="1409" w:type="dxa"/>
            <w:vMerge/>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p>
        </w:tc>
        <w:tc>
          <w:tcPr>
            <w:tcW w:w="1369"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3月13日</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6.82</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11</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18</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5.6</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0.412</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0.04ND</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0.0003ND</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1400</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t>GB3838-2002</w:t>
            </w:r>
            <w:r>
              <w:rPr>
                <w:rFonts w:asciiTheme="minorEastAsia" w:hAnsiTheme="minorEastAsia" w:cs="宋体" w:hint="eastAsia"/>
                <w:szCs w:val="21"/>
              </w:rPr>
              <w:t>Ⅲ</w:t>
            </w:r>
            <w:r>
              <w:rPr>
                <w:rFonts w:asciiTheme="minorEastAsia" w:hAnsiTheme="minorEastAsia"/>
                <w:szCs w:val="21"/>
              </w:rPr>
              <w:t>类标准</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6~9</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20</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20</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4</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1</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0.05</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3</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0.005</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0.005</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t>最大超标倍数</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0.4</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r>
      <w:tr w:rsidR="00016E86" w:rsidTr="00FA1837">
        <w:trPr>
          <w:trHeight w:val="340"/>
          <w:jc w:val="center"/>
        </w:trPr>
        <w:tc>
          <w:tcPr>
            <w:tcW w:w="2778" w:type="dxa"/>
            <w:gridSpan w:val="2"/>
            <w:shd w:val="clear" w:color="auto" w:fill="auto"/>
            <w:vAlign w:val="center"/>
          </w:tcPr>
          <w:p w:rsidR="00016E86" w:rsidRDefault="00016E86" w:rsidP="00965D2D">
            <w:pPr>
              <w:adjustRightInd w:val="0"/>
              <w:spacing w:after="0" w:line="360" w:lineRule="auto"/>
              <w:textAlignment w:val="baseline"/>
              <w:rPr>
                <w:rFonts w:asciiTheme="minorEastAsia" w:hAnsiTheme="minorEastAsia"/>
                <w:spacing w:val="12"/>
                <w:szCs w:val="21"/>
              </w:rPr>
            </w:pPr>
            <w:r>
              <w:rPr>
                <w:rFonts w:asciiTheme="minorEastAsia" w:hAnsiTheme="minorEastAsia"/>
                <w:szCs w:val="21"/>
              </w:rPr>
              <w:lastRenderedPageBreak/>
              <w:t>超标率%</w:t>
            </w:r>
          </w:p>
        </w:tc>
        <w:tc>
          <w:tcPr>
            <w:tcW w:w="1331"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2"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33"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0</w:t>
            </w:r>
          </w:p>
        </w:tc>
        <w:tc>
          <w:tcPr>
            <w:tcW w:w="1344" w:type="dxa"/>
            <w:shd w:val="clear" w:color="auto" w:fill="auto"/>
            <w:vAlign w:val="center"/>
          </w:tcPr>
          <w:p w:rsidR="00016E86" w:rsidRDefault="00016E86" w:rsidP="00965D2D">
            <w:pPr>
              <w:adjustRightInd w:val="0"/>
              <w:spacing w:after="0" w:line="360" w:lineRule="auto"/>
              <w:textAlignment w:val="baseline"/>
              <w:rPr>
                <w:rFonts w:asciiTheme="minorEastAsia" w:hAnsiTheme="minorEastAsia"/>
                <w:szCs w:val="21"/>
              </w:rPr>
            </w:pPr>
            <w:r>
              <w:rPr>
                <w:rFonts w:asciiTheme="minorEastAsia" w:hAnsiTheme="minorEastAsia"/>
                <w:szCs w:val="21"/>
              </w:rPr>
              <w:t>100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332"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248" w:type="dxa"/>
            <w:shd w:val="clear" w:color="auto" w:fill="auto"/>
            <w:vAlign w:val="center"/>
          </w:tcPr>
          <w:p w:rsidR="00016E86" w:rsidRDefault="00016E86" w:rsidP="00965D2D">
            <w:pPr>
              <w:tabs>
                <w:tab w:val="left" w:pos="2790"/>
              </w:tabs>
              <w:adjustRightInd w:val="0"/>
              <w:spacing w:after="0" w:line="360" w:lineRule="auto"/>
              <w:textAlignment w:val="baseline"/>
              <w:rPr>
                <w:rFonts w:asciiTheme="minorEastAsia" w:hAnsiTheme="minorEastAsia"/>
                <w:spacing w:val="12"/>
                <w:szCs w:val="21"/>
              </w:rPr>
            </w:pPr>
            <w:r>
              <w:rPr>
                <w:rFonts w:asciiTheme="minorEastAsia" w:hAnsiTheme="minorEastAsia"/>
                <w:szCs w:val="21"/>
              </w:rPr>
              <w:t>0</w:t>
            </w:r>
          </w:p>
        </w:tc>
        <w:tc>
          <w:tcPr>
            <w:tcW w:w="1424" w:type="dxa"/>
            <w:shd w:val="clear" w:color="auto" w:fill="auto"/>
          </w:tcPr>
          <w:p w:rsidR="00016E86" w:rsidRDefault="00016E86" w:rsidP="00965D2D">
            <w:pPr>
              <w:tabs>
                <w:tab w:val="left" w:pos="2790"/>
              </w:tabs>
              <w:adjustRightInd w:val="0"/>
              <w:spacing w:after="0" w:line="360" w:lineRule="auto"/>
              <w:textAlignment w:val="baseline"/>
              <w:rPr>
                <w:rFonts w:asciiTheme="minorEastAsia" w:hAnsiTheme="minorEastAsia"/>
                <w:szCs w:val="21"/>
              </w:rPr>
            </w:pPr>
            <w:r>
              <w:rPr>
                <w:rFonts w:asciiTheme="minorEastAsia" w:hAnsiTheme="minorEastAsia"/>
                <w:szCs w:val="21"/>
              </w:rPr>
              <w:t>0</w:t>
            </w:r>
          </w:p>
        </w:tc>
      </w:tr>
    </w:tbl>
    <w:p w:rsidR="00016E86" w:rsidRDefault="00016E86" w:rsidP="00965D2D">
      <w:pPr>
        <w:adjustRightInd w:val="0"/>
        <w:snapToGrid w:val="0"/>
        <w:spacing w:after="0" w:line="360" w:lineRule="auto"/>
        <w:ind w:firstLineChars="200" w:firstLine="440"/>
        <w:rPr>
          <w:rFonts w:asciiTheme="minorEastAsia" w:hAnsiTheme="minorEastAsia"/>
          <w:szCs w:val="24"/>
        </w:rPr>
        <w:sectPr w:rsidR="00016E86">
          <w:pgSz w:w="16840" w:h="11907" w:orient="landscape"/>
          <w:pgMar w:top="1500" w:right="1558" w:bottom="1407" w:left="1418" w:header="851" w:footer="992" w:gutter="0"/>
          <w:cols w:space="720"/>
          <w:docGrid w:linePitch="326"/>
        </w:sectPr>
      </w:pPr>
    </w:p>
    <w:p w:rsidR="00016E86" w:rsidRPr="00016E86" w:rsidRDefault="00016E86" w:rsidP="00965D2D">
      <w:pPr>
        <w:spacing w:after="0" w:line="360" w:lineRule="auto"/>
        <w:ind w:firstLine="400"/>
        <w:jc w:val="center"/>
        <w:rPr>
          <w:rFonts w:asciiTheme="minorEastAsia" w:hAnsiTheme="minorEastAsia"/>
          <w:b/>
          <w:szCs w:val="24"/>
        </w:rPr>
      </w:pPr>
      <w:r w:rsidRPr="00016E86">
        <w:rPr>
          <w:rFonts w:asciiTheme="minorEastAsia" w:hAnsiTheme="minorEastAsia"/>
          <w:b/>
          <w:szCs w:val="21"/>
        </w:rPr>
        <w:lastRenderedPageBreak/>
        <w:t>表</w:t>
      </w:r>
      <w:r>
        <w:rPr>
          <w:rFonts w:asciiTheme="minorEastAsia" w:hAnsiTheme="minorEastAsia" w:hint="eastAsia"/>
          <w:b/>
          <w:szCs w:val="21"/>
        </w:rPr>
        <w:t>7-</w:t>
      </w:r>
      <w:r w:rsidR="00151728">
        <w:rPr>
          <w:rFonts w:asciiTheme="minorEastAsia" w:hAnsiTheme="minorEastAsia" w:hint="eastAsia"/>
          <w:b/>
          <w:szCs w:val="21"/>
        </w:rPr>
        <w:t>4</w:t>
      </w:r>
      <w:r w:rsidRPr="00016E86">
        <w:rPr>
          <w:rFonts w:asciiTheme="minorEastAsia" w:hAnsiTheme="minorEastAsia"/>
          <w:b/>
          <w:szCs w:val="21"/>
        </w:rPr>
        <w:t xml:space="preserve">  松杨湖水质监测结果统计  单位:mg/L，pH除外</w:t>
      </w:r>
    </w:p>
    <w:tbl>
      <w:tblPr>
        <w:tblW w:w="841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1056"/>
        <w:gridCol w:w="2001"/>
        <w:gridCol w:w="636"/>
        <w:gridCol w:w="741"/>
        <w:gridCol w:w="586"/>
        <w:gridCol w:w="636"/>
        <w:gridCol w:w="426"/>
        <w:gridCol w:w="741"/>
        <w:gridCol w:w="741"/>
        <w:gridCol w:w="846"/>
      </w:tblGrid>
      <w:tr w:rsidR="00016E86" w:rsidTr="00FA1837">
        <w:trPr>
          <w:trHeight w:val="362"/>
          <w:jc w:val="center"/>
        </w:trPr>
        <w:tc>
          <w:tcPr>
            <w:tcW w:w="1056" w:type="dxa"/>
            <w:vMerge w:val="restart"/>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监测断面</w:t>
            </w:r>
          </w:p>
        </w:tc>
        <w:tc>
          <w:tcPr>
            <w:tcW w:w="2001" w:type="dxa"/>
            <w:vMerge w:val="restart"/>
            <w:tcBorders>
              <w:right w:val="single" w:sz="2"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采样时间/评价指标</w:t>
            </w:r>
          </w:p>
        </w:tc>
        <w:tc>
          <w:tcPr>
            <w:tcW w:w="5353" w:type="dxa"/>
            <w:gridSpan w:val="8"/>
            <w:tcBorders>
              <w:top w:val="single" w:sz="2" w:space="0" w:color="auto"/>
              <w:left w:val="single" w:sz="2" w:space="0" w:color="auto"/>
              <w:bottom w:val="single" w:sz="2"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bCs/>
                <w:sz w:val="21"/>
                <w:szCs w:val="21"/>
              </w:rPr>
              <w:t>监测因子及监测结果</w:t>
            </w:r>
          </w:p>
        </w:tc>
      </w:tr>
      <w:tr w:rsidR="00016E86" w:rsidTr="00FA1837">
        <w:trPr>
          <w:trHeight w:val="362"/>
          <w:jc w:val="center"/>
        </w:trPr>
        <w:tc>
          <w:tcPr>
            <w:tcW w:w="1056" w:type="dxa"/>
            <w:vMerge/>
            <w:shd w:val="clear" w:color="auto" w:fill="auto"/>
            <w:vAlign w:val="center"/>
          </w:tcPr>
          <w:p w:rsidR="00016E86" w:rsidRDefault="00016E86" w:rsidP="008E35B9">
            <w:pPr>
              <w:spacing w:after="0" w:line="0" w:lineRule="atLeast"/>
              <w:rPr>
                <w:rFonts w:asciiTheme="minorEastAsia" w:hAnsiTheme="minorEastAsia"/>
                <w:sz w:val="21"/>
                <w:szCs w:val="21"/>
              </w:rPr>
            </w:pPr>
          </w:p>
        </w:tc>
        <w:tc>
          <w:tcPr>
            <w:tcW w:w="2001" w:type="dxa"/>
            <w:vMerge/>
            <w:shd w:val="clear" w:color="auto" w:fill="auto"/>
            <w:vAlign w:val="center"/>
          </w:tcPr>
          <w:p w:rsidR="00016E86" w:rsidRDefault="00016E86" w:rsidP="008E35B9">
            <w:pPr>
              <w:spacing w:after="0" w:line="0" w:lineRule="atLeast"/>
              <w:rPr>
                <w:rFonts w:asciiTheme="minorEastAsia" w:hAnsiTheme="minorEastAsia"/>
                <w:sz w:val="21"/>
                <w:szCs w:val="21"/>
              </w:rPr>
            </w:pPr>
          </w:p>
        </w:tc>
        <w:tc>
          <w:tcPr>
            <w:tcW w:w="636" w:type="dxa"/>
            <w:shd w:val="clear" w:color="auto" w:fill="auto"/>
            <w:vAlign w:val="center"/>
          </w:tcPr>
          <w:p w:rsidR="00016E86" w:rsidRDefault="00016E86" w:rsidP="008E35B9">
            <w:pPr>
              <w:keepNext/>
              <w:tabs>
                <w:tab w:val="left" w:pos="1890"/>
                <w:tab w:val="left" w:pos="8100"/>
              </w:tabs>
              <w:spacing w:after="0" w:line="0" w:lineRule="atLeast"/>
              <w:rPr>
                <w:rFonts w:asciiTheme="minorEastAsia" w:hAnsiTheme="minorEastAsia"/>
                <w:bCs/>
                <w:sz w:val="21"/>
                <w:szCs w:val="21"/>
              </w:rPr>
            </w:pPr>
            <w:r>
              <w:rPr>
                <w:rFonts w:asciiTheme="minorEastAsia" w:hAnsiTheme="minorEastAsia"/>
                <w:bCs/>
                <w:sz w:val="21"/>
                <w:szCs w:val="21"/>
              </w:rPr>
              <w:t>pH</w:t>
            </w:r>
          </w:p>
        </w:tc>
        <w:tc>
          <w:tcPr>
            <w:tcW w:w="741" w:type="dxa"/>
            <w:shd w:val="clear" w:color="auto" w:fill="auto"/>
            <w:vAlign w:val="center"/>
          </w:tcPr>
          <w:p w:rsidR="00016E86" w:rsidRDefault="00016E86" w:rsidP="008E35B9">
            <w:pPr>
              <w:keepNext/>
              <w:tabs>
                <w:tab w:val="left" w:pos="1890"/>
                <w:tab w:val="left" w:pos="8100"/>
              </w:tabs>
              <w:spacing w:after="0" w:line="0" w:lineRule="atLeast"/>
              <w:rPr>
                <w:rFonts w:asciiTheme="minorEastAsia" w:hAnsiTheme="minorEastAsia"/>
                <w:bCs/>
                <w:sz w:val="21"/>
                <w:szCs w:val="21"/>
              </w:rPr>
            </w:pPr>
            <w:r>
              <w:rPr>
                <w:rFonts w:asciiTheme="minorEastAsia" w:hAnsiTheme="minorEastAsia"/>
                <w:bCs/>
                <w:sz w:val="21"/>
                <w:szCs w:val="21"/>
              </w:rPr>
              <w:t>COD</w:t>
            </w:r>
            <w:r>
              <w:rPr>
                <w:rFonts w:asciiTheme="minorEastAsia" w:hAnsiTheme="minorEastAsia"/>
                <w:bCs/>
                <w:sz w:val="21"/>
                <w:szCs w:val="21"/>
                <w:vertAlign w:val="subscript"/>
              </w:rPr>
              <w:t>Cr</w:t>
            </w:r>
          </w:p>
        </w:tc>
        <w:tc>
          <w:tcPr>
            <w:tcW w:w="586" w:type="dxa"/>
            <w:tcBorders>
              <w:right w:val="single" w:sz="4" w:space="0" w:color="auto"/>
            </w:tcBorders>
            <w:shd w:val="clear" w:color="auto" w:fill="auto"/>
            <w:vAlign w:val="center"/>
          </w:tcPr>
          <w:p w:rsidR="00016E86" w:rsidRDefault="00016E86" w:rsidP="008E35B9">
            <w:pPr>
              <w:keepNext/>
              <w:tabs>
                <w:tab w:val="left" w:pos="1890"/>
                <w:tab w:val="left" w:pos="8100"/>
              </w:tabs>
              <w:spacing w:after="0" w:line="0" w:lineRule="atLeast"/>
              <w:rPr>
                <w:rFonts w:asciiTheme="minorEastAsia" w:hAnsiTheme="minorEastAsia"/>
                <w:bCs/>
                <w:sz w:val="21"/>
                <w:szCs w:val="21"/>
              </w:rPr>
            </w:pPr>
            <w:r>
              <w:rPr>
                <w:rFonts w:asciiTheme="minorEastAsia" w:hAnsiTheme="minorEastAsia"/>
                <w:sz w:val="21"/>
                <w:szCs w:val="21"/>
              </w:rPr>
              <w:t>BOD</w:t>
            </w:r>
            <w:r>
              <w:rPr>
                <w:rFonts w:asciiTheme="minorEastAsia" w:hAnsiTheme="minorEastAsia"/>
                <w:sz w:val="21"/>
                <w:szCs w:val="21"/>
                <w:vertAlign w:val="subscript"/>
              </w:rPr>
              <w:t>5</w:t>
            </w:r>
          </w:p>
        </w:tc>
        <w:tc>
          <w:tcPr>
            <w:tcW w:w="636" w:type="dxa"/>
            <w:tcBorders>
              <w:left w:val="single" w:sz="4" w:space="0" w:color="auto"/>
            </w:tcBorders>
            <w:shd w:val="clear" w:color="auto" w:fill="auto"/>
            <w:vAlign w:val="center"/>
          </w:tcPr>
          <w:p w:rsidR="00016E86" w:rsidRDefault="00016E86" w:rsidP="008E35B9">
            <w:pPr>
              <w:keepNext/>
              <w:tabs>
                <w:tab w:val="left" w:pos="1890"/>
                <w:tab w:val="left" w:pos="8100"/>
              </w:tabs>
              <w:spacing w:after="0" w:line="0" w:lineRule="atLeast"/>
              <w:rPr>
                <w:rFonts w:asciiTheme="minorEastAsia" w:hAnsiTheme="minorEastAsia"/>
                <w:bCs/>
                <w:sz w:val="21"/>
                <w:szCs w:val="21"/>
              </w:rPr>
            </w:pPr>
            <w:r>
              <w:rPr>
                <w:rFonts w:asciiTheme="minorEastAsia" w:hAnsiTheme="minorEastAsia" w:hint="eastAsia"/>
                <w:bCs/>
                <w:sz w:val="21"/>
                <w:szCs w:val="21"/>
              </w:rPr>
              <w:t>色度</w:t>
            </w:r>
          </w:p>
        </w:tc>
        <w:tc>
          <w:tcPr>
            <w:tcW w:w="426" w:type="dxa"/>
            <w:tcBorders>
              <w:right w:val="single" w:sz="4" w:space="0" w:color="auto"/>
            </w:tcBorders>
            <w:shd w:val="clear" w:color="auto" w:fill="auto"/>
            <w:vAlign w:val="center"/>
          </w:tcPr>
          <w:p w:rsidR="00016E86" w:rsidRDefault="00016E86" w:rsidP="008E35B9">
            <w:pPr>
              <w:keepNext/>
              <w:tabs>
                <w:tab w:val="left" w:pos="1890"/>
                <w:tab w:val="left" w:pos="8100"/>
              </w:tabs>
              <w:spacing w:after="0" w:line="0" w:lineRule="atLeast"/>
              <w:rPr>
                <w:rFonts w:asciiTheme="minorEastAsia" w:hAnsiTheme="minorEastAsia"/>
                <w:bCs/>
                <w:sz w:val="21"/>
                <w:szCs w:val="21"/>
              </w:rPr>
            </w:pPr>
            <w:r>
              <w:rPr>
                <w:rFonts w:asciiTheme="minorEastAsia" w:hAnsiTheme="minorEastAsia" w:hint="eastAsia"/>
                <w:bCs/>
                <w:sz w:val="21"/>
                <w:szCs w:val="21"/>
              </w:rPr>
              <w:t>SS</w:t>
            </w:r>
          </w:p>
        </w:tc>
        <w:tc>
          <w:tcPr>
            <w:tcW w:w="741" w:type="dxa"/>
            <w:tcBorders>
              <w:left w:val="single" w:sz="4" w:space="0" w:color="auto"/>
            </w:tcBorders>
            <w:shd w:val="clear" w:color="auto" w:fill="auto"/>
            <w:vAlign w:val="center"/>
          </w:tcPr>
          <w:p w:rsidR="00016E86" w:rsidRDefault="00016E86" w:rsidP="008E35B9">
            <w:pPr>
              <w:keepNext/>
              <w:tabs>
                <w:tab w:val="left" w:pos="1890"/>
                <w:tab w:val="left" w:pos="8100"/>
              </w:tabs>
              <w:spacing w:after="0" w:line="0" w:lineRule="atLeast"/>
              <w:rPr>
                <w:rFonts w:asciiTheme="minorEastAsia" w:hAnsiTheme="minorEastAsia"/>
                <w:bCs/>
                <w:sz w:val="21"/>
                <w:szCs w:val="21"/>
              </w:rPr>
            </w:pPr>
            <w:r>
              <w:rPr>
                <w:rFonts w:asciiTheme="minorEastAsia" w:hAnsiTheme="minorEastAsia"/>
                <w:sz w:val="21"/>
                <w:szCs w:val="21"/>
              </w:rPr>
              <w:t>氨氮</w:t>
            </w:r>
          </w:p>
        </w:tc>
        <w:tc>
          <w:tcPr>
            <w:tcW w:w="741" w:type="dxa"/>
            <w:shd w:val="clear" w:color="auto" w:fill="auto"/>
            <w:vAlign w:val="center"/>
          </w:tcPr>
          <w:p w:rsidR="00016E86" w:rsidRDefault="00016E86" w:rsidP="008E35B9">
            <w:pPr>
              <w:keepNext/>
              <w:tabs>
                <w:tab w:val="left" w:pos="1890"/>
                <w:tab w:val="left" w:pos="8100"/>
              </w:tabs>
              <w:spacing w:after="0" w:line="0" w:lineRule="atLeast"/>
              <w:rPr>
                <w:rFonts w:asciiTheme="minorEastAsia" w:hAnsiTheme="minorEastAsia"/>
                <w:bCs/>
                <w:sz w:val="21"/>
                <w:szCs w:val="21"/>
              </w:rPr>
            </w:pPr>
            <w:r>
              <w:rPr>
                <w:rFonts w:asciiTheme="minorEastAsia" w:hAnsiTheme="minorEastAsia"/>
                <w:sz w:val="21"/>
                <w:szCs w:val="21"/>
              </w:rPr>
              <w:t>总磷</w:t>
            </w:r>
          </w:p>
        </w:tc>
        <w:tc>
          <w:tcPr>
            <w:tcW w:w="846" w:type="dxa"/>
            <w:shd w:val="clear" w:color="auto" w:fill="auto"/>
            <w:vAlign w:val="center"/>
          </w:tcPr>
          <w:p w:rsidR="00016E86" w:rsidRDefault="00016E86" w:rsidP="008E35B9">
            <w:pPr>
              <w:keepNext/>
              <w:tabs>
                <w:tab w:val="left" w:pos="1890"/>
                <w:tab w:val="left" w:pos="8100"/>
              </w:tabs>
              <w:spacing w:after="0" w:line="0" w:lineRule="atLeast"/>
              <w:rPr>
                <w:rFonts w:asciiTheme="minorEastAsia" w:hAnsiTheme="minorEastAsia"/>
                <w:bCs/>
                <w:sz w:val="21"/>
                <w:szCs w:val="21"/>
              </w:rPr>
            </w:pPr>
            <w:r>
              <w:rPr>
                <w:rFonts w:asciiTheme="minorEastAsia" w:hAnsiTheme="minorEastAsia"/>
                <w:bCs/>
                <w:sz w:val="21"/>
                <w:szCs w:val="21"/>
              </w:rPr>
              <w:t>石油类</w:t>
            </w:r>
          </w:p>
        </w:tc>
      </w:tr>
      <w:tr w:rsidR="00016E86" w:rsidTr="00FA1837">
        <w:trPr>
          <w:trHeight w:val="362"/>
          <w:jc w:val="center"/>
        </w:trPr>
        <w:tc>
          <w:tcPr>
            <w:tcW w:w="1056" w:type="dxa"/>
            <w:vMerge w:val="restart"/>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松杨湖</w:t>
            </w:r>
          </w:p>
        </w:tc>
        <w:tc>
          <w:tcPr>
            <w:tcW w:w="200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7</w:t>
            </w:r>
            <w:r>
              <w:rPr>
                <w:rFonts w:asciiTheme="minorEastAsia" w:hAnsiTheme="minorEastAsia"/>
                <w:sz w:val="21"/>
                <w:szCs w:val="21"/>
              </w:rPr>
              <w:t>月1</w:t>
            </w:r>
            <w:r>
              <w:rPr>
                <w:rFonts w:asciiTheme="minorEastAsia" w:hAnsiTheme="minorEastAsia" w:hint="eastAsia"/>
                <w:sz w:val="21"/>
                <w:szCs w:val="21"/>
              </w:rPr>
              <w:t>2</w:t>
            </w:r>
            <w:r>
              <w:rPr>
                <w:rFonts w:asciiTheme="minorEastAsia" w:hAnsiTheme="minorEastAsia"/>
                <w:sz w:val="21"/>
                <w:szCs w:val="21"/>
              </w:rPr>
              <w:t>日</w:t>
            </w:r>
          </w:p>
        </w:tc>
        <w:tc>
          <w:tcPr>
            <w:tcW w:w="636"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6.82</w:t>
            </w:r>
          </w:p>
        </w:tc>
        <w:tc>
          <w:tcPr>
            <w:tcW w:w="741"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hint="eastAsia"/>
                <w:bCs/>
                <w:sz w:val="21"/>
                <w:szCs w:val="21"/>
              </w:rPr>
              <w:t>16.5</w:t>
            </w:r>
          </w:p>
        </w:tc>
        <w:tc>
          <w:tcPr>
            <w:tcW w:w="58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hint="eastAsia"/>
                <w:bCs/>
                <w:sz w:val="21"/>
                <w:szCs w:val="21"/>
              </w:rPr>
              <w:t>3.3</w:t>
            </w:r>
          </w:p>
        </w:tc>
        <w:tc>
          <w:tcPr>
            <w:tcW w:w="636"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13</w:t>
            </w:r>
          </w:p>
        </w:tc>
        <w:tc>
          <w:tcPr>
            <w:tcW w:w="42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2</w:t>
            </w:r>
          </w:p>
        </w:tc>
        <w:tc>
          <w:tcPr>
            <w:tcW w:w="741"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0.488</w:t>
            </w:r>
          </w:p>
        </w:tc>
        <w:tc>
          <w:tcPr>
            <w:tcW w:w="741"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0.08</w:t>
            </w:r>
          </w:p>
        </w:tc>
        <w:tc>
          <w:tcPr>
            <w:tcW w:w="84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0.0</w:t>
            </w:r>
            <w:r>
              <w:rPr>
                <w:rFonts w:asciiTheme="minorEastAsia" w:hAnsiTheme="minorEastAsia" w:hint="eastAsia"/>
                <w:sz w:val="21"/>
                <w:szCs w:val="21"/>
              </w:rPr>
              <w:t>1</w:t>
            </w:r>
            <w:r>
              <w:rPr>
                <w:rFonts w:asciiTheme="minorEastAsia" w:hAnsiTheme="minorEastAsia"/>
                <w:sz w:val="21"/>
                <w:szCs w:val="21"/>
              </w:rPr>
              <w:t>ND</w:t>
            </w:r>
          </w:p>
        </w:tc>
      </w:tr>
      <w:tr w:rsidR="00016E86" w:rsidTr="00FA1837">
        <w:trPr>
          <w:trHeight w:val="362"/>
          <w:jc w:val="center"/>
        </w:trPr>
        <w:tc>
          <w:tcPr>
            <w:tcW w:w="1056" w:type="dxa"/>
            <w:vMerge/>
            <w:shd w:val="clear" w:color="auto" w:fill="auto"/>
            <w:vAlign w:val="center"/>
          </w:tcPr>
          <w:p w:rsidR="00016E86" w:rsidRDefault="00016E86" w:rsidP="008E35B9">
            <w:pPr>
              <w:spacing w:after="0" w:line="0" w:lineRule="atLeast"/>
              <w:rPr>
                <w:rFonts w:asciiTheme="minorEastAsia" w:hAnsiTheme="minorEastAsia"/>
                <w:sz w:val="21"/>
                <w:szCs w:val="21"/>
              </w:rPr>
            </w:pPr>
          </w:p>
        </w:tc>
        <w:tc>
          <w:tcPr>
            <w:tcW w:w="200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7</w:t>
            </w:r>
            <w:r>
              <w:rPr>
                <w:rFonts w:asciiTheme="minorEastAsia" w:hAnsiTheme="minorEastAsia"/>
                <w:sz w:val="21"/>
                <w:szCs w:val="21"/>
              </w:rPr>
              <w:t>月1</w:t>
            </w:r>
            <w:r>
              <w:rPr>
                <w:rFonts w:asciiTheme="minorEastAsia" w:hAnsiTheme="minorEastAsia" w:hint="eastAsia"/>
                <w:sz w:val="21"/>
                <w:szCs w:val="21"/>
              </w:rPr>
              <w:t>3</w:t>
            </w:r>
            <w:r>
              <w:rPr>
                <w:rFonts w:asciiTheme="minorEastAsia" w:hAnsiTheme="minorEastAsia"/>
                <w:sz w:val="21"/>
                <w:szCs w:val="21"/>
              </w:rPr>
              <w:t>日</w:t>
            </w:r>
          </w:p>
        </w:tc>
        <w:tc>
          <w:tcPr>
            <w:tcW w:w="636"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6.87</w:t>
            </w:r>
          </w:p>
        </w:tc>
        <w:tc>
          <w:tcPr>
            <w:tcW w:w="741"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hint="eastAsia"/>
                <w:bCs/>
                <w:sz w:val="21"/>
                <w:szCs w:val="21"/>
              </w:rPr>
              <w:t>15.1</w:t>
            </w:r>
          </w:p>
        </w:tc>
        <w:tc>
          <w:tcPr>
            <w:tcW w:w="58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hint="eastAsia"/>
                <w:bCs/>
                <w:sz w:val="21"/>
                <w:szCs w:val="21"/>
              </w:rPr>
              <w:t>3.0</w:t>
            </w:r>
          </w:p>
        </w:tc>
        <w:tc>
          <w:tcPr>
            <w:tcW w:w="636" w:type="dxa"/>
            <w:tcBorders>
              <w:left w:val="single" w:sz="4" w:space="0" w:color="auto"/>
            </w:tcBorders>
            <w:shd w:val="clear" w:color="auto" w:fill="auto"/>
            <w:vAlign w:val="center"/>
          </w:tcPr>
          <w:p w:rsidR="00016E86" w:rsidRDefault="00016E86" w:rsidP="008E35B9">
            <w:pPr>
              <w:overflowPunct w:val="0"/>
              <w:autoSpaceDE w:val="0"/>
              <w:autoSpaceDN w:val="0"/>
              <w:adjustRightInd w:val="0"/>
              <w:snapToGrid w:val="0"/>
              <w:spacing w:after="0" w:line="0" w:lineRule="atLeast"/>
              <w:textAlignment w:val="baseline"/>
              <w:rPr>
                <w:rFonts w:asciiTheme="minorEastAsia" w:hAnsiTheme="minorEastAsia"/>
                <w:sz w:val="21"/>
                <w:szCs w:val="21"/>
              </w:rPr>
            </w:pPr>
            <w:r>
              <w:rPr>
                <w:rFonts w:asciiTheme="minorEastAsia" w:hAnsiTheme="minorEastAsia" w:hint="eastAsia"/>
                <w:sz w:val="21"/>
                <w:szCs w:val="21"/>
              </w:rPr>
              <w:t>14</w:t>
            </w:r>
          </w:p>
        </w:tc>
        <w:tc>
          <w:tcPr>
            <w:tcW w:w="426" w:type="dxa"/>
            <w:tcBorders>
              <w:right w:val="single" w:sz="4" w:space="0" w:color="auto"/>
            </w:tcBorders>
            <w:shd w:val="clear" w:color="auto" w:fill="auto"/>
            <w:vAlign w:val="center"/>
          </w:tcPr>
          <w:p w:rsidR="00016E86" w:rsidRDefault="00016E86" w:rsidP="008E35B9">
            <w:pPr>
              <w:overflowPunct w:val="0"/>
              <w:autoSpaceDE w:val="0"/>
              <w:autoSpaceDN w:val="0"/>
              <w:adjustRightInd w:val="0"/>
              <w:snapToGrid w:val="0"/>
              <w:spacing w:after="0" w:line="0" w:lineRule="atLeast"/>
              <w:textAlignment w:val="baseline"/>
              <w:rPr>
                <w:rFonts w:asciiTheme="minorEastAsia" w:hAnsiTheme="minorEastAsia"/>
                <w:sz w:val="21"/>
                <w:szCs w:val="21"/>
              </w:rPr>
            </w:pPr>
            <w:r>
              <w:rPr>
                <w:rFonts w:asciiTheme="minorEastAsia" w:hAnsiTheme="minorEastAsia" w:hint="eastAsia"/>
                <w:sz w:val="21"/>
                <w:szCs w:val="21"/>
              </w:rPr>
              <w:t>4</w:t>
            </w:r>
          </w:p>
        </w:tc>
        <w:tc>
          <w:tcPr>
            <w:tcW w:w="741"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0.473</w:t>
            </w:r>
          </w:p>
        </w:tc>
        <w:tc>
          <w:tcPr>
            <w:tcW w:w="741"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0.07</w:t>
            </w:r>
          </w:p>
        </w:tc>
        <w:tc>
          <w:tcPr>
            <w:tcW w:w="84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0.0</w:t>
            </w:r>
            <w:r>
              <w:rPr>
                <w:rFonts w:asciiTheme="minorEastAsia" w:hAnsiTheme="minorEastAsia" w:hint="eastAsia"/>
                <w:sz w:val="21"/>
                <w:szCs w:val="21"/>
              </w:rPr>
              <w:t>1</w:t>
            </w:r>
            <w:r>
              <w:rPr>
                <w:rFonts w:asciiTheme="minorEastAsia" w:hAnsiTheme="minorEastAsia"/>
                <w:sz w:val="21"/>
                <w:szCs w:val="21"/>
              </w:rPr>
              <w:t>ND</w:t>
            </w:r>
          </w:p>
        </w:tc>
      </w:tr>
      <w:tr w:rsidR="00016E86" w:rsidTr="00FA1837">
        <w:trPr>
          <w:trHeight w:val="362"/>
          <w:jc w:val="center"/>
        </w:trPr>
        <w:tc>
          <w:tcPr>
            <w:tcW w:w="1056" w:type="dxa"/>
            <w:vMerge/>
            <w:shd w:val="clear" w:color="auto" w:fill="auto"/>
            <w:vAlign w:val="center"/>
          </w:tcPr>
          <w:p w:rsidR="00016E86" w:rsidRDefault="00016E86" w:rsidP="008E35B9">
            <w:pPr>
              <w:spacing w:after="0" w:line="0" w:lineRule="atLeast"/>
              <w:rPr>
                <w:rFonts w:asciiTheme="minorEastAsia" w:hAnsiTheme="minorEastAsia"/>
                <w:sz w:val="21"/>
                <w:szCs w:val="21"/>
              </w:rPr>
            </w:pPr>
          </w:p>
        </w:tc>
        <w:tc>
          <w:tcPr>
            <w:tcW w:w="200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7</w:t>
            </w:r>
            <w:r>
              <w:rPr>
                <w:rFonts w:asciiTheme="minorEastAsia" w:hAnsiTheme="minorEastAsia"/>
                <w:sz w:val="21"/>
                <w:szCs w:val="21"/>
              </w:rPr>
              <w:t>月1</w:t>
            </w:r>
            <w:r>
              <w:rPr>
                <w:rFonts w:asciiTheme="minorEastAsia" w:hAnsiTheme="minorEastAsia" w:hint="eastAsia"/>
                <w:sz w:val="21"/>
                <w:szCs w:val="21"/>
              </w:rPr>
              <w:t>4</w:t>
            </w:r>
            <w:r>
              <w:rPr>
                <w:rFonts w:asciiTheme="minorEastAsia" w:hAnsiTheme="minorEastAsia"/>
                <w:sz w:val="21"/>
                <w:szCs w:val="21"/>
              </w:rPr>
              <w:t>日</w:t>
            </w:r>
          </w:p>
        </w:tc>
        <w:tc>
          <w:tcPr>
            <w:tcW w:w="636"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6.86</w:t>
            </w:r>
          </w:p>
        </w:tc>
        <w:tc>
          <w:tcPr>
            <w:tcW w:w="741"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hint="eastAsia"/>
                <w:bCs/>
                <w:sz w:val="21"/>
                <w:szCs w:val="21"/>
              </w:rPr>
              <w:t>13.5</w:t>
            </w:r>
          </w:p>
        </w:tc>
        <w:tc>
          <w:tcPr>
            <w:tcW w:w="58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hint="eastAsia"/>
                <w:bCs/>
                <w:sz w:val="21"/>
                <w:szCs w:val="21"/>
              </w:rPr>
              <w:t>3.4</w:t>
            </w:r>
          </w:p>
        </w:tc>
        <w:tc>
          <w:tcPr>
            <w:tcW w:w="636" w:type="dxa"/>
            <w:tcBorders>
              <w:left w:val="single" w:sz="4" w:space="0" w:color="auto"/>
            </w:tcBorders>
            <w:shd w:val="clear" w:color="auto" w:fill="auto"/>
            <w:vAlign w:val="center"/>
          </w:tcPr>
          <w:p w:rsidR="00016E86" w:rsidRDefault="00016E86" w:rsidP="008E35B9">
            <w:pPr>
              <w:overflowPunct w:val="0"/>
              <w:autoSpaceDE w:val="0"/>
              <w:autoSpaceDN w:val="0"/>
              <w:adjustRightInd w:val="0"/>
              <w:snapToGrid w:val="0"/>
              <w:spacing w:after="0" w:line="0" w:lineRule="atLeast"/>
              <w:textAlignment w:val="baseline"/>
              <w:rPr>
                <w:rFonts w:asciiTheme="minorEastAsia" w:hAnsiTheme="minorEastAsia"/>
                <w:sz w:val="21"/>
                <w:szCs w:val="21"/>
              </w:rPr>
            </w:pPr>
            <w:r>
              <w:rPr>
                <w:rFonts w:asciiTheme="minorEastAsia" w:hAnsiTheme="minorEastAsia" w:hint="eastAsia"/>
                <w:sz w:val="21"/>
                <w:szCs w:val="21"/>
              </w:rPr>
              <w:t>11</w:t>
            </w:r>
          </w:p>
        </w:tc>
        <w:tc>
          <w:tcPr>
            <w:tcW w:w="426" w:type="dxa"/>
            <w:tcBorders>
              <w:right w:val="single" w:sz="4" w:space="0" w:color="auto"/>
            </w:tcBorders>
            <w:shd w:val="clear" w:color="auto" w:fill="auto"/>
            <w:vAlign w:val="center"/>
          </w:tcPr>
          <w:p w:rsidR="00016E86" w:rsidRDefault="00016E86" w:rsidP="008E35B9">
            <w:pPr>
              <w:overflowPunct w:val="0"/>
              <w:autoSpaceDE w:val="0"/>
              <w:autoSpaceDN w:val="0"/>
              <w:adjustRightInd w:val="0"/>
              <w:snapToGrid w:val="0"/>
              <w:spacing w:after="0" w:line="0" w:lineRule="atLeast"/>
              <w:textAlignment w:val="baseline"/>
              <w:rPr>
                <w:rFonts w:asciiTheme="minorEastAsia" w:hAnsiTheme="minorEastAsia"/>
                <w:sz w:val="21"/>
                <w:szCs w:val="21"/>
              </w:rPr>
            </w:pPr>
            <w:r>
              <w:rPr>
                <w:rFonts w:asciiTheme="minorEastAsia" w:hAnsiTheme="minorEastAsia" w:hint="eastAsia"/>
                <w:sz w:val="21"/>
                <w:szCs w:val="21"/>
              </w:rPr>
              <w:t>8</w:t>
            </w:r>
          </w:p>
        </w:tc>
        <w:tc>
          <w:tcPr>
            <w:tcW w:w="741"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0.494</w:t>
            </w:r>
          </w:p>
        </w:tc>
        <w:tc>
          <w:tcPr>
            <w:tcW w:w="741" w:type="dxa"/>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0.08</w:t>
            </w:r>
          </w:p>
        </w:tc>
        <w:tc>
          <w:tcPr>
            <w:tcW w:w="84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0.0</w:t>
            </w:r>
            <w:r>
              <w:rPr>
                <w:rFonts w:asciiTheme="minorEastAsia" w:hAnsiTheme="minorEastAsia" w:hint="eastAsia"/>
                <w:sz w:val="21"/>
                <w:szCs w:val="21"/>
              </w:rPr>
              <w:t>2</w:t>
            </w:r>
          </w:p>
        </w:tc>
      </w:tr>
      <w:tr w:rsidR="00016E86" w:rsidTr="00FA1837">
        <w:trPr>
          <w:trHeight w:val="362"/>
          <w:jc w:val="center"/>
        </w:trPr>
        <w:tc>
          <w:tcPr>
            <w:tcW w:w="1056" w:type="dxa"/>
            <w:vMerge/>
            <w:shd w:val="clear" w:color="auto" w:fill="auto"/>
            <w:vAlign w:val="center"/>
          </w:tcPr>
          <w:p w:rsidR="00016E86" w:rsidRDefault="00016E86" w:rsidP="008E35B9">
            <w:pPr>
              <w:spacing w:after="0" w:line="0" w:lineRule="atLeast"/>
              <w:rPr>
                <w:rFonts w:asciiTheme="minorEastAsia" w:hAnsiTheme="minorEastAsia"/>
                <w:sz w:val="21"/>
                <w:szCs w:val="21"/>
              </w:rPr>
            </w:pPr>
          </w:p>
        </w:tc>
        <w:tc>
          <w:tcPr>
            <w:tcW w:w="200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bCs/>
                <w:sz w:val="21"/>
                <w:szCs w:val="21"/>
              </w:rPr>
              <w:t>平均值</w:t>
            </w:r>
          </w:p>
        </w:tc>
        <w:tc>
          <w:tcPr>
            <w:tcW w:w="63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6.85</w:t>
            </w:r>
          </w:p>
        </w:tc>
        <w:tc>
          <w:tcPr>
            <w:tcW w:w="74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1</w:t>
            </w:r>
            <w:r>
              <w:rPr>
                <w:rFonts w:asciiTheme="minorEastAsia" w:hAnsiTheme="minorEastAsia" w:hint="eastAsia"/>
                <w:sz w:val="21"/>
                <w:szCs w:val="21"/>
              </w:rPr>
              <w:t>5.03</w:t>
            </w:r>
          </w:p>
        </w:tc>
        <w:tc>
          <w:tcPr>
            <w:tcW w:w="58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3.</w:t>
            </w:r>
            <w:r>
              <w:rPr>
                <w:rFonts w:asciiTheme="minorEastAsia" w:hAnsiTheme="minorEastAsia" w:hint="eastAsia"/>
                <w:sz w:val="21"/>
                <w:szCs w:val="21"/>
              </w:rPr>
              <w:t>2</w:t>
            </w:r>
          </w:p>
        </w:tc>
        <w:tc>
          <w:tcPr>
            <w:tcW w:w="636"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12</w:t>
            </w:r>
          </w:p>
        </w:tc>
        <w:tc>
          <w:tcPr>
            <w:tcW w:w="42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5</w:t>
            </w:r>
          </w:p>
        </w:tc>
        <w:tc>
          <w:tcPr>
            <w:tcW w:w="741"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r>
              <w:rPr>
                <w:rFonts w:asciiTheme="minorEastAsia" w:hAnsiTheme="minorEastAsia" w:hint="eastAsia"/>
                <w:sz w:val="21"/>
                <w:szCs w:val="21"/>
              </w:rPr>
              <w:t>485</w:t>
            </w:r>
          </w:p>
        </w:tc>
        <w:tc>
          <w:tcPr>
            <w:tcW w:w="74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0.0</w:t>
            </w:r>
            <w:r>
              <w:rPr>
                <w:rFonts w:asciiTheme="minorEastAsia" w:hAnsiTheme="minorEastAsia" w:hint="eastAsia"/>
                <w:sz w:val="21"/>
                <w:szCs w:val="21"/>
              </w:rPr>
              <w:t>8</w:t>
            </w:r>
          </w:p>
        </w:tc>
        <w:tc>
          <w:tcPr>
            <w:tcW w:w="84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0.0</w:t>
            </w:r>
            <w:r>
              <w:rPr>
                <w:rFonts w:asciiTheme="minorEastAsia" w:hAnsiTheme="minorEastAsia" w:hint="eastAsia"/>
                <w:sz w:val="21"/>
                <w:szCs w:val="21"/>
              </w:rPr>
              <w:t>1</w:t>
            </w:r>
            <w:r>
              <w:rPr>
                <w:rFonts w:asciiTheme="minorEastAsia" w:hAnsiTheme="minorEastAsia"/>
                <w:sz w:val="21"/>
                <w:szCs w:val="21"/>
              </w:rPr>
              <w:t>ND</w:t>
            </w:r>
          </w:p>
        </w:tc>
      </w:tr>
      <w:tr w:rsidR="00016E86" w:rsidTr="00FA1837">
        <w:trPr>
          <w:trHeight w:val="362"/>
          <w:jc w:val="center"/>
        </w:trPr>
        <w:tc>
          <w:tcPr>
            <w:tcW w:w="1056" w:type="dxa"/>
            <w:vMerge/>
            <w:shd w:val="clear" w:color="auto" w:fill="auto"/>
            <w:vAlign w:val="center"/>
          </w:tcPr>
          <w:p w:rsidR="00016E86" w:rsidRDefault="00016E86" w:rsidP="008E35B9">
            <w:pPr>
              <w:spacing w:after="0" w:line="0" w:lineRule="atLeast"/>
              <w:rPr>
                <w:rFonts w:asciiTheme="minorEastAsia" w:hAnsiTheme="minorEastAsia"/>
                <w:sz w:val="21"/>
                <w:szCs w:val="21"/>
              </w:rPr>
            </w:pPr>
          </w:p>
        </w:tc>
        <w:tc>
          <w:tcPr>
            <w:tcW w:w="200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bCs/>
                <w:sz w:val="21"/>
                <w:szCs w:val="21"/>
              </w:rPr>
              <w:t>超标率</w:t>
            </w:r>
          </w:p>
        </w:tc>
        <w:tc>
          <w:tcPr>
            <w:tcW w:w="63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74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58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636"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42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741"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74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84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r>
      <w:tr w:rsidR="00016E86" w:rsidTr="00FA1837">
        <w:trPr>
          <w:trHeight w:val="362"/>
          <w:jc w:val="center"/>
        </w:trPr>
        <w:tc>
          <w:tcPr>
            <w:tcW w:w="1056" w:type="dxa"/>
            <w:vMerge/>
            <w:shd w:val="clear" w:color="auto" w:fill="auto"/>
            <w:vAlign w:val="center"/>
          </w:tcPr>
          <w:p w:rsidR="00016E86" w:rsidRDefault="00016E86" w:rsidP="008E35B9">
            <w:pPr>
              <w:spacing w:after="0" w:line="0" w:lineRule="atLeast"/>
              <w:rPr>
                <w:rFonts w:asciiTheme="minorEastAsia" w:hAnsiTheme="minorEastAsia"/>
                <w:sz w:val="21"/>
                <w:szCs w:val="21"/>
              </w:rPr>
            </w:pPr>
          </w:p>
        </w:tc>
        <w:tc>
          <w:tcPr>
            <w:tcW w:w="200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bCs/>
                <w:sz w:val="21"/>
                <w:szCs w:val="21"/>
              </w:rPr>
              <w:t>最大超标倍数</w:t>
            </w:r>
          </w:p>
        </w:tc>
        <w:tc>
          <w:tcPr>
            <w:tcW w:w="63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74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58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636"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42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741"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74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c>
          <w:tcPr>
            <w:tcW w:w="84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w:t>
            </w:r>
          </w:p>
        </w:tc>
      </w:tr>
      <w:tr w:rsidR="00016E86" w:rsidTr="00FA1837">
        <w:trPr>
          <w:trHeight w:val="362"/>
          <w:jc w:val="center"/>
        </w:trPr>
        <w:tc>
          <w:tcPr>
            <w:tcW w:w="3057" w:type="dxa"/>
            <w:gridSpan w:val="2"/>
            <w:shd w:val="clear" w:color="auto" w:fill="auto"/>
            <w:vAlign w:val="center"/>
          </w:tcPr>
          <w:p w:rsidR="00016E86" w:rsidRDefault="00016E86" w:rsidP="008E35B9">
            <w:pPr>
              <w:spacing w:after="0" w:line="0" w:lineRule="atLeast"/>
              <w:rPr>
                <w:rFonts w:asciiTheme="minorEastAsia" w:hAnsiTheme="minorEastAsia"/>
                <w:bCs/>
                <w:sz w:val="21"/>
                <w:szCs w:val="21"/>
              </w:rPr>
            </w:pPr>
            <w:r>
              <w:rPr>
                <w:rFonts w:asciiTheme="minorEastAsia" w:hAnsiTheme="minorEastAsia"/>
                <w:bCs/>
                <w:sz w:val="21"/>
                <w:szCs w:val="21"/>
              </w:rPr>
              <w:t>标准值（mg/L）</w:t>
            </w:r>
            <w:r>
              <w:rPr>
                <w:rFonts w:asciiTheme="minorEastAsia" w:hAnsiTheme="minorEastAsia"/>
                <w:sz w:val="21"/>
                <w:szCs w:val="21"/>
              </w:rPr>
              <w:fldChar w:fldCharType="begin"/>
            </w:r>
            <w:r>
              <w:rPr>
                <w:rFonts w:asciiTheme="minorEastAsia" w:hAnsiTheme="minorEastAsia"/>
                <w:sz w:val="21"/>
                <w:szCs w:val="21"/>
              </w:rPr>
              <w:instrText xml:space="preserve"> = 4 \* ROMAN </w:instrText>
            </w:r>
            <w:r>
              <w:rPr>
                <w:rFonts w:asciiTheme="minorEastAsia" w:hAnsiTheme="minorEastAsia"/>
                <w:sz w:val="21"/>
                <w:szCs w:val="21"/>
              </w:rPr>
              <w:fldChar w:fldCharType="separate"/>
            </w:r>
            <w:r>
              <w:rPr>
                <w:rFonts w:asciiTheme="minorEastAsia" w:hAnsiTheme="minorEastAsia"/>
                <w:sz w:val="21"/>
                <w:szCs w:val="21"/>
              </w:rPr>
              <w:t>IV</w:t>
            </w:r>
            <w:r>
              <w:rPr>
                <w:rFonts w:asciiTheme="minorEastAsia" w:hAnsiTheme="minorEastAsia"/>
                <w:sz w:val="21"/>
                <w:szCs w:val="21"/>
              </w:rPr>
              <w:fldChar w:fldCharType="end"/>
            </w:r>
            <w:r>
              <w:rPr>
                <w:rFonts w:asciiTheme="minorEastAsia" w:hAnsiTheme="minorEastAsia"/>
                <w:sz w:val="21"/>
                <w:szCs w:val="21"/>
              </w:rPr>
              <w:t>类标准</w:t>
            </w:r>
          </w:p>
        </w:tc>
        <w:tc>
          <w:tcPr>
            <w:tcW w:w="63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6~9</w:t>
            </w:r>
          </w:p>
        </w:tc>
        <w:tc>
          <w:tcPr>
            <w:tcW w:w="74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≤30</w:t>
            </w:r>
          </w:p>
        </w:tc>
        <w:tc>
          <w:tcPr>
            <w:tcW w:w="58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≤6</w:t>
            </w:r>
          </w:p>
        </w:tc>
        <w:tc>
          <w:tcPr>
            <w:tcW w:w="636"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w:t>
            </w:r>
          </w:p>
        </w:tc>
        <w:tc>
          <w:tcPr>
            <w:tcW w:w="426" w:type="dxa"/>
            <w:tcBorders>
              <w:righ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hint="eastAsia"/>
                <w:sz w:val="21"/>
                <w:szCs w:val="21"/>
              </w:rPr>
              <w:t>-</w:t>
            </w:r>
          </w:p>
        </w:tc>
        <w:tc>
          <w:tcPr>
            <w:tcW w:w="741" w:type="dxa"/>
            <w:tcBorders>
              <w:left w:val="single" w:sz="4" w:space="0" w:color="auto"/>
            </w:tcBorders>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≤1.5</w:t>
            </w:r>
          </w:p>
        </w:tc>
        <w:tc>
          <w:tcPr>
            <w:tcW w:w="741"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≤0.3</w:t>
            </w:r>
          </w:p>
        </w:tc>
        <w:tc>
          <w:tcPr>
            <w:tcW w:w="846" w:type="dxa"/>
            <w:shd w:val="clear" w:color="auto" w:fill="auto"/>
            <w:vAlign w:val="center"/>
          </w:tcPr>
          <w:p w:rsidR="00016E86" w:rsidRDefault="00016E86" w:rsidP="008E35B9">
            <w:pPr>
              <w:spacing w:after="0" w:line="0" w:lineRule="atLeast"/>
              <w:rPr>
                <w:rFonts w:asciiTheme="minorEastAsia" w:hAnsiTheme="minorEastAsia"/>
                <w:sz w:val="21"/>
                <w:szCs w:val="21"/>
              </w:rPr>
            </w:pPr>
            <w:r>
              <w:rPr>
                <w:rFonts w:asciiTheme="minorEastAsia" w:hAnsiTheme="minorEastAsia"/>
                <w:sz w:val="21"/>
                <w:szCs w:val="21"/>
              </w:rPr>
              <w:t>≤0.5</w:t>
            </w:r>
          </w:p>
        </w:tc>
      </w:tr>
    </w:tbl>
    <w:p w:rsidR="00016E86" w:rsidRPr="008E252A" w:rsidRDefault="00061084" w:rsidP="00E32490">
      <w:pPr>
        <w:pStyle w:val="2"/>
        <w:widowControl w:val="0"/>
        <w:spacing w:before="0" w:line="360" w:lineRule="auto"/>
        <w:ind w:leftChars="1" w:left="2" w:firstLineChars="49" w:firstLine="118"/>
        <w:jc w:val="both"/>
        <w:rPr>
          <w:rFonts w:ascii="Times New Roman" w:eastAsia="宋体" w:hAnsi="宋体" w:cs="Times New Roman"/>
          <w:bCs w:val="0"/>
          <w:color w:val="auto"/>
          <w:kern w:val="2"/>
          <w:sz w:val="24"/>
          <w:szCs w:val="24"/>
        </w:rPr>
      </w:pPr>
      <w:bookmarkStart w:id="633" w:name="_Toc484095088"/>
      <w:bookmarkStart w:id="634" w:name="_Toc484096625"/>
      <w:bookmarkStart w:id="635" w:name="_Toc485890230"/>
      <w:bookmarkStart w:id="636" w:name="_Toc486604851"/>
      <w:bookmarkStart w:id="637" w:name="_Toc490132809"/>
      <w:r w:rsidRPr="008E252A">
        <w:rPr>
          <w:rFonts w:ascii="Times New Roman" w:eastAsia="宋体" w:hAnsi="宋体" w:cs="Times New Roman" w:hint="eastAsia"/>
          <w:bCs w:val="0"/>
          <w:color w:val="auto"/>
          <w:kern w:val="2"/>
          <w:sz w:val="24"/>
          <w:szCs w:val="24"/>
        </w:rPr>
        <w:t>7</w:t>
      </w:r>
      <w:r w:rsidR="00016E86" w:rsidRPr="008E252A">
        <w:rPr>
          <w:rFonts w:ascii="Times New Roman" w:eastAsia="宋体" w:hAnsi="宋体" w:cs="Times New Roman"/>
          <w:bCs w:val="0"/>
          <w:color w:val="auto"/>
          <w:kern w:val="2"/>
          <w:sz w:val="24"/>
          <w:szCs w:val="24"/>
        </w:rPr>
        <w:t xml:space="preserve">.2.2 </w:t>
      </w:r>
      <w:r w:rsidR="00016E86" w:rsidRPr="008E252A">
        <w:rPr>
          <w:rFonts w:ascii="Times New Roman" w:eastAsia="宋体" w:hAnsi="宋体" w:cs="Times New Roman" w:hint="eastAsia"/>
          <w:bCs w:val="0"/>
          <w:color w:val="auto"/>
          <w:kern w:val="2"/>
          <w:sz w:val="24"/>
          <w:szCs w:val="24"/>
        </w:rPr>
        <w:t>地表</w:t>
      </w:r>
      <w:r w:rsidR="00016E86" w:rsidRPr="008E252A">
        <w:rPr>
          <w:rFonts w:ascii="Times New Roman" w:eastAsia="宋体" w:hAnsi="宋体" w:cs="Times New Roman"/>
          <w:bCs w:val="0"/>
          <w:color w:val="auto"/>
          <w:kern w:val="2"/>
          <w:sz w:val="24"/>
          <w:szCs w:val="24"/>
        </w:rPr>
        <w:t>水环境质量现状评价</w:t>
      </w:r>
      <w:bookmarkEnd w:id="633"/>
      <w:bookmarkEnd w:id="634"/>
      <w:bookmarkEnd w:id="635"/>
      <w:bookmarkEnd w:id="636"/>
      <w:bookmarkEnd w:id="637"/>
      <w:r w:rsidR="00016E86" w:rsidRPr="008E252A">
        <w:rPr>
          <w:rFonts w:ascii="Times New Roman" w:eastAsia="宋体" w:hAnsi="宋体" w:cs="Times New Roman" w:hint="eastAsia"/>
          <w:bCs w:val="0"/>
          <w:color w:val="auto"/>
          <w:kern w:val="2"/>
          <w:sz w:val="24"/>
          <w:szCs w:val="24"/>
        </w:rPr>
        <w:t xml:space="preserve"> </w:t>
      </w:r>
    </w:p>
    <w:p w:rsidR="00016E86" w:rsidRPr="00061084" w:rsidRDefault="00016E86" w:rsidP="00965D2D">
      <w:pPr>
        <w:widowControl w:val="0"/>
        <w:spacing w:after="0" w:line="360" w:lineRule="auto"/>
        <w:ind w:firstLine="482"/>
        <w:jc w:val="both"/>
        <w:rPr>
          <w:rFonts w:ascii="宋体" w:eastAsia="宋体" w:hAnsi="宋体" w:cs="Times New Roman"/>
          <w:bCs/>
          <w:kern w:val="2"/>
          <w:sz w:val="24"/>
          <w:szCs w:val="24"/>
        </w:rPr>
      </w:pPr>
      <w:bookmarkStart w:id="638" w:name="_Toc468106460"/>
      <w:r w:rsidRPr="00061084">
        <w:rPr>
          <w:rFonts w:ascii="宋体" w:eastAsia="宋体" w:hAnsi="宋体" w:cs="Times New Roman" w:hint="eastAsia"/>
          <w:bCs/>
          <w:kern w:val="2"/>
          <w:sz w:val="24"/>
          <w:szCs w:val="24"/>
        </w:rPr>
        <w:t>根据收集</w:t>
      </w:r>
      <w:r w:rsidRPr="00061084">
        <w:rPr>
          <w:rFonts w:ascii="宋体" w:eastAsia="宋体" w:hAnsi="宋体" w:cs="Times New Roman"/>
          <w:bCs/>
          <w:kern w:val="2"/>
          <w:sz w:val="24"/>
          <w:szCs w:val="24"/>
        </w:rPr>
        <w:t>的</w:t>
      </w:r>
      <w:r w:rsidRPr="00061084">
        <w:rPr>
          <w:rFonts w:ascii="宋体" w:eastAsia="宋体" w:hAnsi="宋体" w:cs="Times New Roman" w:hint="eastAsia"/>
          <w:bCs/>
          <w:kern w:val="2"/>
          <w:sz w:val="24"/>
          <w:szCs w:val="24"/>
        </w:rPr>
        <w:t>水</w:t>
      </w:r>
      <w:r w:rsidRPr="00061084">
        <w:rPr>
          <w:rFonts w:ascii="宋体" w:eastAsia="宋体" w:hAnsi="宋体" w:cs="Times New Roman"/>
          <w:bCs/>
          <w:kern w:val="2"/>
          <w:sz w:val="24"/>
          <w:szCs w:val="24"/>
        </w:rPr>
        <w:t>环境质量监测数据表明：长江各监测断面的监测因子除化学需氧量以外，其他监测因子均达到《地表水环境质量标准》（GB3838-2002）</w:t>
      </w:r>
      <w:r w:rsidRPr="00061084">
        <w:rPr>
          <w:rFonts w:ascii="宋体" w:eastAsia="宋体" w:hAnsi="宋体" w:cs="Times New Roman" w:hint="eastAsia"/>
          <w:bCs/>
          <w:kern w:val="2"/>
          <w:sz w:val="24"/>
          <w:szCs w:val="24"/>
        </w:rPr>
        <w:t>Ⅲ</w:t>
      </w:r>
      <w:r w:rsidRPr="00061084">
        <w:rPr>
          <w:rFonts w:ascii="宋体" w:eastAsia="宋体" w:hAnsi="宋体" w:cs="Times New Roman"/>
          <w:bCs/>
          <w:kern w:val="2"/>
          <w:sz w:val="24"/>
          <w:szCs w:val="24"/>
        </w:rPr>
        <w:t>类标准。</w:t>
      </w:r>
    </w:p>
    <w:p w:rsidR="00016E86" w:rsidRPr="00061084" w:rsidRDefault="00016E86" w:rsidP="00965D2D">
      <w:pPr>
        <w:widowControl w:val="0"/>
        <w:spacing w:after="0" w:line="360" w:lineRule="auto"/>
        <w:ind w:firstLine="482"/>
        <w:jc w:val="both"/>
        <w:rPr>
          <w:rFonts w:ascii="宋体" w:eastAsia="宋体" w:hAnsi="宋体" w:cs="Times New Roman"/>
          <w:bCs/>
          <w:kern w:val="2"/>
          <w:sz w:val="24"/>
          <w:szCs w:val="24"/>
        </w:rPr>
      </w:pPr>
      <w:r w:rsidRPr="00061084">
        <w:rPr>
          <w:rFonts w:ascii="宋体" w:eastAsia="宋体" w:hAnsi="宋体" w:cs="Times New Roman" w:hint="eastAsia"/>
          <w:bCs/>
          <w:kern w:val="2"/>
          <w:sz w:val="24"/>
          <w:szCs w:val="24"/>
        </w:rPr>
        <w:t>本</w:t>
      </w:r>
      <w:r w:rsidRPr="00061084">
        <w:rPr>
          <w:rFonts w:ascii="宋体" w:eastAsia="宋体" w:hAnsi="宋体" w:cs="Times New Roman"/>
          <w:bCs/>
          <w:kern w:val="2"/>
          <w:sz w:val="24"/>
          <w:szCs w:val="24"/>
        </w:rPr>
        <w:t>项目</w:t>
      </w:r>
      <w:r w:rsidRPr="00061084">
        <w:rPr>
          <w:rFonts w:ascii="宋体" w:eastAsia="宋体" w:hAnsi="宋体" w:cs="Times New Roman" w:hint="eastAsia"/>
          <w:bCs/>
          <w:kern w:val="2"/>
          <w:sz w:val="24"/>
          <w:szCs w:val="24"/>
        </w:rPr>
        <w:t>排放</w:t>
      </w:r>
      <w:r w:rsidRPr="00061084">
        <w:rPr>
          <w:rFonts w:ascii="宋体" w:eastAsia="宋体" w:hAnsi="宋体" w:cs="Times New Roman"/>
          <w:bCs/>
          <w:kern w:val="2"/>
          <w:sz w:val="24"/>
          <w:szCs w:val="24"/>
        </w:rPr>
        <w:t>的污水</w:t>
      </w:r>
      <w:r w:rsidRPr="00061084">
        <w:rPr>
          <w:rFonts w:ascii="宋体" w:eastAsia="宋体" w:hAnsi="宋体" w:cs="Times New Roman" w:hint="eastAsia"/>
          <w:bCs/>
          <w:kern w:val="2"/>
          <w:sz w:val="24"/>
          <w:szCs w:val="24"/>
        </w:rPr>
        <w:t>达到《污水</w:t>
      </w:r>
      <w:r w:rsidRPr="00061084">
        <w:rPr>
          <w:rFonts w:ascii="宋体" w:eastAsia="宋体" w:hAnsi="宋体" w:cs="Times New Roman"/>
          <w:bCs/>
          <w:kern w:val="2"/>
          <w:sz w:val="24"/>
          <w:szCs w:val="24"/>
        </w:rPr>
        <w:t>综合排放标准》</w:t>
      </w:r>
      <w:r w:rsidRPr="00061084">
        <w:rPr>
          <w:rFonts w:ascii="宋体" w:eastAsia="宋体" w:hAnsi="宋体" w:cs="Times New Roman" w:hint="eastAsia"/>
          <w:bCs/>
          <w:kern w:val="2"/>
          <w:sz w:val="24"/>
          <w:szCs w:val="24"/>
        </w:rPr>
        <w:t>三</w:t>
      </w:r>
      <w:r w:rsidRPr="00061084">
        <w:rPr>
          <w:rFonts w:ascii="宋体" w:eastAsia="宋体" w:hAnsi="宋体" w:cs="Times New Roman"/>
          <w:bCs/>
          <w:kern w:val="2"/>
          <w:sz w:val="24"/>
          <w:szCs w:val="24"/>
        </w:rPr>
        <w:t>级标准后最终全部进入</w:t>
      </w:r>
      <w:r w:rsidRPr="00061084">
        <w:rPr>
          <w:rFonts w:ascii="宋体" w:eastAsia="宋体" w:hAnsi="宋体" w:cs="Times New Roman" w:hint="eastAsia"/>
          <w:bCs/>
          <w:kern w:val="2"/>
          <w:sz w:val="24"/>
          <w:szCs w:val="24"/>
        </w:rPr>
        <w:t>云溪</w:t>
      </w:r>
      <w:r w:rsidRPr="00061084">
        <w:rPr>
          <w:rFonts w:ascii="宋体" w:eastAsia="宋体" w:hAnsi="宋体" w:cs="Times New Roman"/>
          <w:bCs/>
          <w:kern w:val="2"/>
          <w:sz w:val="24"/>
          <w:szCs w:val="24"/>
        </w:rPr>
        <w:t>污水处理厂</w:t>
      </w:r>
      <w:r w:rsidRPr="00061084">
        <w:rPr>
          <w:rFonts w:ascii="宋体" w:eastAsia="宋体" w:hAnsi="宋体" w:cs="Times New Roman" w:hint="eastAsia"/>
          <w:bCs/>
          <w:kern w:val="2"/>
          <w:sz w:val="24"/>
          <w:szCs w:val="24"/>
        </w:rPr>
        <w:t>，</w:t>
      </w:r>
      <w:r w:rsidRPr="00061084">
        <w:rPr>
          <w:rFonts w:ascii="宋体" w:eastAsia="宋体" w:hAnsi="宋体" w:cs="Times New Roman"/>
          <w:bCs/>
          <w:kern w:val="2"/>
          <w:sz w:val="24"/>
          <w:szCs w:val="24"/>
        </w:rPr>
        <w:t>污水处理厂排放污水</w:t>
      </w:r>
      <w:r w:rsidRPr="00061084">
        <w:rPr>
          <w:rFonts w:ascii="宋体" w:eastAsia="宋体" w:hAnsi="宋体" w:cs="Times New Roman" w:hint="eastAsia"/>
          <w:bCs/>
          <w:kern w:val="2"/>
          <w:sz w:val="24"/>
          <w:szCs w:val="24"/>
        </w:rPr>
        <w:t>能</w:t>
      </w:r>
      <w:r w:rsidRPr="00061084">
        <w:rPr>
          <w:rFonts w:ascii="宋体" w:eastAsia="宋体" w:hAnsi="宋体" w:cs="Times New Roman"/>
          <w:bCs/>
          <w:kern w:val="2"/>
          <w:sz w:val="24"/>
          <w:szCs w:val="24"/>
        </w:rPr>
        <w:t>达到</w:t>
      </w:r>
      <w:r w:rsidRPr="00061084">
        <w:rPr>
          <w:rFonts w:ascii="宋体" w:eastAsia="宋体" w:hAnsi="宋体" w:cs="Times New Roman" w:hint="eastAsia"/>
          <w:bCs/>
          <w:kern w:val="2"/>
          <w:sz w:val="24"/>
          <w:szCs w:val="24"/>
        </w:rPr>
        <w:t>《城镇</w:t>
      </w:r>
      <w:r w:rsidRPr="00061084">
        <w:rPr>
          <w:rFonts w:ascii="宋体" w:eastAsia="宋体" w:hAnsi="宋体" w:cs="Times New Roman"/>
          <w:bCs/>
          <w:kern w:val="2"/>
          <w:sz w:val="24"/>
          <w:szCs w:val="24"/>
        </w:rPr>
        <w:t>污水</w:t>
      </w:r>
      <w:r w:rsidRPr="00061084">
        <w:rPr>
          <w:rFonts w:ascii="宋体" w:eastAsia="宋体" w:hAnsi="宋体" w:cs="Times New Roman" w:hint="eastAsia"/>
          <w:bCs/>
          <w:kern w:val="2"/>
          <w:sz w:val="24"/>
          <w:szCs w:val="24"/>
        </w:rPr>
        <w:t>处理厂污染物</w:t>
      </w:r>
      <w:r w:rsidRPr="00061084">
        <w:rPr>
          <w:rFonts w:ascii="宋体" w:eastAsia="宋体" w:hAnsi="宋体" w:cs="Times New Roman"/>
          <w:bCs/>
          <w:kern w:val="2"/>
          <w:sz w:val="24"/>
          <w:szCs w:val="24"/>
        </w:rPr>
        <w:t>排放标准》</w:t>
      </w:r>
      <w:r w:rsidRPr="00061084">
        <w:rPr>
          <w:rFonts w:ascii="宋体" w:eastAsia="宋体" w:hAnsi="宋体" w:cs="Times New Roman" w:hint="eastAsia"/>
          <w:bCs/>
          <w:kern w:val="2"/>
          <w:sz w:val="24"/>
          <w:szCs w:val="24"/>
        </w:rPr>
        <w:t>一级</w:t>
      </w:r>
      <w:r w:rsidRPr="00061084">
        <w:rPr>
          <w:rFonts w:ascii="宋体" w:eastAsia="宋体" w:hAnsi="宋体" w:cs="Times New Roman"/>
          <w:bCs/>
          <w:kern w:val="2"/>
          <w:sz w:val="24"/>
          <w:szCs w:val="24"/>
        </w:rPr>
        <w:t>B标准。</w:t>
      </w:r>
      <w:r w:rsidRPr="00061084">
        <w:rPr>
          <w:rFonts w:ascii="宋体" w:eastAsia="宋体" w:hAnsi="宋体" w:cs="Times New Roman" w:hint="eastAsia"/>
          <w:bCs/>
          <w:kern w:val="2"/>
          <w:sz w:val="24"/>
          <w:szCs w:val="24"/>
        </w:rPr>
        <w:t>因此长江</w:t>
      </w:r>
      <w:r w:rsidRPr="00061084">
        <w:rPr>
          <w:rFonts w:ascii="宋体" w:eastAsia="宋体" w:hAnsi="宋体" w:cs="Times New Roman"/>
          <w:bCs/>
          <w:kern w:val="2"/>
          <w:sz w:val="24"/>
          <w:szCs w:val="24"/>
        </w:rPr>
        <w:t>水质</w:t>
      </w:r>
      <w:r w:rsidRPr="00061084">
        <w:rPr>
          <w:rFonts w:ascii="宋体" w:eastAsia="宋体" w:hAnsi="宋体" w:cs="Times New Roman" w:hint="eastAsia"/>
          <w:bCs/>
          <w:kern w:val="2"/>
          <w:sz w:val="24"/>
          <w:szCs w:val="24"/>
        </w:rPr>
        <w:t>化学需氧量指标</w:t>
      </w:r>
      <w:r w:rsidRPr="00061084">
        <w:rPr>
          <w:rFonts w:ascii="宋体" w:eastAsia="宋体" w:hAnsi="宋体" w:cs="Times New Roman"/>
          <w:bCs/>
          <w:kern w:val="2"/>
          <w:sz w:val="24"/>
          <w:szCs w:val="24"/>
        </w:rPr>
        <w:t>超标与本项目无关。</w:t>
      </w:r>
    </w:p>
    <w:p w:rsidR="00016E86" w:rsidRPr="00061084" w:rsidRDefault="00016E86" w:rsidP="00965D2D">
      <w:pPr>
        <w:widowControl w:val="0"/>
        <w:spacing w:after="0" w:line="360" w:lineRule="auto"/>
        <w:ind w:firstLine="482"/>
        <w:jc w:val="both"/>
        <w:rPr>
          <w:rFonts w:ascii="宋体" w:eastAsia="宋体" w:hAnsi="宋体" w:cs="Times New Roman"/>
          <w:bCs/>
          <w:kern w:val="2"/>
          <w:sz w:val="24"/>
          <w:szCs w:val="24"/>
        </w:rPr>
      </w:pPr>
      <w:r w:rsidRPr="00061084">
        <w:rPr>
          <w:rFonts w:ascii="宋体" w:eastAsia="宋体" w:hAnsi="宋体" w:cs="Times New Roman" w:hint="eastAsia"/>
          <w:bCs/>
          <w:kern w:val="2"/>
          <w:sz w:val="24"/>
          <w:szCs w:val="24"/>
        </w:rPr>
        <w:t>根据</w:t>
      </w:r>
      <w:r w:rsidRPr="00061084">
        <w:rPr>
          <w:rFonts w:ascii="宋体" w:eastAsia="宋体" w:hAnsi="宋体" w:cs="Times New Roman"/>
          <w:bCs/>
          <w:kern w:val="2"/>
          <w:sz w:val="24"/>
          <w:szCs w:val="24"/>
        </w:rPr>
        <w:t>调查，长江</w:t>
      </w:r>
      <w:r w:rsidRPr="00061084">
        <w:rPr>
          <w:rFonts w:ascii="宋体" w:eastAsia="宋体" w:hAnsi="宋体" w:cs="Times New Roman" w:hint="eastAsia"/>
          <w:bCs/>
          <w:kern w:val="2"/>
          <w:sz w:val="24"/>
          <w:szCs w:val="24"/>
        </w:rPr>
        <w:t>化学</w:t>
      </w:r>
      <w:r w:rsidRPr="00061084">
        <w:rPr>
          <w:rFonts w:ascii="宋体" w:eastAsia="宋体" w:hAnsi="宋体" w:cs="Times New Roman"/>
          <w:bCs/>
          <w:kern w:val="2"/>
          <w:sz w:val="24"/>
          <w:szCs w:val="24"/>
        </w:rPr>
        <w:t>需氧量超标的主要原因是：长江沿岸居民生活污水、部分企业初期雨水及冲洗废水未经处理直接进入长江水体。</w:t>
      </w:r>
      <w:r w:rsidRPr="00061084">
        <w:rPr>
          <w:rFonts w:ascii="宋体" w:eastAsia="宋体" w:hAnsi="宋体" w:cs="Times New Roman" w:hint="eastAsia"/>
          <w:bCs/>
          <w:kern w:val="2"/>
          <w:sz w:val="24"/>
          <w:szCs w:val="24"/>
        </w:rPr>
        <w:t>随着</w:t>
      </w:r>
      <w:r w:rsidRPr="00061084">
        <w:rPr>
          <w:rFonts w:ascii="宋体" w:eastAsia="宋体" w:hAnsi="宋体" w:cs="Times New Roman"/>
          <w:bCs/>
          <w:kern w:val="2"/>
          <w:sz w:val="24"/>
          <w:szCs w:val="24"/>
        </w:rPr>
        <w:t>建议禁止居民生活污水直排长江，需由生活污水处理管网进污水处理厂处理。临近长江的部分企业需加强生产管理，落实废水处理措施，有关部门定期对企业的环保落实情况进行视察，对污染物排放口进行监督性监测。</w:t>
      </w:r>
    </w:p>
    <w:p w:rsidR="00016E86" w:rsidRPr="00061084" w:rsidRDefault="00016E86" w:rsidP="00965D2D">
      <w:pPr>
        <w:widowControl w:val="0"/>
        <w:spacing w:after="0" w:line="360" w:lineRule="auto"/>
        <w:ind w:firstLine="482"/>
        <w:jc w:val="both"/>
        <w:rPr>
          <w:rFonts w:ascii="宋体" w:eastAsia="宋体" w:hAnsi="宋体" w:cs="Times New Roman"/>
          <w:bCs/>
          <w:kern w:val="2"/>
          <w:sz w:val="24"/>
          <w:szCs w:val="24"/>
        </w:rPr>
      </w:pPr>
      <w:r w:rsidRPr="00061084">
        <w:rPr>
          <w:rFonts w:ascii="宋体" w:eastAsia="宋体" w:hAnsi="宋体" w:cs="Times New Roman"/>
          <w:bCs/>
          <w:kern w:val="2"/>
          <w:sz w:val="24"/>
          <w:szCs w:val="24"/>
        </w:rPr>
        <w:t>松杨湖监测断面的所有监测因子均满足《地表水环境质量标准》（GB3838-2002）中的</w:t>
      </w:r>
      <w:r w:rsidRPr="00061084">
        <w:rPr>
          <w:rFonts w:ascii="宋体" w:eastAsia="宋体" w:hAnsi="宋体" w:cs="Times New Roman"/>
          <w:bCs/>
          <w:kern w:val="2"/>
          <w:sz w:val="24"/>
          <w:szCs w:val="24"/>
        </w:rPr>
        <w:fldChar w:fldCharType="begin"/>
      </w:r>
      <w:r w:rsidRPr="00061084">
        <w:rPr>
          <w:rFonts w:ascii="宋体" w:eastAsia="宋体" w:hAnsi="宋体" w:cs="Times New Roman"/>
          <w:bCs/>
          <w:kern w:val="2"/>
          <w:sz w:val="24"/>
          <w:szCs w:val="24"/>
        </w:rPr>
        <w:instrText xml:space="preserve"> = 4 \* ROMAN </w:instrText>
      </w:r>
      <w:r w:rsidRPr="00061084">
        <w:rPr>
          <w:rFonts w:ascii="宋体" w:eastAsia="宋体" w:hAnsi="宋体" w:cs="Times New Roman"/>
          <w:bCs/>
          <w:kern w:val="2"/>
          <w:sz w:val="24"/>
          <w:szCs w:val="24"/>
        </w:rPr>
        <w:fldChar w:fldCharType="separate"/>
      </w:r>
      <w:r w:rsidRPr="00061084">
        <w:rPr>
          <w:rFonts w:ascii="宋体" w:eastAsia="宋体" w:hAnsi="宋体" w:cs="Times New Roman"/>
          <w:bCs/>
          <w:kern w:val="2"/>
          <w:sz w:val="24"/>
          <w:szCs w:val="24"/>
        </w:rPr>
        <w:t>IV</w:t>
      </w:r>
      <w:r w:rsidRPr="00061084">
        <w:rPr>
          <w:rFonts w:ascii="宋体" w:eastAsia="宋体" w:hAnsi="宋体" w:cs="Times New Roman"/>
          <w:bCs/>
          <w:kern w:val="2"/>
          <w:sz w:val="24"/>
          <w:szCs w:val="24"/>
        </w:rPr>
        <w:fldChar w:fldCharType="end"/>
      </w:r>
      <w:r w:rsidRPr="00061084">
        <w:rPr>
          <w:rFonts w:ascii="宋体" w:eastAsia="宋体" w:hAnsi="宋体" w:cs="Times New Roman"/>
          <w:bCs/>
          <w:kern w:val="2"/>
          <w:sz w:val="24"/>
          <w:szCs w:val="24"/>
        </w:rPr>
        <w:t>类标准。</w:t>
      </w:r>
    </w:p>
    <w:p w:rsidR="00016E86" w:rsidRPr="00061084" w:rsidRDefault="00016E86" w:rsidP="00965D2D">
      <w:pPr>
        <w:widowControl w:val="0"/>
        <w:spacing w:after="0" w:line="360" w:lineRule="auto"/>
        <w:ind w:firstLine="482"/>
        <w:jc w:val="both"/>
        <w:rPr>
          <w:rFonts w:ascii="宋体" w:eastAsia="宋体" w:hAnsi="宋体" w:cs="Times New Roman"/>
          <w:bCs/>
          <w:kern w:val="2"/>
          <w:sz w:val="24"/>
          <w:szCs w:val="24"/>
        </w:rPr>
        <w:sectPr w:rsidR="00016E86" w:rsidRPr="00061084">
          <w:pgSz w:w="11907" w:h="16840"/>
          <w:pgMar w:top="1558" w:right="1407" w:bottom="1418" w:left="1500" w:header="851" w:footer="992" w:gutter="0"/>
          <w:cols w:space="720"/>
          <w:docGrid w:linePitch="312"/>
        </w:sectPr>
      </w:pPr>
      <w:r w:rsidRPr="00061084">
        <w:rPr>
          <w:rFonts w:ascii="宋体" w:eastAsia="宋体" w:hAnsi="宋体" w:cs="Times New Roman" w:hint="eastAsia"/>
          <w:bCs/>
          <w:kern w:val="2"/>
          <w:sz w:val="24"/>
          <w:szCs w:val="24"/>
        </w:rPr>
        <w:t>综上所述</w:t>
      </w:r>
      <w:r w:rsidRPr="00061084">
        <w:rPr>
          <w:rFonts w:ascii="宋体" w:eastAsia="宋体" w:hAnsi="宋体" w:cs="Times New Roman"/>
          <w:bCs/>
          <w:kern w:val="2"/>
          <w:sz w:val="24"/>
          <w:szCs w:val="24"/>
        </w:rPr>
        <w:t>，</w:t>
      </w:r>
      <w:r w:rsidRPr="00061084">
        <w:rPr>
          <w:rFonts w:ascii="宋体" w:eastAsia="宋体" w:hAnsi="宋体" w:cs="Times New Roman" w:hint="eastAsia"/>
          <w:bCs/>
          <w:kern w:val="2"/>
          <w:sz w:val="24"/>
          <w:szCs w:val="24"/>
        </w:rPr>
        <w:t>本</w:t>
      </w:r>
      <w:r w:rsidRPr="00061084">
        <w:rPr>
          <w:rFonts w:ascii="宋体" w:eastAsia="宋体" w:hAnsi="宋体" w:cs="Times New Roman"/>
          <w:bCs/>
          <w:kern w:val="2"/>
          <w:sz w:val="24"/>
          <w:szCs w:val="24"/>
        </w:rPr>
        <w:t>项目周边地表水环境质量良好。</w:t>
      </w:r>
    </w:p>
    <w:p w:rsidR="00016E86" w:rsidRPr="008E252A" w:rsidRDefault="00061084" w:rsidP="00965D2D">
      <w:pPr>
        <w:pStyle w:val="2"/>
        <w:widowControl w:val="0"/>
        <w:spacing w:before="0" w:line="360" w:lineRule="auto"/>
        <w:jc w:val="both"/>
        <w:rPr>
          <w:rFonts w:ascii="Arial" w:eastAsia="宋体" w:hAnsi="宋体" w:cs="Arial"/>
          <w:bCs w:val="0"/>
          <w:color w:val="auto"/>
          <w:kern w:val="2"/>
          <w:sz w:val="30"/>
          <w:szCs w:val="30"/>
        </w:rPr>
      </w:pPr>
      <w:bookmarkStart w:id="639" w:name="_Toc480269578"/>
      <w:bookmarkStart w:id="640" w:name="_Toc484095089"/>
      <w:bookmarkStart w:id="641" w:name="_Toc484096626"/>
      <w:bookmarkStart w:id="642" w:name="_Toc490132810"/>
      <w:r w:rsidRPr="008E252A">
        <w:rPr>
          <w:rFonts w:ascii="Arial" w:eastAsia="宋体" w:hAnsi="宋体" w:cs="Arial" w:hint="eastAsia"/>
          <w:bCs w:val="0"/>
          <w:color w:val="auto"/>
          <w:kern w:val="2"/>
          <w:sz w:val="30"/>
          <w:szCs w:val="30"/>
        </w:rPr>
        <w:lastRenderedPageBreak/>
        <w:t>7</w:t>
      </w:r>
      <w:r w:rsidR="00016E86" w:rsidRPr="008E252A">
        <w:rPr>
          <w:rFonts w:ascii="Arial" w:eastAsia="宋体" w:hAnsi="宋体" w:cs="Arial"/>
          <w:bCs w:val="0"/>
          <w:color w:val="auto"/>
          <w:kern w:val="2"/>
          <w:sz w:val="30"/>
          <w:szCs w:val="30"/>
        </w:rPr>
        <w:t>.3</w:t>
      </w:r>
      <w:r w:rsidR="00016E86" w:rsidRPr="008E252A">
        <w:rPr>
          <w:rFonts w:ascii="Arial" w:eastAsia="宋体" w:hAnsi="宋体" w:cs="Arial" w:hint="eastAsia"/>
          <w:bCs w:val="0"/>
          <w:color w:val="auto"/>
          <w:kern w:val="2"/>
          <w:sz w:val="30"/>
          <w:szCs w:val="30"/>
        </w:rPr>
        <w:t>地下水</w:t>
      </w:r>
      <w:r w:rsidR="00016E86" w:rsidRPr="008E252A">
        <w:rPr>
          <w:rFonts w:ascii="Arial" w:eastAsia="宋体" w:hAnsi="宋体" w:cs="Arial"/>
          <w:bCs w:val="0"/>
          <w:color w:val="auto"/>
          <w:kern w:val="2"/>
          <w:sz w:val="30"/>
          <w:szCs w:val="30"/>
        </w:rPr>
        <w:t>环境</w:t>
      </w:r>
      <w:r w:rsidR="00016E86" w:rsidRPr="008E252A">
        <w:rPr>
          <w:rFonts w:ascii="Arial" w:eastAsia="宋体" w:hAnsi="宋体" w:cs="Arial" w:hint="eastAsia"/>
          <w:bCs w:val="0"/>
          <w:color w:val="auto"/>
          <w:kern w:val="2"/>
          <w:sz w:val="30"/>
          <w:szCs w:val="30"/>
        </w:rPr>
        <w:t>质量</w:t>
      </w:r>
      <w:r w:rsidR="00016E86" w:rsidRPr="008E252A">
        <w:rPr>
          <w:rFonts w:ascii="Arial" w:eastAsia="宋体" w:hAnsi="宋体" w:cs="Arial"/>
          <w:bCs w:val="0"/>
          <w:color w:val="auto"/>
          <w:kern w:val="2"/>
          <w:sz w:val="30"/>
          <w:szCs w:val="30"/>
        </w:rPr>
        <w:t>现状调查与评价</w:t>
      </w:r>
      <w:bookmarkEnd w:id="638"/>
      <w:bookmarkEnd w:id="639"/>
      <w:bookmarkEnd w:id="640"/>
      <w:bookmarkEnd w:id="641"/>
      <w:bookmarkEnd w:id="642"/>
    </w:p>
    <w:p w:rsidR="00016E86" w:rsidRPr="007043DE" w:rsidRDefault="00061084" w:rsidP="00B54B26">
      <w:pPr>
        <w:pStyle w:val="2"/>
        <w:widowControl w:val="0"/>
        <w:spacing w:before="0" w:line="360" w:lineRule="auto"/>
        <w:jc w:val="both"/>
        <w:rPr>
          <w:rFonts w:ascii="Times New Roman" w:eastAsia="宋体" w:hAnsi="宋体" w:cs="Times New Roman"/>
          <w:bCs w:val="0"/>
          <w:color w:val="auto"/>
          <w:kern w:val="2"/>
          <w:sz w:val="24"/>
          <w:szCs w:val="24"/>
          <w:u w:val="single"/>
        </w:rPr>
      </w:pPr>
      <w:bookmarkStart w:id="643" w:name="_Toc484095090"/>
      <w:bookmarkStart w:id="644" w:name="_Toc484096627"/>
      <w:bookmarkStart w:id="645" w:name="_Toc485890232"/>
      <w:bookmarkStart w:id="646" w:name="_Toc486604853"/>
      <w:bookmarkStart w:id="647" w:name="_Toc490132811"/>
      <w:r w:rsidRPr="007043DE">
        <w:rPr>
          <w:rFonts w:ascii="Times New Roman" w:eastAsia="宋体" w:hAnsi="宋体" w:cs="Times New Roman" w:hint="eastAsia"/>
          <w:bCs w:val="0"/>
          <w:color w:val="auto"/>
          <w:kern w:val="2"/>
          <w:sz w:val="24"/>
          <w:szCs w:val="24"/>
          <w:u w:val="single"/>
        </w:rPr>
        <w:t>7</w:t>
      </w:r>
      <w:r w:rsidR="00725186">
        <w:rPr>
          <w:rFonts w:ascii="Times New Roman" w:eastAsia="宋体" w:hAnsi="宋体" w:cs="Times New Roman" w:hint="eastAsia"/>
          <w:bCs w:val="0"/>
          <w:color w:val="auto"/>
          <w:kern w:val="2"/>
          <w:sz w:val="24"/>
          <w:szCs w:val="24"/>
          <w:u w:val="single"/>
        </w:rPr>
        <w:t>.</w:t>
      </w:r>
      <w:r w:rsidR="00016E86" w:rsidRPr="007043DE">
        <w:rPr>
          <w:rFonts w:ascii="Times New Roman" w:eastAsia="宋体" w:hAnsi="宋体" w:cs="Times New Roman"/>
          <w:bCs w:val="0"/>
          <w:color w:val="auto"/>
          <w:kern w:val="2"/>
          <w:sz w:val="24"/>
          <w:szCs w:val="24"/>
          <w:u w:val="single"/>
        </w:rPr>
        <w:t xml:space="preserve">3.1 </w:t>
      </w:r>
      <w:r w:rsidR="00016E86" w:rsidRPr="007043DE">
        <w:rPr>
          <w:rFonts w:ascii="Times New Roman" w:eastAsia="宋体" w:hAnsi="宋体" w:cs="Times New Roman" w:hint="eastAsia"/>
          <w:bCs w:val="0"/>
          <w:color w:val="auto"/>
          <w:kern w:val="2"/>
          <w:sz w:val="24"/>
          <w:szCs w:val="24"/>
          <w:u w:val="single"/>
        </w:rPr>
        <w:t>地下水环境质量</w:t>
      </w:r>
      <w:r w:rsidR="00016E86" w:rsidRPr="007043DE">
        <w:rPr>
          <w:rFonts w:ascii="Times New Roman" w:eastAsia="宋体" w:hAnsi="宋体" w:cs="Times New Roman"/>
          <w:bCs w:val="0"/>
          <w:color w:val="auto"/>
          <w:kern w:val="2"/>
          <w:sz w:val="24"/>
          <w:szCs w:val="24"/>
          <w:u w:val="single"/>
        </w:rPr>
        <w:t>现状</w:t>
      </w:r>
      <w:r w:rsidR="00016E86" w:rsidRPr="007043DE">
        <w:rPr>
          <w:rFonts w:ascii="Times New Roman" w:eastAsia="宋体" w:hAnsi="宋体" w:cs="Times New Roman" w:hint="eastAsia"/>
          <w:bCs w:val="0"/>
          <w:color w:val="auto"/>
          <w:kern w:val="2"/>
          <w:sz w:val="24"/>
          <w:szCs w:val="24"/>
          <w:u w:val="single"/>
        </w:rPr>
        <w:t>数据收集</w:t>
      </w:r>
      <w:bookmarkEnd w:id="643"/>
      <w:bookmarkEnd w:id="644"/>
      <w:bookmarkEnd w:id="645"/>
      <w:bookmarkEnd w:id="646"/>
      <w:bookmarkEnd w:id="647"/>
    </w:p>
    <w:p w:rsidR="00061084" w:rsidRPr="007043DE" w:rsidRDefault="00061084" w:rsidP="00965D2D">
      <w:pPr>
        <w:widowControl w:val="0"/>
        <w:spacing w:after="0" w:line="360" w:lineRule="auto"/>
        <w:ind w:firstLine="482"/>
        <w:jc w:val="both"/>
        <w:rPr>
          <w:rFonts w:ascii="宋体" w:eastAsia="宋体" w:hAnsi="宋体" w:cs="Times New Roman"/>
          <w:bCs/>
          <w:kern w:val="2"/>
          <w:sz w:val="24"/>
          <w:szCs w:val="24"/>
          <w:u w:val="single"/>
        </w:rPr>
      </w:pPr>
      <w:r w:rsidRPr="007043DE">
        <w:rPr>
          <w:rFonts w:ascii="宋体" w:eastAsia="宋体" w:hAnsi="宋体" w:cs="Times New Roman" w:hint="eastAsia"/>
          <w:bCs/>
          <w:kern w:val="2"/>
          <w:sz w:val="24"/>
          <w:szCs w:val="24"/>
          <w:u w:val="single"/>
        </w:rPr>
        <w:t>本项目建有完善的雨污分流系统和防渗措施。生产废水和冲洗废水排入污水处理厂，生活污水排入市政管网，对周边地下水环境影响较小，监测数据采用《岳</w:t>
      </w:r>
      <w:r w:rsidR="004E75CC" w:rsidRPr="00847245">
        <w:rPr>
          <w:rFonts w:ascii="宋体" w:eastAsia="宋体" w:hAnsi="宋体" w:cs="Times New Roman" w:hint="eastAsia"/>
          <w:bCs/>
          <w:kern w:val="2"/>
          <w:sz w:val="24"/>
          <w:szCs w:val="24"/>
          <w:u w:val="single"/>
        </w:rPr>
        <w:t>年产4000吨脂肪酸生产线扩建项目和年产1.2万吨酸化油配套装置新建项目</w:t>
      </w:r>
      <w:r w:rsidRPr="007043DE">
        <w:rPr>
          <w:rFonts w:ascii="宋体" w:eastAsia="宋体" w:hAnsi="宋体" w:cs="Times New Roman" w:hint="eastAsia"/>
          <w:bCs/>
          <w:kern w:val="2"/>
          <w:sz w:val="24"/>
          <w:szCs w:val="24"/>
          <w:u w:val="single"/>
        </w:rPr>
        <w:t>》中数据。</w:t>
      </w:r>
    </w:p>
    <w:p w:rsidR="004E75CC" w:rsidRPr="007043DE" w:rsidRDefault="007043DE" w:rsidP="00965D2D">
      <w:pPr>
        <w:pStyle w:val="3"/>
        <w:spacing w:before="0" w:line="360" w:lineRule="auto"/>
        <w:rPr>
          <w:sz w:val="24"/>
          <w:szCs w:val="24"/>
          <w:u w:val="single"/>
        </w:rPr>
      </w:pPr>
      <w:bookmarkStart w:id="648" w:name="_Toc485890233"/>
      <w:bookmarkStart w:id="649" w:name="_Toc486604854"/>
      <w:bookmarkStart w:id="650" w:name="_Toc484095092"/>
      <w:bookmarkStart w:id="651" w:name="_Toc484096629"/>
      <w:bookmarkStart w:id="652" w:name="_Toc490132812"/>
      <w:r w:rsidRPr="007043DE">
        <w:rPr>
          <w:rFonts w:ascii="Times New Roman" w:eastAsiaTheme="minorEastAsia" w:hint="eastAsia"/>
          <w:sz w:val="24"/>
          <w:szCs w:val="24"/>
          <w:u w:val="single"/>
        </w:rPr>
        <w:t>7.3</w:t>
      </w:r>
      <w:r w:rsidR="004E75CC" w:rsidRPr="007043DE">
        <w:rPr>
          <w:rFonts w:ascii="Times New Roman" w:eastAsia="Times New Roman"/>
          <w:sz w:val="24"/>
          <w:szCs w:val="24"/>
          <w:u w:val="single"/>
        </w:rPr>
        <w:t xml:space="preserve">.2 </w:t>
      </w:r>
      <w:r w:rsidR="004E75CC" w:rsidRPr="007043DE">
        <w:rPr>
          <w:sz w:val="24"/>
          <w:szCs w:val="24"/>
          <w:u w:val="single"/>
        </w:rPr>
        <w:t>地下水环境质量现状监测与评价</w:t>
      </w:r>
      <w:bookmarkEnd w:id="648"/>
      <w:bookmarkEnd w:id="649"/>
      <w:bookmarkEnd w:id="652"/>
    </w:p>
    <w:p w:rsidR="004E75CC" w:rsidRPr="007043DE" w:rsidRDefault="00847245" w:rsidP="00965D2D">
      <w:pPr>
        <w:pStyle w:val="af4"/>
        <w:spacing w:after="0" w:line="360" w:lineRule="auto"/>
        <w:rPr>
          <w:sz w:val="24"/>
          <w:szCs w:val="24"/>
          <w:u w:val="single"/>
        </w:rPr>
      </w:pPr>
      <w:r>
        <w:rPr>
          <w:rFonts w:hint="eastAsia"/>
          <w:sz w:val="24"/>
          <w:szCs w:val="24"/>
          <w:u w:val="single"/>
        </w:rPr>
        <w:t>（</w:t>
      </w:r>
      <w:r>
        <w:rPr>
          <w:rFonts w:hint="eastAsia"/>
          <w:sz w:val="24"/>
          <w:szCs w:val="24"/>
          <w:u w:val="single"/>
        </w:rPr>
        <w:t>1</w:t>
      </w:r>
      <w:r>
        <w:rPr>
          <w:rFonts w:hint="eastAsia"/>
          <w:sz w:val="24"/>
          <w:szCs w:val="24"/>
          <w:u w:val="single"/>
        </w:rPr>
        <w:t>）</w:t>
      </w:r>
      <w:r w:rsidR="004E75CC" w:rsidRPr="007043DE">
        <w:rPr>
          <w:sz w:val="24"/>
          <w:szCs w:val="24"/>
          <w:u w:val="single"/>
        </w:rPr>
        <w:t>监测点位</w:t>
      </w:r>
      <w:r w:rsidR="00C7611A">
        <w:rPr>
          <w:rFonts w:hint="eastAsia"/>
          <w:sz w:val="24"/>
          <w:szCs w:val="24"/>
          <w:u w:val="single"/>
        </w:rPr>
        <w:t>：</w:t>
      </w:r>
    </w:p>
    <w:p w:rsidR="004E75CC" w:rsidRPr="007043DE" w:rsidRDefault="004E75CC" w:rsidP="00965D2D">
      <w:pPr>
        <w:pStyle w:val="af4"/>
        <w:spacing w:after="0" w:line="360" w:lineRule="auto"/>
        <w:ind w:firstLine="480"/>
        <w:jc w:val="both"/>
        <w:rPr>
          <w:sz w:val="24"/>
          <w:szCs w:val="24"/>
          <w:u w:val="single"/>
        </w:rPr>
      </w:pPr>
      <w:r w:rsidRPr="007043DE">
        <w:rPr>
          <w:sz w:val="24"/>
          <w:szCs w:val="24"/>
          <w:u w:val="single"/>
        </w:rPr>
        <w:t>厂址南面</w:t>
      </w:r>
      <w:r w:rsidRPr="007043DE">
        <w:rPr>
          <w:spacing w:val="-59"/>
          <w:sz w:val="24"/>
          <w:szCs w:val="24"/>
          <w:u w:val="single"/>
        </w:rPr>
        <w:t xml:space="preserve"> </w:t>
      </w:r>
      <w:r w:rsidRPr="007043DE">
        <w:rPr>
          <w:rFonts w:ascii="Times New Roman" w:eastAsia="Times New Roman"/>
          <w:sz w:val="24"/>
          <w:szCs w:val="24"/>
          <w:u w:val="single"/>
        </w:rPr>
        <w:t>300</w:t>
      </w:r>
      <w:r w:rsidR="00685B05">
        <w:rPr>
          <w:rFonts w:ascii="Times New Roman" w:hint="eastAsia"/>
          <w:sz w:val="24"/>
          <w:szCs w:val="24"/>
          <w:u w:val="single"/>
        </w:rPr>
        <w:t>0</w:t>
      </w:r>
      <w:r w:rsidRPr="007043DE">
        <w:rPr>
          <w:rFonts w:ascii="Times New Roman" w:eastAsia="Times New Roman"/>
          <w:sz w:val="24"/>
          <w:szCs w:val="24"/>
          <w:u w:val="single"/>
        </w:rPr>
        <w:t xml:space="preserve">m </w:t>
      </w:r>
      <w:r w:rsidRPr="007043DE">
        <w:rPr>
          <w:spacing w:val="-6"/>
          <w:sz w:val="24"/>
          <w:szCs w:val="24"/>
          <w:u w:val="single"/>
        </w:rPr>
        <w:t>新桥居民点水井（</w:t>
      </w:r>
      <w:r w:rsidRPr="007043DE">
        <w:rPr>
          <w:rFonts w:ascii="Times New Roman" w:eastAsia="Times New Roman"/>
          <w:spacing w:val="-6"/>
          <w:sz w:val="24"/>
          <w:szCs w:val="24"/>
          <w:u w:val="single"/>
        </w:rPr>
        <w:t>1#</w:t>
      </w:r>
      <w:r w:rsidRPr="007043DE">
        <w:rPr>
          <w:spacing w:val="-6"/>
          <w:sz w:val="24"/>
          <w:szCs w:val="24"/>
          <w:u w:val="single"/>
        </w:rPr>
        <w:t>）、西北面</w:t>
      </w:r>
      <w:r w:rsidRPr="007043DE">
        <w:rPr>
          <w:spacing w:val="-59"/>
          <w:sz w:val="24"/>
          <w:szCs w:val="24"/>
          <w:u w:val="single"/>
        </w:rPr>
        <w:t xml:space="preserve"> </w:t>
      </w:r>
      <w:r w:rsidRPr="007043DE">
        <w:rPr>
          <w:rFonts w:ascii="Times New Roman" w:eastAsia="Times New Roman"/>
          <w:sz w:val="24"/>
          <w:szCs w:val="24"/>
          <w:u w:val="single"/>
        </w:rPr>
        <w:t>1</w:t>
      </w:r>
      <w:r w:rsidR="00C55647" w:rsidRPr="007043DE">
        <w:rPr>
          <w:rFonts w:ascii="Times New Roman" w:hint="eastAsia"/>
          <w:sz w:val="24"/>
          <w:szCs w:val="24"/>
          <w:u w:val="single"/>
        </w:rPr>
        <w:t>2</w:t>
      </w:r>
      <w:r w:rsidRPr="007043DE">
        <w:rPr>
          <w:rFonts w:ascii="Times New Roman" w:eastAsia="Times New Roman"/>
          <w:sz w:val="24"/>
          <w:szCs w:val="24"/>
          <w:u w:val="single"/>
        </w:rPr>
        <w:t xml:space="preserve">00m </w:t>
      </w:r>
      <w:r w:rsidRPr="007043DE">
        <w:rPr>
          <w:sz w:val="24"/>
          <w:szCs w:val="24"/>
          <w:u w:val="single"/>
        </w:rPr>
        <w:t>方家咀居民点水井</w:t>
      </w:r>
      <w:r w:rsidRPr="007043DE">
        <w:rPr>
          <w:rFonts w:ascii="Times New Roman" w:eastAsia="Times New Roman"/>
          <w:sz w:val="24"/>
          <w:szCs w:val="24"/>
          <w:u w:val="single"/>
        </w:rPr>
        <w:t>(2#)</w:t>
      </w:r>
      <w:r w:rsidRPr="007043DE">
        <w:rPr>
          <w:sz w:val="24"/>
          <w:szCs w:val="24"/>
          <w:u w:val="single"/>
        </w:rPr>
        <w:t>、</w:t>
      </w:r>
      <w:r w:rsidRPr="007043DE">
        <w:rPr>
          <w:sz w:val="24"/>
          <w:szCs w:val="24"/>
          <w:u w:val="single"/>
        </w:rPr>
        <w:t xml:space="preserve"> </w:t>
      </w:r>
      <w:r w:rsidRPr="007043DE">
        <w:rPr>
          <w:sz w:val="24"/>
          <w:szCs w:val="24"/>
          <w:u w:val="single"/>
        </w:rPr>
        <w:t>东南面</w:t>
      </w:r>
      <w:r w:rsidRPr="007043DE">
        <w:rPr>
          <w:spacing w:val="-65"/>
          <w:sz w:val="24"/>
          <w:szCs w:val="24"/>
          <w:u w:val="single"/>
        </w:rPr>
        <w:t xml:space="preserve"> </w:t>
      </w:r>
      <w:r w:rsidR="002E18AE" w:rsidRPr="007043DE">
        <w:rPr>
          <w:rFonts w:ascii="Times New Roman" w:hint="eastAsia"/>
          <w:sz w:val="24"/>
          <w:szCs w:val="24"/>
          <w:u w:val="single"/>
        </w:rPr>
        <w:t>5</w:t>
      </w:r>
      <w:r w:rsidRPr="007043DE">
        <w:rPr>
          <w:rFonts w:ascii="Times New Roman" w:eastAsia="Times New Roman"/>
          <w:sz w:val="24"/>
          <w:szCs w:val="24"/>
          <w:u w:val="single"/>
        </w:rPr>
        <w:t xml:space="preserve">15m </w:t>
      </w:r>
      <w:r w:rsidRPr="007043DE">
        <w:rPr>
          <w:sz w:val="24"/>
          <w:szCs w:val="24"/>
          <w:u w:val="single"/>
        </w:rPr>
        <w:t>胜利村居民点水井</w:t>
      </w:r>
      <w:r w:rsidRPr="007043DE">
        <w:rPr>
          <w:rFonts w:ascii="Times New Roman" w:eastAsia="Times New Roman"/>
          <w:sz w:val="24"/>
          <w:szCs w:val="24"/>
          <w:u w:val="single"/>
        </w:rPr>
        <w:t>(3#)</w:t>
      </w:r>
      <w:r w:rsidRPr="007043DE">
        <w:rPr>
          <w:sz w:val="24"/>
          <w:szCs w:val="24"/>
          <w:u w:val="single"/>
        </w:rPr>
        <w:t>和北面</w:t>
      </w:r>
      <w:r w:rsidRPr="007043DE">
        <w:rPr>
          <w:spacing w:val="-65"/>
          <w:sz w:val="24"/>
          <w:szCs w:val="24"/>
          <w:u w:val="single"/>
        </w:rPr>
        <w:t xml:space="preserve"> </w:t>
      </w:r>
      <w:r w:rsidR="009F265F">
        <w:rPr>
          <w:rFonts w:ascii="Times New Roman" w:hint="eastAsia"/>
          <w:sz w:val="24"/>
          <w:szCs w:val="24"/>
          <w:u w:val="single"/>
        </w:rPr>
        <w:t>1200</w:t>
      </w:r>
      <w:r w:rsidRPr="007043DE">
        <w:rPr>
          <w:rFonts w:ascii="Times New Roman" w:eastAsia="Times New Roman"/>
          <w:sz w:val="24"/>
          <w:szCs w:val="24"/>
          <w:u w:val="single"/>
        </w:rPr>
        <w:t xml:space="preserve">m </w:t>
      </w:r>
      <w:r w:rsidRPr="007043DE">
        <w:rPr>
          <w:sz w:val="24"/>
          <w:szCs w:val="24"/>
          <w:u w:val="single"/>
        </w:rPr>
        <w:t>基隆村居民点两个水井（</w:t>
      </w:r>
      <w:r w:rsidRPr="007043DE">
        <w:rPr>
          <w:rFonts w:ascii="Times New Roman" w:eastAsia="Times New Roman"/>
          <w:sz w:val="24"/>
          <w:szCs w:val="24"/>
          <w:u w:val="single"/>
        </w:rPr>
        <w:t>4#</w:t>
      </w:r>
      <w:r w:rsidRPr="007043DE">
        <w:rPr>
          <w:sz w:val="24"/>
          <w:szCs w:val="24"/>
          <w:u w:val="single"/>
        </w:rPr>
        <w:t>和</w:t>
      </w:r>
      <w:r w:rsidRPr="007043DE">
        <w:rPr>
          <w:spacing w:val="-65"/>
          <w:sz w:val="24"/>
          <w:szCs w:val="24"/>
          <w:u w:val="single"/>
        </w:rPr>
        <w:t xml:space="preserve"> </w:t>
      </w:r>
      <w:r w:rsidRPr="007043DE">
        <w:rPr>
          <w:rFonts w:ascii="Times New Roman" w:eastAsia="Times New Roman"/>
          <w:sz w:val="24"/>
          <w:szCs w:val="24"/>
          <w:u w:val="single"/>
        </w:rPr>
        <w:t>5#</w:t>
      </w:r>
      <w:r w:rsidRPr="007043DE">
        <w:rPr>
          <w:sz w:val="24"/>
          <w:szCs w:val="24"/>
          <w:u w:val="single"/>
        </w:rPr>
        <w:t>）</w:t>
      </w:r>
      <w:r w:rsidRPr="007043DE">
        <w:rPr>
          <w:sz w:val="24"/>
          <w:szCs w:val="24"/>
          <w:u w:val="single"/>
        </w:rPr>
        <w:t xml:space="preserve"> </w:t>
      </w:r>
      <w:r w:rsidRPr="007043DE">
        <w:rPr>
          <w:sz w:val="24"/>
          <w:szCs w:val="24"/>
          <w:u w:val="single"/>
        </w:rPr>
        <w:t>共</w:t>
      </w:r>
      <w:r w:rsidRPr="007043DE">
        <w:rPr>
          <w:spacing w:val="-60"/>
          <w:sz w:val="24"/>
          <w:szCs w:val="24"/>
          <w:u w:val="single"/>
        </w:rPr>
        <w:t xml:space="preserve"> </w:t>
      </w:r>
      <w:r w:rsidRPr="007043DE">
        <w:rPr>
          <w:rFonts w:ascii="Times New Roman" w:eastAsia="Times New Roman"/>
          <w:sz w:val="24"/>
          <w:szCs w:val="24"/>
          <w:u w:val="single"/>
        </w:rPr>
        <w:t xml:space="preserve">5 </w:t>
      </w:r>
      <w:r w:rsidRPr="007043DE">
        <w:rPr>
          <w:sz w:val="24"/>
          <w:szCs w:val="24"/>
          <w:u w:val="single"/>
        </w:rPr>
        <w:t>个点位的地下水进行监测。</w:t>
      </w:r>
    </w:p>
    <w:p w:rsidR="00C7611A" w:rsidRDefault="00847245" w:rsidP="00965D2D">
      <w:pPr>
        <w:pStyle w:val="af4"/>
        <w:spacing w:after="0" w:line="360" w:lineRule="auto"/>
        <w:rPr>
          <w:sz w:val="24"/>
          <w:szCs w:val="24"/>
          <w:u w:val="single"/>
        </w:rPr>
      </w:pPr>
      <w:r>
        <w:rPr>
          <w:rFonts w:hint="eastAsia"/>
          <w:sz w:val="24"/>
          <w:szCs w:val="24"/>
          <w:u w:val="single"/>
        </w:rPr>
        <w:t>（</w:t>
      </w:r>
      <w:r>
        <w:rPr>
          <w:rFonts w:hint="eastAsia"/>
          <w:sz w:val="24"/>
          <w:szCs w:val="24"/>
          <w:u w:val="single"/>
        </w:rPr>
        <w:t>2</w:t>
      </w:r>
      <w:r>
        <w:rPr>
          <w:rFonts w:hint="eastAsia"/>
          <w:sz w:val="24"/>
          <w:szCs w:val="24"/>
          <w:u w:val="single"/>
        </w:rPr>
        <w:t>）</w:t>
      </w:r>
      <w:r w:rsidR="004E75CC" w:rsidRPr="007043DE">
        <w:rPr>
          <w:sz w:val="24"/>
          <w:szCs w:val="24"/>
          <w:u w:val="single"/>
        </w:rPr>
        <w:t>监测项目：</w:t>
      </w:r>
    </w:p>
    <w:p w:rsidR="004E75CC" w:rsidRPr="007043DE" w:rsidRDefault="004E75CC" w:rsidP="00C7611A">
      <w:pPr>
        <w:pStyle w:val="af4"/>
        <w:spacing w:after="0" w:line="360" w:lineRule="auto"/>
        <w:ind w:firstLineChars="200" w:firstLine="480"/>
        <w:rPr>
          <w:sz w:val="24"/>
          <w:szCs w:val="24"/>
          <w:u w:val="single"/>
        </w:rPr>
      </w:pPr>
      <w:r w:rsidRPr="007043DE">
        <w:rPr>
          <w:rFonts w:ascii="Times New Roman" w:eastAsia="Times New Roman" w:hAnsi="Times New Roman"/>
          <w:sz w:val="24"/>
          <w:szCs w:val="24"/>
          <w:u w:val="single"/>
        </w:rPr>
        <w:t>pH</w:t>
      </w:r>
      <w:r w:rsidRPr="007043DE">
        <w:rPr>
          <w:sz w:val="24"/>
          <w:szCs w:val="24"/>
          <w:u w:val="single"/>
        </w:rPr>
        <w:t>、浑浊度、高锰酸盐指数、亚硝酸盐、总硬度、总大肠杆菌、石油类、氨氮。</w:t>
      </w:r>
    </w:p>
    <w:p w:rsidR="004E75CC" w:rsidRPr="007043DE" w:rsidRDefault="00847245" w:rsidP="00965D2D">
      <w:pPr>
        <w:pStyle w:val="af4"/>
        <w:spacing w:after="0" w:line="360" w:lineRule="auto"/>
        <w:rPr>
          <w:sz w:val="24"/>
          <w:szCs w:val="24"/>
          <w:u w:val="single"/>
        </w:rPr>
      </w:pPr>
      <w:r>
        <w:rPr>
          <w:rFonts w:hint="eastAsia"/>
          <w:sz w:val="24"/>
          <w:szCs w:val="24"/>
          <w:u w:val="single"/>
        </w:rPr>
        <w:t>（</w:t>
      </w:r>
      <w:r>
        <w:rPr>
          <w:rFonts w:hint="eastAsia"/>
          <w:sz w:val="24"/>
          <w:szCs w:val="24"/>
          <w:u w:val="single"/>
        </w:rPr>
        <w:t>3</w:t>
      </w:r>
      <w:r>
        <w:rPr>
          <w:rFonts w:hint="eastAsia"/>
          <w:sz w:val="24"/>
          <w:szCs w:val="24"/>
          <w:u w:val="single"/>
        </w:rPr>
        <w:t>）</w:t>
      </w:r>
      <w:r w:rsidR="004E75CC" w:rsidRPr="007043DE">
        <w:rPr>
          <w:sz w:val="24"/>
          <w:szCs w:val="24"/>
          <w:u w:val="single"/>
        </w:rPr>
        <w:t>监测时间和频次</w:t>
      </w:r>
      <w:r w:rsidR="00C7611A">
        <w:rPr>
          <w:rFonts w:hint="eastAsia"/>
          <w:sz w:val="24"/>
          <w:szCs w:val="24"/>
          <w:u w:val="single"/>
        </w:rPr>
        <w:t>：</w:t>
      </w:r>
    </w:p>
    <w:p w:rsidR="004E75CC" w:rsidRPr="007043DE" w:rsidRDefault="004E75CC" w:rsidP="00965D2D">
      <w:pPr>
        <w:pStyle w:val="af4"/>
        <w:spacing w:after="0" w:line="360" w:lineRule="auto"/>
        <w:rPr>
          <w:sz w:val="24"/>
          <w:szCs w:val="24"/>
          <w:u w:val="single"/>
        </w:rPr>
      </w:pPr>
      <w:r w:rsidRPr="007043DE">
        <w:rPr>
          <w:rFonts w:ascii="Times New Roman" w:eastAsia="Times New Roman"/>
          <w:sz w:val="24"/>
          <w:szCs w:val="24"/>
          <w:u w:val="single"/>
        </w:rPr>
        <w:t xml:space="preserve">2016 </w:t>
      </w:r>
      <w:r w:rsidRPr="007043DE">
        <w:rPr>
          <w:sz w:val="24"/>
          <w:szCs w:val="24"/>
          <w:u w:val="single"/>
        </w:rPr>
        <w:t>年</w:t>
      </w:r>
      <w:r w:rsidRPr="007043DE">
        <w:rPr>
          <w:spacing w:val="-58"/>
          <w:sz w:val="24"/>
          <w:szCs w:val="24"/>
          <w:u w:val="single"/>
        </w:rPr>
        <w:t xml:space="preserve"> </w:t>
      </w:r>
      <w:r w:rsidRPr="007043DE">
        <w:rPr>
          <w:rFonts w:ascii="Times New Roman" w:eastAsia="Times New Roman"/>
          <w:sz w:val="24"/>
          <w:szCs w:val="24"/>
          <w:u w:val="single"/>
        </w:rPr>
        <w:t xml:space="preserve">4 </w:t>
      </w:r>
      <w:r w:rsidRPr="007043DE">
        <w:rPr>
          <w:sz w:val="24"/>
          <w:szCs w:val="24"/>
          <w:u w:val="single"/>
        </w:rPr>
        <w:t>月</w:t>
      </w:r>
      <w:r w:rsidRPr="007043DE">
        <w:rPr>
          <w:spacing w:val="-59"/>
          <w:sz w:val="24"/>
          <w:szCs w:val="24"/>
          <w:u w:val="single"/>
        </w:rPr>
        <w:t xml:space="preserve"> </w:t>
      </w:r>
      <w:r w:rsidRPr="007043DE">
        <w:rPr>
          <w:rFonts w:ascii="Times New Roman" w:eastAsia="Times New Roman"/>
          <w:sz w:val="24"/>
          <w:szCs w:val="24"/>
          <w:u w:val="single"/>
        </w:rPr>
        <w:t xml:space="preserve">20 </w:t>
      </w:r>
      <w:r w:rsidRPr="007043DE">
        <w:rPr>
          <w:sz w:val="24"/>
          <w:szCs w:val="24"/>
          <w:u w:val="single"/>
        </w:rPr>
        <w:t>日至</w:t>
      </w:r>
      <w:r w:rsidRPr="007043DE">
        <w:rPr>
          <w:spacing w:val="-58"/>
          <w:sz w:val="24"/>
          <w:szCs w:val="24"/>
          <w:u w:val="single"/>
        </w:rPr>
        <w:t xml:space="preserve"> </w:t>
      </w:r>
      <w:r w:rsidRPr="007043DE">
        <w:rPr>
          <w:rFonts w:ascii="Times New Roman" w:eastAsia="Times New Roman"/>
          <w:sz w:val="24"/>
          <w:szCs w:val="24"/>
          <w:u w:val="single"/>
        </w:rPr>
        <w:t xml:space="preserve">4 </w:t>
      </w:r>
      <w:r w:rsidRPr="007043DE">
        <w:rPr>
          <w:sz w:val="24"/>
          <w:szCs w:val="24"/>
          <w:u w:val="single"/>
        </w:rPr>
        <w:t>月</w:t>
      </w:r>
      <w:r w:rsidRPr="007043DE">
        <w:rPr>
          <w:spacing w:val="-58"/>
          <w:sz w:val="24"/>
          <w:szCs w:val="24"/>
          <w:u w:val="single"/>
        </w:rPr>
        <w:t xml:space="preserve"> </w:t>
      </w:r>
      <w:r w:rsidRPr="007043DE">
        <w:rPr>
          <w:rFonts w:ascii="Times New Roman" w:eastAsia="Times New Roman"/>
          <w:sz w:val="24"/>
          <w:szCs w:val="24"/>
          <w:u w:val="single"/>
        </w:rPr>
        <w:t xml:space="preserve">22 </w:t>
      </w:r>
      <w:r w:rsidRPr="007043DE">
        <w:rPr>
          <w:sz w:val="24"/>
          <w:szCs w:val="24"/>
          <w:u w:val="single"/>
        </w:rPr>
        <w:t>日进行了为期</w:t>
      </w:r>
      <w:r w:rsidRPr="007043DE">
        <w:rPr>
          <w:spacing w:val="-58"/>
          <w:sz w:val="24"/>
          <w:szCs w:val="24"/>
          <w:u w:val="single"/>
        </w:rPr>
        <w:t xml:space="preserve"> </w:t>
      </w:r>
      <w:r w:rsidRPr="007043DE">
        <w:rPr>
          <w:rFonts w:ascii="Times New Roman" w:eastAsia="Times New Roman"/>
          <w:sz w:val="24"/>
          <w:szCs w:val="24"/>
          <w:u w:val="single"/>
        </w:rPr>
        <w:t xml:space="preserve">3 </w:t>
      </w:r>
      <w:r w:rsidRPr="007043DE">
        <w:rPr>
          <w:sz w:val="24"/>
          <w:szCs w:val="24"/>
          <w:u w:val="single"/>
        </w:rPr>
        <w:t>天的采样监测，每个监测点采样</w:t>
      </w:r>
      <w:r w:rsidRPr="007043DE">
        <w:rPr>
          <w:spacing w:val="-60"/>
          <w:sz w:val="24"/>
          <w:szCs w:val="24"/>
          <w:u w:val="single"/>
        </w:rPr>
        <w:t xml:space="preserve"> </w:t>
      </w:r>
      <w:r w:rsidRPr="007043DE">
        <w:rPr>
          <w:rFonts w:ascii="Times New Roman" w:eastAsia="Times New Roman"/>
          <w:sz w:val="24"/>
          <w:szCs w:val="24"/>
          <w:u w:val="single"/>
        </w:rPr>
        <w:t xml:space="preserve">1 </w:t>
      </w:r>
      <w:r w:rsidRPr="007043DE">
        <w:rPr>
          <w:sz w:val="24"/>
          <w:szCs w:val="24"/>
          <w:u w:val="single"/>
        </w:rPr>
        <w:t>个。</w:t>
      </w:r>
    </w:p>
    <w:p w:rsidR="00C7611A" w:rsidRDefault="00847245" w:rsidP="00965D2D">
      <w:pPr>
        <w:pStyle w:val="af4"/>
        <w:spacing w:after="0" w:line="360" w:lineRule="auto"/>
        <w:rPr>
          <w:sz w:val="24"/>
          <w:szCs w:val="24"/>
          <w:u w:val="single"/>
        </w:rPr>
      </w:pPr>
      <w:r>
        <w:rPr>
          <w:rFonts w:hint="eastAsia"/>
          <w:sz w:val="24"/>
          <w:szCs w:val="24"/>
          <w:u w:val="single"/>
        </w:rPr>
        <w:t>（</w:t>
      </w:r>
      <w:r>
        <w:rPr>
          <w:rFonts w:hint="eastAsia"/>
          <w:sz w:val="24"/>
          <w:szCs w:val="24"/>
          <w:u w:val="single"/>
        </w:rPr>
        <w:t>4</w:t>
      </w:r>
      <w:r>
        <w:rPr>
          <w:rFonts w:hint="eastAsia"/>
          <w:sz w:val="24"/>
          <w:szCs w:val="24"/>
          <w:u w:val="single"/>
        </w:rPr>
        <w:t>）</w:t>
      </w:r>
      <w:r w:rsidR="004E75CC" w:rsidRPr="007043DE">
        <w:rPr>
          <w:sz w:val="24"/>
          <w:szCs w:val="24"/>
          <w:u w:val="single"/>
        </w:rPr>
        <w:t>监测方法</w:t>
      </w:r>
      <w:r w:rsidR="00C7611A">
        <w:rPr>
          <w:rFonts w:hint="eastAsia"/>
          <w:sz w:val="24"/>
          <w:szCs w:val="24"/>
          <w:u w:val="single"/>
        </w:rPr>
        <w:t>：</w:t>
      </w:r>
    </w:p>
    <w:p w:rsidR="004E75CC" w:rsidRPr="007043DE" w:rsidRDefault="004E75CC" w:rsidP="00965D2D">
      <w:pPr>
        <w:pStyle w:val="af4"/>
        <w:spacing w:after="0" w:line="360" w:lineRule="auto"/>
        <w:rPr>
          <w:sz w:val="24"/>
          <w:szCs w:val="24"/>
          <w:u w:val="single"/>
        </w:rPr>
      </w:pPr>
      <w:r w:rsidRPr="007043DE">
        <w:rPr>
          <w:sz w:val="24"/>
          <w:szCs w:val="24"/>
          <w:u w:val="single"/>
        </w:rPr>
        <w:t xml:space="preserve"> </w:t>
      </w:r>
      <w:r w:rsidRPr="007043DE">
        <w:rPr>
          <w:sz w:val="24"/>
          <w:szCs w:val="24"/>
          <w:u w:val="single"/>
        </w:rPr>
        <w:t>按国家规定的标准方法进行监测。</w:t>
      </w:r>
    </w:p>
    <w:p w:rsidR="004E75CC" w:rsidRPr="007043DE" w:rsidRDefault="00847245" w:rsidP="00965D2D">
      <w:pPr>
        <w:pStyle w:val="af4"/>
        <w:spacing w:after="0" w:line="360" w:lineRule="auto"/>
        <w:rPr>
          <w:sz w:val="24"/>
          <w:szCs w:val="24"/>
          <w:u w:val="single"/>
        </w:rPr>
      </w:pPr>
      <w:r>
        <w:rPr>
          <w:rFonts w:hint="eastAsia"/>
          <w:sz w:val="24"/>
          <w:szCs w:val="24"/>
          <w:u w:val="single"/>
        </w:rPr>
        <w:t>（</w:t>
      </w:r>
      <w:r>
        <w:rPr>
          <w:rFonts w:hint="eastAsia"/>
          <w:sz w:val="24"/>
          <w:szCs w:val="24"/>
          <w:u w:val="single"/>
        </w:rPr>
        <w:t>5</w:t>
      </w:r>
      <w:r>
        <w:rPr>
          <w:rFonts w:hint="eastAsia"/>
          <w:sz w:val="24"/>
          <w:szCs w:val="24"/>
          <w:u w:val="single"/>
        </w:rPr>
        <w:t>）</w:t>
      </w:r>
      <w:r w:rsidR="004E75CC" w:rsidRPr="007043DE">
        <w:rPr>
          <w:sz w:val="24"/>
          <w:szCs w:val="24"/>
          <w:u w:val="single"/>
        </w:rPr>
        <w:t>评价标准</w:t>
      </w:r>
      <w:r w:rsidR="00C7611A">
        <w:rPr>
          <w:rFonts w:hint="eastAsia"/>
          <w:sz w:val="24"/>
          <w:szCs w:val="24"/>
          <w:u w:val="single"/>
        </w:rPr>
        <w:t>：</w:t>
      </w:r>
    </w:p>
    <w:p w:rsidR="007043DE" w:rsidRDefault="004E75CC" w:rsidP="00965D2D">
      <w:pPr>
        <w:pStyle w:val="af4"/>
        <w:spacing w:after="0" w:line="360" w:lineRule="auto"/>
        <w:rPr>
          <w:sz w:val="24"/>
          <w:szCs w:val="24"/>
          <w:u w:val="single"/>
        </w:rPr>
      </w:pPr>
      <w:r w:rsidRPr="007043DE">
        <w:rPr>
          <w:spacing w:val="-4"/>
          <w:sz w:val="24"/>
          <w:szCs w:val="24"/>
          <w:u w:val="single"/>
        </w:rPr>
        <w:t>地下水执行《地下水质量标准》（</w:t>
      </w:r>
      <w:r w:rsidRPr="007043DE">
        <w:rPr>
          <w:rFonts w:ascii="Times New Roman" w:eastAsia="Times New Roman" w:hAnsi="Times New Roman"/>
          <w:spacing w:val="-4"/>
          <w:sz w:val="24"/>
          <w:szCs w:val="24"/>
          <w:u w:val="single"/>
        </w:rPr>
        <w:t>GB/T14848-93</w:t>
      </w:r>
      <w:r w:rsidRPr="007043DE">
        <w:rPr>
          <w:spacing w:val="-4"/>
          <w:sz w:val="24"/>
          <w:szCs w:val="24"/>
          <w:u w:val="single"/>
        </w:rPr>
        <w:t>）的</w:t>
      </w:r>
      <w:r w:rsidRPr="007043DE">
        <w:rPr>
          <w:rFonts w:ascii="宋体" w:eastAsia="宋体" w:hAnsi="宋体" w:cs="宋体" w:hint="eastAsia"/>
          <w:spacing w:val="-4"/>
          <w:sz w:val="24"/>
          <w:szCs w:val="24"/>
          <w:u w:val="single"/>
        </w:rPr>
        <w:t>Ⅲ</w:t>
      </w:r>
      <w:r w:rsidRPr="007043DE">
        <w:rPr>
          <w:spacing w:val="-4"/>
          <w:sz w:val="24"/>
          <w:szCs w:val="24"/>
          <w:u w:val="single"/>
        </w:rPr>
        <w:t>类标准，具体见表</w:t>
      </w:r>
      <w:r w:rsidRPr="007043DE">
        <w:rPr>
          <w:spacing w:val="-4"/>
          <w:sz w:val="24"/>
          <w:szCs w:val="24"/>
          <w:u w:val="single"/>
        </w:rPr>
        <w:t xml:space="preserve"> </w:t>
      </w:r>
      <w:r w:rsidR="007043DE" w:rsidRPr="007043DE">
        <w:rPr>
          <w:rFonts w:ascii="Times New Roman" w:hAnsi="Times New Roman" w:hint="eastAsia"/>
          <w:sz w:val="24"/>
          <w:szCs w:val="24"/>
          <w:u w:val="single"/>
        </w:rPr>
        <w:t>7-</w:t>
      </w:r>
      <w:r w:rsidR="00124C53">
        <w:rPr>
          <w:rFonts w:ascii="Times New Roman" w:hAnsi="Times New Roman" w:hint="eastAsia"/>
          <w:sz w:val="24"/>
          <w:szCs w:val="24"/>
          <w:u w:val="single"/>
        </w:rPr>
        <w:t>5</w:t>
      </w:r>
      <w:r w:rsidRPr="007043DE">
        <w:rPr>
          <w:sz w:val="24"/>
          <w:szCs w:val="24"/>
          <w:u w:val="single"/>
        </w:rPr>
        <w:t>。</w:t>
      </w:r>
    </w:p>
    <w:p w:rsidR="004E75CC" w:rsidRPr="006547EE" w:rsidRDefault="004E75CC" w:rsidP="006547EE">
      <w:pPr>
        <w:pStyle w:val="af4"/>
        <w:spacing w:after="0" w:line="360" w:lineRule="auto"/>
        <w:jc w:val="center"/>
        <w:rPr>
          <w:sz w:val="21"/>
          <w:szCs w:val="21"/>
          <w:u w:val="single"/>
        </w:rPr>
      </w:pPr>
      <w:r w:rsidRPr="007043DE">
        <w:rPr>
          <w:b/>
          <w:bCs/>
          <w:spacing w:val="-4"/>
          <w:sz w:val="21"/>
          <w:szCs w:val="21"/>
          <w:u w:val="single"/>
        </w:rPr>
        <w:t>表</w:t>
      </w:r>
      <w:r w:rsidR="007043DE" w:rsidRPr="007043DE">
        <w:rPr>
          <w:rFonts w:hint="eastAsia"/>
          <w:b/>
          <w:bCs/>
          <w:spacing w:val="-4"/>
          <w:sz w:val="21"/>
          <w:szCs w:val="21"/>
          <w:u w:val="single"/>
        </w:rPr>
        <w:t>7-</w:t>
      </w:r>
      <w:r w:rsidR="00124C53">
        <w:rPr>
          <w:rFonts w:hint="eastAsia"/>
          <w:b/>
          <w:bCs/>
          <w:spacing w:val="-4"/>
          <w:sz w:val="21"/>
          <w:szCs w:val="21"/>
          <w:u w:val="single"/>
        </w:rPr>
        <w:t>5</w:t>
      </w:r>
      <w:r w:rsidRPr="007043DE">
        <w:rPr>
          <w:b/>
          <w:bCs/>
          <w:spacing w:val="-4"/>
          <w:sz w:val="21"/>
          <w:szCs w:val="21"/>
          <w:u w:val="single"/>
        </w:rPr>
        <w:tab/>
      </w:r>
      <w:r w:rsidRPr="007043DE">
        <w:rPr>
          <w:b/>
          <w:bCs/>
          <w:spacing w:val="-4"/>
          <w:sz w:val="21"/>
          <w:szCs w:val="21"/>
          <w:u w:val="single"/>
        </w:rPr>
        <w:t>地下水质量标准（</w:t>
      </w:r>
      <w:r w:rsidRPr="007043DE">
        <w:rPr>
          <w:b/>
          <w:bCs/>
          <w:spacing w:val="-4"/>
          <w:sz w:val="21"/>
          <w:szCs w:val="21"/>
          <w:u w:val="single"/>
        </w:rPr>
        <w:t>GB/T14848-93</w:t>
      </w:r>
      <w:r w:rsidRPr="007043DE">
        <w:rPr>
          <w:b/>
          <w:bCs/>
          <w:spacing w:val="-4"/>
          <w:sz w:val="21"/>
          <w:szCs w:val="21"/>
          <w:u w:val="single"/>
        </w:rPr>
        <w:t>）</w:t>
      </w:r>
    </w:p>
    <w:tbl>
      <w:tblPr>
        <w:tblStyle w:val="TableNormal"/>
        <w:tblW w:w="0" w:type="auto"/>
        <w:tblInd w:w="10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2529"/>
        <w:gridCol w:w="1968"/>
        <w:gridCol w:w="2549"/>
        <w:gridCol w:w="1905"/>
      </w:tblGrid>
      <w:tr w:rsidR="004E75CC" w:rsidRPr="007043DE" w:rsidTr="00E41087">
        <w:trPr>
          <w:trHeight w:hRule="exact" w:val="332"/>
        </w:trPr>
        <w:tc>
          <w:tcPr>
            <w:tcW w:w="2529" w:type="dxa"/>
            <w:tcBorders>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rPr>
            </w:pPr>
            <w:r w:rsidRPr="007043DE">
              <w:rPr>
                <w:rFonts w:ascii="宋体" w:hint="eastAsia"/>
                <w:sz w:val="21"/>
                <w:szCs w:val="21"/>
                <w:u w:val="single"/>
              </w:rPr>
              <w:t>项目</w:t>
            </w:r>
          </w:p>
        </w:tc>
        <w:tc>
          <w:tcPr>
            <w:tcW w:w="1968" w:type="dxa"/>
            <w:tcBorders>
              <w:left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hAnsi="宋体"/>
                <w:sz w:val="21"/>
                <w:szCs w:val="21"/>
                <w:u w:val="single"/>
              </w:rPr>
            </w:pPr>
            <w:r w:rsidRPr="007043DE">
              <w:rPr>
                <w:rFonts w:ascii="宋体" w:hAnsi="宋体" w:hint="eastAsia"/>
                <w:sz w:val="21"/>
                <w:szCs w:val="21"/>
                <w:u w:val="single"/>
              </w:rPr>
              <w:t>Ⅲ类标准</w:t>
            </w:r>
          </w:p>
        </w:tc>
        <w:tc>
          <w:tcPr>
            <w:tcW w:w="2549" w:type="dxa"/>
            <w:tcBorders>
              <w:left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rPr>
            </w:pPr>
            <w:r w:rsidRPr="007043DE">
              <w:rPr>
                <w:rFonts w:ascii="宋体" w:hint="eastAsia"/>
                <w:sz w:val="21"/>
                <w:szCs w:val="21"/>
                <w:u w:val="single"/>
              </w:rPr>
              <w:t>项目</w:t>
            </w:r>
          </w:p>
        </w:tc>
        <w:tc>
          <w:tcPr>
            <w:tcW w:w="1905" w:type="dxa"/>
            <w:tcBorders>
              <w:left w:val="single" w:sz="5" w:space="0" w:color="000000"/>
              <w:bottom w:val="single" w:sz="5" w:space="0" w:color="000000"/>
            </w:tcBorders>
            <w:vAlign w:val="center"/>
          </w:tcPr>
          <w:p w:rsidR="004E75CC" w:rsidRPr="007043DE" w:rsidRDefault="004E75CC" w:rsidP="00E41087">
            <w:pPr>
              <w:pStyle w:val="TableParagraph"/>
              <w:spacing w:line="0" w:lineRule="atLeast"/>
              <w:jc w:val="center"/>
              <w:rPr>
                <w:rFonts w:ascii="宋体" w:hAnsi="宋体"/>
                <w:sz w:val="21"/>
                <w:szCs w:val="21"/>
                <w:u w:val="single"/>
              </w:rPr>
            </w:pPr>
            <w:r w:rsidRPr="007043DE">
              <w:rPr>
                <w:rFonts w:ascii="宋体" w:hAnsi="宋体" w:hint="eastAsia"/>
                <w:sz w:val="21"/>
                <w:szCs w:val="21"/>
                <w:u w:val="single"/>
              </w:rPr>
              <w:t>Ⅲ类标准</w:t>
            </w:r>
          </w:p>
        </w:tc>
      </w:tr>
      <w:tr w:rsidR="004E75CC" w:rsidRPr="007043DE" w:rsidTr="00E41087">
        <w:trPr>
          <w:trHeight w:hRule="exact" w:val="340"/>
        </w:trPr>
        <w:tc>
          <w:tcPr>
            <w:tcW w:w="2529" w:type="dxa"/>
            <w:tcBorders>
              <w:top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pH</w:t>
            </w:r>
          </w:p>
        </w:tc>
        <w:tc>
          <w:tcPr>
            <w:tcW w:w="1968" w:type="dxa"/>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6.5-8.5</w:t>
            </w:r>
          </w:p>
        </w:tc>
        <w:tc>
          <w:tcPr>
            <w:tcW w:w="2549" w:type="dxa"/>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rPr>
            </w:pPr>
            <w:r w:rsidRPr="007043DE">
              <w:rPr>
                <w:rFonts w:ascii="宋体" w:hint="eastAsia"/>
                <w:sz w:val="21"/>
                <w:szCs w:val="21"/>
                <w:u w:val="single"/>
              </w:rPr>
              <w:t>总硬度（</w:t>
            </w:r>
            <w:r w:rsidRPr="007043DE">
              <w:rPr>
                <w:sz w:val="21"/>
                <w:szCs w:val="21"/>
                <w:u w:val="single"/>
              </w:rPr>
              <w:t>mg/L</w:t>
            </w:r>
            <w:r w:rsidRPr="007043DE">
              <w:rPr>
                <w:rFonts w:ascii="宋体" w:hint="eastAsia"/>
                <w:sz w:val="21"/>
                <w:szCs w:val="21"/>
                <w:u w:val="single"/>
              </w:rPr>
              <w:t>）</w:t>
            </w:r>
          </w:p>
        </w:tc>
        <w:tc>
          <w:tcPr>
            <w:tcW w:w="1905" w:type="dxa"/>
            <w:tcBorders>
              <w:top w:val="single" w:sz="5" w:space="0" w:color="000000"/>
              <w:left w:val="single" w:sz="5" w:space="0" w:color="000000"/>
              <w:bottom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≤450</w:t>
            </w:r>
          </w:p>
        </w:tc>
      </w:tr>
      <w:tr w:rsidR="004E75CC" w:rsidRPr="007043DE" w:rsidTr="00E41087">
        <w:trPr>
          <w:trHeight w:hRule="exact" w:val="340"/>
        </w:trPr>
        <w:tc>
          <w:tcPr>
            <w:tcW w:w="2529" w:type="dxa"/>
            <w:tcBorders>
              <w:top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rPr>
            </w:pPr>
            <w:r w:rsidRPr="007043DE">
              <w:rPr>
                <w:rFonts w:ascii="宋体" w:hint="eastAsia"/>
                <w:sz w:val="21"/>
                <w:szCs w:val="21"/>
                <w:u w:val="single"/>
              </w:rPr>
              <w:t>浑浊度（度）</w:t>
            </w:r>
          </w:p>
        </w:tc>
        <w:tc>
          <w:tcPr>
            <w:tcW w:w="1968" w:type="dxa"/>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3</w:t>
            </w:r>
          </w:p>
        </w:tc>
        <w:tc>
          <w:tcPr>
            <w:tcW w:w="2549" w:type="dxa"/>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lang w:eastAsia="zh-CN"/>
              </w:rPr>
            </w:pPr>
            <w:r w:rsidRPr="007043DE">
              <w:rPr>
                <w:rFonts w:ascii="宋体" w:hint="eastAsia"/>
                <w:sz w:val="21"/>
                <w:szCs w:val="21"/>
                <w:u w:val="single"/>
                <w:lang w:eastAsia="zh-CN"/>
              </w:rPr>
              <w:t>亚硝酸盐氮（</w:t>
            </w:r>
            <w:r w:rsidRPr="007043DE">
              <w:rPr>
                <w:sz w:val="21"/>
                <w:szCs w:val="21"/>
                <w:u w:val="single"/>
                <w:lang w:eastAsia="zh-CN"/>
              </w:rPr>
              <w:t>mg/L</w:t>
            </w:r>
            <w:r w:rsidRPr="007043DE">
              <w:rPr>
                <w:rFonts w:ascii="宋体" w:hint="eastAsia"/>
                <w:sz w:val="21"/>
                <w:szCs w:val="21"/>
                <w:u w:val="single"/>
                <w:lang w:eastAsia="zh-CN"/>
              </w:rPr>
              <w:t>）</w:t>
            </w:r>
          </w:p>
        </w:tc>
        <w:tc>
          <w:tcPr>
            <w:tcW w:w="1905" w:type="dxa"/>
            <w:tcBorders>
              <w:top w:val="single" w:sz="5" w:space="0" w:color="000000"/>
              <w:left w:val="single" w:sz="5" w:space="0" w:color="000000"/>
              <w:bottom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≤0.02</w:t>
            </w:r>
          </w:p>
        </w:tc>
      </w:tr>
      <w:tr w:rsidR="004E75CC" w:rsidRPr="007043DE" w:rsidTr="00E41087">
        <w:trPr>
          <w:trHeight w:hRule="exact" w:val="340"/>
        </w:trPr>
        <w:tc>
          <w:tcPr>
            <w:tcW w:w="2529" w:type="dxa"/>
            <w:tcBorders>
              <w:top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rPr>
            </w:pPr>
            <w:r w:rsidRPr="007043DE">
              <w:rPr>
                <w:rFonts w:ascii="宋体" w:hint="eastAsia"/>
                <w:sz w:val="21"/>
                <w:szCs w:val="21"/>
                <w:u w:val="single"/>
              </w:rPr>
              <w:t>氨氮（</w:t>
            </w:r>
            <w:r w:rsidRPr="007043DE">
              <w:rPr>
                <w:sz w:val="21"/>
                <w:szCs w:val="21"/>
                <w:u w:val="single"/>
              </w:rPr>
              <w:t>mg/L</w:t>
            </w:r>
            <w:r w:rsidRPr="007043DE">
              <w:rPr>
                <w:rFonts w:ascii="宋体" w:hint="eastAsia"/>
                <w:sz w:val="21"/>
                <w:szCs w:val="21"/>
                <w:u w:val="single"/>
              </w:rPr>
              <w:t>）</w:t>
            </w:r>
          </w:p>
        </w:tc>
        <w:tc>
          <w:tcPr>
            <w:tcW w:w="1968" w:type="dxa"/>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≤0.2</w:t>
            </w:r>
          </w:p>
        </w:tc>
        <w:tc>
          <w:tcPr>
            <w:tcW w:w="2549" w:type="dxa"/>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rPr>
            </w:pPr>
            <w:r w:rsidRPr="007043DE">
              <w:rPr>
                <w:rFonts w:ascii="宋体" w:hint="eastAsia"/>
                <w:sz w:val="21"/>
                <w:szCs w:val="21"/>
                <w:u w:val="single"/>
              </w:rPr>
              <w:t>石油类（</w:t>
            </w:r>
            <w:r w:rsidRPr="007043DE">
              <w:rPr>
                <w:sz w:val="21"/>
                <w:szCs w:val="21"/>
                <w:u w:val="single"/>
              </w:rPr>
              <w:t>mg/L</w:t>
            </w:r>
            <w:r w:rsidRPr="007043DE">
              <w:rPr>
                <w:rFonts w:ascii="宋体" w:hint="eastAsia"/>
                <w:sz w:val="21"/>
                <w:szCs w:val="21"/>
                <w:u w:val="single"/>
              </w:rPr>
              <w:t>）</w:t>
            </w:r>
          </w:p>
        </w:tc>
        <w:tc>
          <w:tcPr>
            <w:tcW w:w="1905" w:type="dxa"/>
            <w:tcBorders>
              <w:top w:val="single" w:sz="5" w:space="0" w:color="000000"/>
              <w:left w:val="single" w:sz="5" w:space="0" w:color="000000"/>
              <w:bottom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≤0.05</w:t>
            </w:r>
          </w:p>
        </w:tc>
      </w:tr>
      <w:tr w:rsidR="004E75CC" w:rsidRPr="007043DE" w:rsidTr="00E41087">
        <w:trPr>
          <w:trHeight w:hRule="exact" w:val="353"/>
        </w:trPr>
        <w:tc>
          <w:tcPr>
            <w:tcW w:w="2529" w:type="dxa"/>
            <w:tcBorders>
              <w:top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lang w:eastAsia="zh-CN"/>
              </w:rPr>
            </w:pPr>
            <w:r w:rsidRPr="007043DE">
              <w:rPr>
                <w:rFonts w:ascii="宋体" w:hint="eastAsia"/>
                <w:sz w:val="21"/>
                <w:szCs w:val="21"/>
                <w:u w:val="single"/>
                <w:lang w:eastAsia="zh-CN"/>
              </w:rPr>
              <w:t>高锰酸盐指数（</w:t>
            </w:r>
            <w:r w:rsidRPr="007043DE">
              <w:rPr>
                <w:sz w:val="21"/>
                <w:szCs w:val="21"/>
                <w:u w:val="single"/>
                <w:lang w:eastAsia="zh-CN"/>
              </w:rPr>
              <w:t>mg/L</w:t>
            </w:r>
            <w:r w:rsidRPr="007043DE">
              <w:rPr>
                <w:rFonts w:ascii="宋体" w:hint="eastAsia"/>
                <w:sz w:val="21"/>
                <w:szCs w:val="21"/>
                <w:u w:val="single"/>
                <w:lang w:eastAsia="zh-CN"/>
              </w:rPr>
              <w:t>）</w:t>
            </w:r>
          </w:p>
        </w:tc>
        <w:tc>
          <w:tcPr>
            <w:tcW w:w="1968" w:type="dxa"/>
            <w:tcBorders>
              <w:top w:val="single" w:sz="5" w:space="0" w:color="000000"/>
              <w:left w:val="single" w:sz="5" w:space="0" w:color="000000"/>
              <w:right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≤3.0</w:t>
            </w:r>
          </w:p>
        </w:tc>
        <w:tc>
          <w:tcPr>
            <w:tcW w:w="2549" w:type="dxa"/>
            <w:tcBorders>
              <w:top w:val="single" w:sz="5" w:space="0" w:color="000000"/>
              <w:left w:val="single" w:sz="5" w:space="0" w:color="000000"/>
              <w:right w:val="single" w:sz="5" w:space="0" w:color="000000"/>
            </w:tcBorders>
            <w:vAlign w:val="center"/>
          </w:tcPr>
          <w:p w:rsidR="004E75CC" w:rsidRPr="007043DE" w:rsidRDefault="004E75CC" w:rsidP="00E41087">
            <w:pPr>
              <w:pStyle w:val="TableParagraph"/>
              <w:spacing w:line="0" w:lineRule="atLeast"/>
              <w:jc w:val="center"/>
              <w:rPr>
                <w:rFonts w:ascii="宋体"/>
                <w:sz w:val="21"/>
                <w:szCs w:val="21"/>
                <w:u w:val="single"/>
              </w:rPr>
            </w:pPr>
            <w:r w:rsidRPr="007043DE">
              <w:rPr>
                <w:rFonts w:ascii="宋体" w:hint="eastAsia"/>
                <w:sz w:val="21"/>
                <w:szCs w:val="21"/>
                <w:u w:val="single"/>
              </w:rPr>
              <w:t>总大肠菌群（个</w:t>
            </w:r>
            <w:r w:rsidRPr="007043DE">
              <w:rPr>
                <w:sz w:val="21"/>
                <w:szCs w:val="21"/>
                <w:u w:val="single"/>
              </w:rPr>
              <w:t>/L</w:t>
            </w:r>
            <w:r w:rsidRPr="007043DE">
              <w:rPr>
                <w:rFonts w:ascii="宋体" w:hint="eastAsia"/>
                <w:sz w:val="21"/>
                <w:szCs w:val="21"/>
                <w:u w:val="single"/>
              </w:rPr>
              <w:t>）</w:t>
            </w:r>
          </w:p>
        </w:tc>
        <w:tc>
          <w:tcPr>
            <w:tcW w:w="1905" w:type="dxa"/>
            <w:tcBorders>
              <w:top w:val="single" w:sz="5" w:space="0" w:color="000000"/>
              <w:left w:val="single" w:sz="5" w:space="0" w:color="000000"/>
            </w:tcBorders>
            <w:vAlign w:val="center"/>
          </w:tcPr>
          <w:p w:rsidR="004E75CC" w:rsidRPr="007043DE" w:rsidRDefault="004E75CC" w:rsidP="00E41087">
            <w:pPr>
              <w:pStyle w:val="TableParagraph"/>
              <w:spacing w:line="0" w:lineRule="atLeast"/>
              <w:jc w:val="center"/>
              <w:rPr>
                <w:sz w:val="21"/>
                <w:szCs w:val="21"/>
                <w:u w:val="single"/>
              </w:rPr>
            </w:pPr>
            <w:r w:rsidRPr="007043DE">
              <w:rPr>
                <w:sz w:val="21"/>
                <w:szCs w:val="21"/>
                <w:u w:val="single"/>
              </w:rPr>
              <w:t>≤3.0</w:t>
            </w:r>
          </w:p>
        </w:tc>
      </w:tr>
    </w:tbl>
    <w:p w:rsidR="004E75CC" w:rsidRPr="007043DE" w:rsidRDefault="004E75CC" w:rsidP="00965D2D">
      <w:pPr>
        <w:spacing w:after="0" w:line="360" w:lineRule="auto"/>
        <w:rPr>
          <w:sz w:val="21"/>
          <w:szCs w:val="21"/>
          <w:u w:val="single"/>
        </w:rPr>
      </w:pPr>
      <w:r w:rsidRPr="007043DE">
        <w:rPr>
          <w:sz w:val="21"/>
          <w:szCs w:val="21"/>
          <w:u w:val="single"/>
        </w:rPr>
        <w:t>注：石油类标准值参照《地表水环境质量标准》（</w:t>
      </w:r>
      <w:r w:rsidRPr="007043DE">
        <w:rPr>
          <w:rFonts w:ascii="Times New Roman" w:eastAsia="Times New Roman" w:hAnsi="Times New Roman"/>
          <w:sz w:val="21"/>
          <w:szCs w:val="21"/>
          <w:u w:val="single"/>
        </w:rPr>
        <w:t>GB3838-2002</w:t>
      </w:r>
      <w:r w:rsidRPr="007043DE">
        <w:rPr>
          <w:sz w:val="21"/>
          <w:szCs w:val="21"/>
          <w:u w:val="single"/>
        </w:rPr>
        <w:t>）中的</w:t>
      </w:r>
      <w:r w:rsidRPr="007043DE">
        <w:rPr>
          <w:sz w:val="21"/>
          <w:szCs w:val="21"/>
          <w:u w:val="single"/>
        </w:rPr>
        <w:t>Ⅲ</w:t>
      </w:r>
      <w:r w:rsidRPr="007043DE">
        <w:rPr>
          <w:sz w:val="21"/>
          <w:szCs w:val="21"/>
          <w:u w:val="single"/>
        </w:rPr>
        <w:t>类标准。</w:t>
      </w:r>
    </w:p>
    <w:p w:rsidR="004E75CC" w:rsidRPr="00847245" w:rsidRDefault="00847245" w:rsidP="00965D2D">
      <w:pPr>
        <w:pStyle w:val="af4"/>
        <w:spacing w:after="0" w:line="360" w:lineRule="auto"/>
        <w:rPr>
          <w:sz w:val="24"/>
          <w:szCs w:val="24"/>
          <w:u w:val="single"/>
        </w:rPr>
      </w:pPr>
      <w:r w:rsidRPr="00847245">
        <w:rPr>
          <w:rFonts w:hint="eastAsia"/>
          <w:sz w:val="24"/>
          <w:szCs w:val="24"/>
          <w:u w:val="single"/>
        </w:rPr>
        <w:t>（</w:t>
      </w:r>
      <w:r w:rsidRPr="00847245">
        <w:rPr>
          <w:rFonts w:hint="eastAsia"/>
          <w:sz w:val="24"/>
          <w:szCs w:val="24"/>
          <w:u w:val="single"/>
        </w:rPr>
        <w:t>6</w:t>
      </w:r>
      <w:r w:rsidRPr="00847245">
        <w:rPr>
          <w:rFonts w:hint="eastAsia"/>
          <w:sz w:val="24"/>
          <w:szCs w:val="24"/>
          <w:u w:val="single"/>
        </w:rPr>
        <w:t>）</w:t>
      </w:r>
      <w:r w:rsidR="004E75CC" w:rsidRPr="00847245">
        <w:rPr>
          <w:sz w:val="24"/>
          <w:szCs w:val="24"/>
          <w:u w:val="single"/>
        </w:rPr>
        <w:t>评价方法</w:t>
      </w:r>
      <w:r w:rsidRPr="00847245">
        <w:rPr>
          <w:rFonts w:hint="eastAsia"/>
          <w:sz w:val="24"/>
          <w:szCs w:val="24"/>
          <w:u w:val="single"/>
        </w:rPr>
        <w:t>：</w:t>
      </w:r>
    </w:p>
    <w:p w:rsidR="004E75CC" w:rsidRPr="00847245" w:rsidRDefault="004E75CC" w:rsidP="00965D2D">
      <w:pPr>
        <w:pStyle w:val="af4"/>
        <w:spacing w:after="0" w:line="360" w:lineRule="auto"/>
        <w:ind w:firstLine="423"/>
        <w:jc w:val="both"/>
        <w:rPr>
          <w:sz w:val="24"/>
          <w:szCs w:val="24"/>
          <w:u w:val="single"/>
        </w:rPr>
      </w:pPr>
      <w:r w:rsidRPr="00847245">
        <w:rPr>
          <w:sz w:val="24"/>
          <w:szCs w:val="24"/>
          <w:u w:val="single"/>
        </w:rPr>
        <w:t>采用《环境影响评价技术导则</w:t>
      </w:r>
      <w:r w:rsidRPr="00847245">
        <w:rPr>
          <w:sz w:val="24"/>
          <w:szCs w:val="24"/>
          <w:u w:val="single"/>
        </w:rPr>
        <w:t xml:space="preserve"> </w:t>
      </w:r>
      <w:r w:rsidRPr="00847245">
        <w:rPr>
          <w:sz w:val="24"/>
          <w:szCs w:val="24"/>
          <w:u w:val="single"/>
        </w:rPr>
        <w:t>地下水环境》</w:t>
      </w:r>
      <w:r w:rsidRPr="00847245">
        <w:rPr>
          <w:rFonts w:ascii="Times New Roman" w:eastAsia="Times New Roman"/>
          <w:sz w:val="24"/>
          <w:szCs w:val="24"/>
          <w:u w:val="single"/>
        </w:rPr>
        <w:t>(HJ610</w:t>
      </w:r>
      <w:r w:rsidRPr="00847245">
        <w:rPr>
          <w:sz w:val="24"/>
          <w:szCs w:val="24"/>
          <w:u w:val="single"/>
        </w:rPr>
        <w:t>－</w:t>
      </w:r>
      <w:r w:rsidRPr="00847245">
        <w:rPr>
          <w:rFonts w:ascii="Times New Roman" w:eastAsia="Times New Roman"/>
          <w:sz w:val="24"/>
          <w:szCs w:val="24"/>
          <w:u w:val="single"/>
        </w:rPr>
        <w:t>2016)</w:t>
      </w:r>
      <w:r w:rsidRPr="00847245">
        <w:rPr>
          <w:sz w:val="24"/>
          <w:szCs w:val="24"/>
          <w:u w:val="single"/>
        </w:rPr>
        <w:t>推荐的标准指数法</w:t>
      </w:r>
      <w:r w:rsidRPr="00847245">
        <w:rPr>
          <w:sz w:val="24"/>
          <w:szCs w:val="24"/>
          <w:u w:val="single"/>
        </w:rPr>
        <w:t xml:space="preserve"> </w:t>
      </w:r>
      <w:r w:rsidRPr="00847245">
        <w:rPr>
          <w:sz w:val="24"/>
          <w:szCs w:val="24"/>
          <w:u w:val="single"/>
        </w:rPr>
        <w:t>进行单项评价。求出各评价因子的超标率、超标倍数、最大超标倍数，并采用单因</w:t>
      </w:r>
      <w:r w:rsidRPr="00847245">
        <w:rPr>
          <w:sz w:val="24"/>
          <w:szCs w:val="24"/>
          <w:u w:val="single"/>
        </w:rPr>
        <w:t xml:space="preserve"> </w:t>
      </w:r>
      <w:r w:rsidRPr="00847245">
        <w:rPr>
          <w:sz w:val="24"/>
          <w:szCs w:val="24"/>
          <w:u w:val="single"/>
        </w:rPr>
        <w:t>子标准指数法对各评价因子进行单项水质参数评价、计算方法为：</w:t>
      </w:r>
    </w:p>
    <w:p w:rsidR="004E75CC" w:rsidRPr="00847245" w:rsidRDefault="004E75CC" w:rsidP="00965D2D">
      <w:pPr>
        <w:pStyle w:val="af4"/>
        <w:spacing w:after="0" w:line="360" w:lineRule="auto"/>
        <w:rPr>
          <w:sz w:val="24"/>
          <w:szCs w:val="24"/>
          <w:u w:val="single"/>
        </w:rPr>
      </w:pPr>
      <w:r w:rsidRPr="00847245">
        <w:rPr>
          <w:rFonts w:ascii="Times New Roman" w:eastAsia="Times New Roman"/>
          <w:sz w:val="24"/>
          <w:szCs w:val="24"/>
          <w:u w:val="single"/>
        </w:rPr>
        <w:t>A.</w:t>
      </w:r>
      <w:r w:rsidRPr="00847245">
        <w:rPr>
          <w:sz w:val="24"/>
          <w:szCs w:val="24"/>
          <w:u w:val="single"/>
        </w:rPr>
        <w:t>对于评价标准为定值的水质，其标准指数计算公式：</w:t>
      </w:r>
    </w:p>
    <w:p w:rsidR="004E75CC" w:rsidRPr="007043DE" w:rsidRDefault="004E75CC" w:rsidP="00965D2D">
      <w:pPr>
        <w:spacing w:after="0" w:line="360" w:lineRule="auto"/>
        <w:rPr>
          <w:rFonts w:ascii="Times New Roman"/>
          <w:sz w:val="24"/>
          <w:szCs w:val="24"/>
          <w:u w:val="single"/>
        </w:rPr>
      </w:pPr>
      <w:r w:rsidRPr="007043DE">
        <w:rPr>
          <w:rFonts w:ascii="Times New Roman"/>
          <w:sz w:val="24"/>
          <w:szCs w:val="24"/>
          <w:u w:val="single"/>
        </w:rPr>
        <w:t>P</w:t>
      </w:r>
      <w:r w:rsidRPr="007043DE">
        <w:rPr>
          <w:rFonts w:ascii="Times New Roman"/>
          <w:position w:val="-2"/>
          <w:sz w:val="24"/>
          <w:szCs w:val="24"/>
          <w:u w:val="single"/>
        </w:rPr>
        <w:t>i</w:t>
      </w:r>
      <w:r w:rsidRPr="007043DE">
        <w:rPr>
          <w:rFonts w:ascii="Times New Roman"/>
          <w:sz w:val="24"/>
          <w:szCs w:val="24"/>
          <w:u w:val="single"/>
        </w:rPr>
        <w:t>=C</w:t>
      </w:r>
      <w:r w:rsidRPr="007043DE">
        <w:rPr>
          <w:rFonts w:ascii="Times New Roman"/>
          <w:position w:val="-2"/>
          <w:sz w:val="24"/>
          <w:szCs w:val="24"/>
          <w:u w:val="single"/>
        </w:rPr>
        <w:t>i</w:t>
      </w:r>
      <w:r w:rsidRPr="007043DE">
        <w:rPr>
          <w:rFonts w:ascii="Times New Roman"/>
          <w:sz w:val="24"/>
          <w:szCs w:val="24"/>
          <w:u w:val="single"/>
        </w:rPr>
        <w:t>/C</w:t>
      </w:r>
      <w:r w:rsidRPr="007043DE">
        <w:rPr>
          <w:rFonts w:ascii="Times New Roman"/>
          <w:position w:val="-2"/>
          <w:sz w:val="24"/>
          <w:szCs w:val="24"/>
          <w:u w:val="single"/>
        </w:rPr>
        <w:t>si</w:t>
      </w:r>
    </w:p>
    <w:p w:rsidR="004E75CC" w:rsidRPr="007043DE" w:rsidRDefault="004E75CC" w:rsidP="00965D2D">
      <w:pPr>
        <w:pStyle w:val="af4"/>
        <w:spacing w:after="0" w:line="360" w:lineRule="auto"/>
        <w:rPr>
          <w:sz w:val="24"/>
          <w:szCs w:val="24"/>
          <w:u w:val="single"/>
        </w:rPr>
      </w:pPr>
      <w:r w:rsidRPr="007043DE">
        <w:rPr>
          <w:sz w:val="24"/>
          <w:szCs w:val="24"/>
          <w:u w:val="single"/>
        </w:rPr>
        <w:lastRenderedPageBreak/>
        <w:t>式中：</w:t>
      </w:r>
      <w:r w:rsidRPr="007043DE">
        <w:rPr>
          <w:rFonts w:ascii="Times New Roman" w:eastAsia="Times New Roman"/>
          <w:sz w:val="24"/>
          <w:szCs w:val="24"/>
          <w:u w:val="single"/>
        </w:rPr>
        <w:t>P</w:t>
      </w:r>
      <w:r w:rsidRPr="007043DE">
        <w:rPr>
          <w:rFonts w:ascii="Times New Roman" w:eastAsia="Times New Roman"/>
          <w:position w:val="-2"/>
          <w:sz w:val="24"/>
          <w:szCs w:val="24"/>
          <w:u w:val="single"/>
        </w:rPr>
        <w:t>i</w:t>
      </w:r>
      <w:r w:rsidRPr="007043DE">
        <w:rPr>
          <w:rFonts w:ascii="Times New Roman" w:eastAsia="Times New Roman"/>
          <w:sz w:val="24"/>
          <w:szCs w:val="24"/>
          <w:u w:val="single"/>
        </w:rPr>
        <w:t>-</w:t>
      </w:r>
      <w:r w:rsidRPr="007043DE">
        <w:rPr>
          <w:sz w:val="24"/>
          <w:szCs w:val="24"/>
          <w:u w:val="single"/>
        </w:rPr>
        <w:t>第</w:t>
      </w:r>
      <w:r w:rsidRPr="007043DE">
        <w:rPr>
          <w:rFonts w:ascii="Times New Roman" w:eastAsia="Times New Roman"/>
          <w:sz w:val="24"/>
          <w:szCs w:val="24"/>
          <w:u w:val="single"/>
        </w:rPr>
        <w:t>i</w:t>
      </w:r>
      <w:r w:rsidRPr="007043DE">
        <w:rPr>
          <w:sz w:val="24"/>
          <w:szCs w:val="24"/>
          <w:u w:val="single"/>
        </w:rPr>
        <w:t>个水质因子的标准指数，无量纲；</w:t>
      </w:r>
    </w:p>
    <w:p w:rsidR="004E75CC" w:rsidRPr="007043DE" w:rsidRDefault="004E75CC" w:rsidP="00965D2D">
      <w:pPr>
        <w:pStyle w:val="af4"/>
        <w:spacing w:after="0" w:line="360" w:lineRule="auto"/>
        <w:rPr>
          <w:sz w:val="24"/>
          <w:szCs w:val="24"/>
          <w:u w:val="single"/>
        </w:rPr>
      </w:pPr>
      <w:r w:rsidRPr="007043DE">
        <w:rPr>
          <w:rFonts w:ascii="Times New Roman" w:eastAsia="Times New Roman"/>
          <w:sz w:val="24"/>
          <w:szCs w:val="24"/>
          <w:u w:val="single"/>
        </w:rPr>
        <w:t>C</w:t>
      </w:r>
      <w:r w:rsidRPr="007043DE">
        <w:rPr>
          <w:rFonts w:ascii="Times New Roman" w:eastAsia="Times New Roman"/>
          <w:position w:val="-2"/>
          <w:sz w:val="24"/>
          <w:szCs w:val="24"/>
          <w:u w:val="single"/>
        </w:rPr>
        <w:t>i</w:t>
      </w:r>
      <w:r w:rsidRPr="007043DE">
        <w:rPr>
          <w:rFonts w:ascii="Times New Roman" w:eastAsia="Times New Roman"/>
          <w:sz w:val="24"/>
          <w:szCs w:val="24"/>
          <w:u w:val="single"/>
        </w:rPr>
        <w:t>-</w:t>
      </w:r>
      <w:r w:rsidRPr="007043DE">
        <w:rPr>
          <w:sz w:val="24"/>
          <w:szCs w:val="24"/>
          <w:u w:val="single"/>
        </w:rPr>
        <w:t>第</w:t>
      </w:r>
      <w:r w:rsidRPr="007043DE">
        <w:rPr>
          <w:rFonts w:ascii="Times New Roman" w:eastAsia="Times New Roman"/>
          <w:sz w:val="24"/>
          <w:szCs w:val="24"/>
          <w:u w:val="single"/>
        </w:rPr>
        <w:t>i</w:t>
      </w:r>
      <w:r w:rsidRPr="007043DE">
        <w:rPr>
          <w:sz w:val="24"/>
          <w:szCs w:val="24"/>
          <w:u w:val="single"/>
        </w:rPr>
        <w:t>个水质因子的监测浓度值，</w:t>
      </w:r>
      <w:r w:rsidRPr="007043DE">
        <w:rPr>
          <w:rFonts w:ascii="Times New Roman" w:eastAsia="Times New Roman"/>
          <w:sz w:val="24"/>
          <w:szCs w:val="24"/>
          <w:u w:val="single"/>
        </w:rPr>
        <w:t>mg/L</w:t>
      </w:r>
      <w:r w:rsidRPr="007043DE">
        <w:rPr>
          <w:sz w:val="24"/>
          <w:szCs w:val="24"/>
          <w:u w:val="single"/>
        </w:rPr>
        <w:t>；</w:t>
      </w:r>
      <w:r w:rsidRPr="007043DE">
        <w:rPr>
          <w:sz w:val="24"/>
          <w:szCs w:val="24"/>
          <w:u w:val="single"/>
        </w:rPr>
        <w:t xml:space="preserve">  </w:t>
      </w:r>
      <w:r w:rsidRPr="007043DE">
        <w:rPr>
          <w:rFonts w:ascii="Times New Roman" w:eastAsia="Times New Roman"/>
          <w:sz w:val="24"/>
          <w:szCs w:val="24"/>
          <w:u w:val="single"/>
        </w:rPr>
        <w:t xml:space="preserve">C </w:t>
      </w:r>
      <w:r w:rsidRPr="007043DE">
        <w:rPr>
          <w:rFonts w:ascii="Times New Roman" w:eastAsia="Times New Roman"/>
          <w:position w:val="-2"/>
          <w:sz w:val="24"/>
          <w:szCs w:val="24"/>
          <w:u w:val="single"/>
        </w:rPr>
        <w:t xml:space="preserve">si </w:t>
      </w:r>
      <w:r w:rsidRPr="007043DE">
        <w:rPr>
          <w:rFonts w:ascii="Times New Roman" w:eastAsia="Times New Roman"/>
          <w:sz w:val="24"/>
          <w:szCs w:val="24"/>
          <w:u w:val="single"/>
        </w:rPr>
        <w:t>-</w:t>
      </w:r>
      <w:r w:rsidRPr="007043DE">
        <w:rPr>
          <w:sz w:val="24"/>
          <w:szCs w:val="24"/>
          <w:u w:val="single"/>
        </w:rPr>
        <w:t>第</w:t>
      </w:r>
      <w:r w:rsidRPr="007043DE">
        <w:rPr>
          <w:spacing w:val="-67"/>
          <w:sz w:val="24"/>
          <w:szCs w:val="24"/>
          <w:u w:val="single"/>
        </w:rPr>
        <w:t xml:space="preserve"> </w:t>
      </w:r>
      <w:r w:rsidRPr="007043DE">
        <w:rPr>
          <w:rFonts w:ascii="Times New Roman" w:eastAsia="Times New Roman"/>
          <w:sz w:val="24"/>
          <w:szCs w:val="24"/>
          <w:u w:val="single"/>
        </w:rPr>
        <w:t xml:space="preserve">i </w:t>
      </w:r>
      <w:r w:rsidRPr="007043DE">
        <w:rPr>
          <w:sz w:val="24"/>
          <w:szCs w:val="24"/>
          <w:u w:val="single"/>
        </w:rPr>
        <w:t>个水质因子的标准浓度值，</w:t>
      </w:r>
      <w:r w:rsidRPr="007043DE">
        <w:rPr>
          <w:rFonts w:ascii="Times New Roman" w:eastAsia="Times New Roman"/>
          <w:sz w:val="24"/>
          <w:szCs w:val="24"/>
          <w:u w:val="single"/>
        </w:rPr>
        <w:t>mg/L</w:t>
      </w:r>
      <w:r w:rsidRPr="007043DE">
        <w:rPr>
          <w:sz w:val="24"/>
          <w:szCs w:val="24"/>
          <w:u w:val="single"/>
        </w:rPr>
        <w:t>。</w:t>
      </w:r>
    </w:p>
    <w:p w:rsidR="004E75CC" w:rsidRDefault="004E75CC" w:rsidP="00965D2D">
      <w:pPr>
        <w:pStyle w:val="af4"/>
        <w:spacing w:after="0" w:line="360" w:lineRule="auto"/>
        <w:rPr>
          <w:sz w:val="24"/>
          <w:szCs w:val="24"/>
          <w:u w:val="single"/>
        </w:rPr>
      </w:pPr>
      <w:r w:rsidRPr="007043DE">
        <w:rPr>
          <w:rFonts w:ascii="Times New Roman" w:eastAsia="Times New Roman"/>
          <w:sz w:val="24"/>
          <w:szCs w:val="24"/>
          <w:u w:val="single"/>
        </w:rPr>
        <w:t>B</w:t>
      </w:r>
      <w:r w:rsidRPr="007043DE">
        <w:rPr>
          <w:sz w:val="24"/>
          <w:szCs w:val="24"/>
          <w:u w:val="single"/>
        </w:rPr>
        <w:t>．对于评价标准为区间值的水质因子（如</w:t>
      </w:r>
      <w:r w:rsidRPr="007043DE">
        <w:rPr>
          <w:spacing w:val="-65"/>
          <w:sz w:val="24"/>
          <w:szCs w:val="24"/>
          <w:u w:val="single"/>
        </w:rPr>
        <w:t xml:space="preserve"> </w:t>
      </w:r>
      <w:r w:rsidRPr="007043DE">
        <w:rPr>
          <w:rFonts w:ascii="Times New Roman" w:eastAsia="Times New Roman"/>
          <w:sz w:val="24"/>
          <w:szCs w:val="24"/>
          <w:u w:val="single"/>
        </w:rPr>
        <w:t xml:space="preserve">pH </w:t>
      </w:r>
      <w:r w:rsidR="007043DE">
        <w:rPr>
          <w:sz w:val="24"/>
          <w:szCs w:val="24"/>
          <w:u w:val="single"/>
        </w:rPr>
        <w:t>值），其标准指数计算公式为</w:t>
      </w:r>
    </w:p>
    <w:p w:rsidR="007043DE" w:rsidRDefault="007043DE" w:rsidP="00965D2D">
      <w:pPr>
        <w:pStyle w:val="af4"/>
        <w:spacing w:after="0" w:line="360" w:lineRule="auto"/>
        <w:rPr>
          <w:sz w:val="24"/>
          <w:szCs w:val="24"/>
          <w:u w:val="single"/>
        </w:rPr>
      </w:pPr>
    </w:p>
    <w:p w:rsidR="00E42E39" w:rsidRDefault="007043DE" w:rsidP="00965D2D">
      <w:pPr>
        <w:pStyle w:val="af4"/>
        <w:spacing w:after="0" w:line="360" w:lineRule="auto"/>
        <w:rPr>
          <w:sz w:val="24"/>
          <w:szCs w:val="24"/>
          <w:u w:val="single"/>
        </w:rPr>
      </w:pPr>
      <w:r>
        <w:rPr>
          <w:noProof/>
        </w:rPr>
        <w:drawing>
          <wp:inline distT="0" distB="0" distL="0" distR="0" wp14:anchorId="2A6A9B99" wp14:editId="56E01838">
            <wp:extent cx="3571429" cy="170476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71429" cy="1704762"/>
                    </a:xfrm>
                    <a:prstGeom prst="rect">
                      <a:avLst/>
                    </a:prstGeom>
                  </pic:spPr>
                </pic:pic>
              </a:graphicData>
            </a:graphic>
          </wp:inline>
        </w:drawing>
      </w:r>
    </w:p>
    <w:p w:rsidR="007043DE" w:rsidRPr="007043DE" w:rsidRDefault="007043DE" w:rsidP="00965D2D">
      <w:pPr>
        <w:pStyle w:val="af4"/>
        <w:spacing w:after="0" w:line="360" w:lineRule="auto"/>
        <w:rPr>
          <w:sz w:val="24"/>
          <w:szCs w:val="24"/>
          <w:u w:val="single"/>
        </w:rPr>
      </w:pPr>
      <w:r w:rsidRPr="007043DE">
        <w:rPr>
          <w:sz w:val="24"/>
          <w:szCs w:val="24"/>
          <w:u w:val="single"/>
        </w:rPr>
        <w:t>式中：</w:t>
      </w:r>
      <w:r w:rsidRPr="007043DE">
        <w:rPr>
          <w:rFonts w:ascii="Times New Roman" w:eastAsia="Times New Roman"/>
          <w:sz w:val="24"/>
          <w:szCs w:val="24"/>
          <w:u w:val="single"/>
        </w:rPr>
        <w:t>S</w:t>
      </w:r>
      <w:r w:rsidRPr="007043DE">
        <w:rPr>
          <w:rFonts w:ascii="Times New Roman" w:eastAsia="Times New Roman"/>
          <w:position w:val="-2"/>
          <w:sz w:val="24"/>
          <w:szCs w:val="24"/>
          <w:u w:val="single"/>
        </w:rPr>
        <w:t>ij</w:t>
      </w:r>
      <w:r w:rsidRPr="007043DE">
        <w:rPr>
          <w:rFonts w:ascii="Times New Roman" w:eastAsia="Times New Roman"/>
          <w:sz w:val="24"/>
          <w:szCs w:val="24"/>
          <w:u w:val="single"/>
        </w:rPr>
        <w:t>--</w:t>
      </w:r>
      <w:r w:rsidRPr="007043DE">
        <w:rPr>
          <w:sz w:val="24"/>
          <w:szCs w:val="24"/>
          <w:u w:val="single"/>
        </w:rPr>
        <w:t>污染物</w:t>
      </w:r>
      <w:r w:rsidRPr="007043DE">
        <w:rPr>
          <w:sz w:val="24"/>
          <w:szCs w:val="24"/>
          <w:u w:val="single"/>
        </w:rPr>
        <w:t xml:space="preserve"> </w:t>
      </w:r>
      <w:r w:rsidRPr="007043DE">
        <w:rPr>
          <w:rFonts w:ascii="Times New Roman" w:eastAsia="Times New Roman"/>
          <w:sz w:val="24"/>
          <w:szCs w:val="24"/>
          <w:u w:val="single"/>
        </w:rPr>
        <w:t xml:space="preserve">i </w:t>
      </w:r>
      <w:r w:rsidRPr="007043DE">
        <w:rPr>
          <w:sz w:val="24"/>
          <w:szCs w:val="24"/>
          <w:u w:val="single"/>
        </w:rPr>
        <w:t>在</w:t>
      </w:r>
      <w:r w:rsidRPr="007043DE">
        <w:rPr>
          <w:sz w:val="24"/>
          <w:szCs w:val="24"/>
          <w:u w:val="single"/>
        </w:rPr>
        <w:t xml:space="preserve"> </w:t>
      </w:r>
      <w:r w:rsidRPr="007043DE">
        <w:rPr>
          <w:rFonts w:ascii="Times New Roman" w:eastAsia="Times New Roman"/>
          <w:sz w:val="24"/>
          <w:szCs w:val="24"/>
          <w:u w:val="single"/>
        </w:rPr>
        <w:t xml:space="preserve">j </w:t>
      </w:r>
      <w:r w:rsidRPr="007043DE">
        <w:rPr>
          <w:sz w:val="24"/>
          <w:szCs w:val="24"/>
          <w:u w:val="single"/>
        </w:rPr>
        <w:t>点的标准指数</w:t>
      </w:r>
      <w:r w:rsidRPr="007043DE">
        <w:rPr>
          <w:sz w:val="24"/>
          <w:szCs w:val="24"/>
          <w:u w:val="single"/>
        </w:rPr>
        <w:t xml:space="preserve"> </w:t>
      </w:r>
      <w:r w:rsidRPr="007043DE">
        <w:rPr>
          <w:rFonts w:ascii="Times New Roman" w:eastAsia="Times New Roman"/>
          <w:sz w:val="24"/>
          <w:szCs w:val="24"/>
          <w:u w:val="single"/>
        </w:rPr>
        <w:t>C</w:t>
      </w:r>
      <w:r w:rsidRPr="007043DE">
        <w:rPr>
          <w:rFonts w:ascii="Times New Roman" w:eastAsia="Times New Roman"/>
          <w:position w:val="-2"/>
          <w:sz w:val="24"/>
          <w:szCs w:val="24"/>
          <w:u w:val="single"/>
        </w:rPr>
        <w:t>ij</w:t>
      </w:r>
      <w:r w:rsidRPr="007043DE">
        <w:rPr>
          <w:rFonts w:ascii="Times New Roman" w:eastAsia="Times New Roman"/>
          <w:sz w:val="24"/>
          <w:szCs w:val="24"/>
          <w:u w:val="single"/>
        </w:rPr>
        <w:t>--</w:t>
      </w:r>
      <w:r w:rsidRPr="007043DE">
        <w:rPr>
          <w:sz w:val="24"/>
          <w:szCs w:val="24"/>
          <w:u w:val="single"/>
        </w:rPr>
        <w:t>污染物</w:t>
      </w:r>
      <w:r w:rsidRPr="007043DE">
        <w:rPr>
          <w:spacing w:val="-61"/>
          <w:sz w:val="24"/>
          <w:szCs w:val="24"/>
          <w:u w:val="single"/>
        </w:rPr>
        <w:t xml:space="preserve"> </w:t>
      </w:r>
      <w:r w:rsidRPr="007043DE">
        <w:rPr>
          <w:rFonts w:ascii="Times New Roman" w:eastAsia="Times New Roman"/>
          <w:sz w:val="24"/>
          <w:szCs w:val="24"/>
          <w:u w:val="single"/>
        </w:rPr>
        <w:t xml:space="preserve">i </w:t>
      </w:r>
      <w:r w:rsidRPr="007043DE">
        <w:rPr>
          <w:sz w:val="24"/>
          <w:szCs w:val="24"/>
          <w:u w:val="single"/>
        </w:rPr>
        <w:t>在</w:t>
      </w:r>
      <w:r w:rsidRPr="007043DE">
        <w:rPr>
          <w:spacing w:val="-61"/>
          <w:sz w:val="24"/>
          <w:szCs w:val="24"/>
          <w:u w:val="single"/>
        </w:rPr>
        <w:t xml:space="preserve"> </w:t>
      </w:r>
      <w:r w:rsidRPr="007043DE">
        <w:rPr>
          <w:rFonts w:ascii="Times New Roman" w:eastAsia="Times New Roman"/>
          <w:sz w:val="24"/>
          <w:szCs w:val="24"/>
          <w:u w:val="single"/>
        </w:rPr>
        <w:t xml:space="preserve">j </w:t>
      </w:r>
      <w:r w:rsidRPr="007043DE">
        <w:rPr>
          <w:sz w:val="24"/>
          <w:szCs w:val="24"/>
          <w:u w:val="single"/>
        </w:rPr>
        <w:t>点的浓度，</w:t>
      </w:r>
      <w:r w:rsidRPr="007043DE">
        <w:rPr>
          <w:rFonts w:ascii="Times New Roman" w:eastAsia="Times New Roman"/>
          <w:sz w:val="24"/>
          <w:szCs w:val="24"/>
          <w:u w:val="single"/>
        </w:rPr>
        <w:t>mg/L C</w:t>
      </w:r>
      <w:r w:rsidRPr="007043DE">
        <w:rPr>
          <w:rFonts w:ascii="Times New Roman" w:eastAsia="Times New Roman"/>
          <w:position w:val="-2"/>
          <w:sz w:val="24"/>
          <w:szCs w:val="24"/>
          <w:u w:val="single"/>
        </w:rPr>
        <w:t>si</w:t>
      </w:r>
      <w:r w:rsidRPr="007043DE">
        <w:rPr>
          <w:rFonts w:ascii="Times New Roman" w:eastAsia="Times New Roman"/>
          <w:sz w:val="24"/>
          <w:szCs w:val="24"/>
          <w:u w:val="single"/>
        </w:rPr>
        <w:t>--</w:t>
      </w:r>
      <w:r w:rsidRPr="007043DE">
        <w:rPr>
          <w:sz w:val="24"/>
          <w:szCs w:val="24"/>
          <w:u w:val="single"/>
        </w:rPr>
        <w:t>评价选用的水质标准</w:t>
      </w:r>
    </w:p>
    <w:p w:rsidR="007043DE" w:rsidRPr="007043DE" w:rsidRDefault="007043DE" w:rsidP="00965D2D">
      <w:pPr>
        <w:pStyle w:val="af4"/>
        <w:spacing w:after="0" w:line="360" w:lineRule="auto"/>
        <w:rPr>
          <w:sz w:val="24"/>
          <w:szCs w:val="24"/>
          <w:u w:val="single"/>
        </w:rPr>
      </w:pPr>
      <w:r w:rsidRPr="007043DE">
        <w:rPr>
          <w:rFonts w:ascii="Times New Roman" w:eastAsia="Times New Roman"/>
          <w:sz w:val="24"/>
          <w:szCs w:val="24"/>
          <w:u w:val="single"/>
        </w:rPr>
        <w:t>S</w:t>
      </w:r>
      <w:r w:rsidRPr="007043DE">
        <w:rPr>
          <w:rFonts w:ascii="Times New Roman" w:eastAsia="Times New Roman"/>
          <w:position w:val="-2"/>
          <w:sz w:val="24"/>
          <w:szCs w:val="24"/>
          <w:u w:val="single"/>
        </w:rPr>
        <w:t>pHj</w:t>
      </w:r>
      <w:r w:rsidRPr="007043DE">
        <w:rPr>
          <w:rFonts w:ascii="Times New Roman" w:eastAsia="Times New Roman"/>
          <w:sz w:val="24"/>
          <w:szCs w:val="24"/>
          <w:u w:val="single"/>
        </w:rPr>
        <w:t xml:space="preserve">--PH </w:t>
      </w:r>
      <w:r w:rsidRPr="007043DE">
        <w:rPr>
          <w:sz w:val="24"/>
          <w:szCs w:val="24"/>
          <w:u w:val="single"/>
        </w:rPr>
        <w:t>在</w:t>
      </w:r>
      <w:r w:rsidRPr="007043DE">
        <w:rPr>
          <w:spacing w:val="-67"/>
          <w:sz w:val="24"/>
          <w:szCs w:val="24"/>
          <w:u w:val="single"/>
        </w:rPr>
        <w:t xml:space="preserve"> </w:t>
      </w:r>
      <w:r w:rsidRPr="007043DE">
        <w:rPr>
          <w:rFonts w:ascii="Times New Roman" w:eastAsia="Times New Roman"/>
          <w:sz w:val="24"/>
          <w:szCs w:val="24"/>
          <w:u w:val="single"/>
        </w:rPr>
        <w:t xml:space="preserve">j </w:t>
      </w:r>
      <w:r w:rsidRPr="007043DE">
        <w:rPr>
          <w:sz w:val="24"/>
          <w:szCs w:val="24"/>
          <w:u w:val="single"/>
        </w:rPr>
        <w:t>点的标准指数</w:t>
      </w:r>
    </w:p>
    <w:p w:rsidR="007043DE" w:rsidRPr="007043DE" w:rsidRDefault="007043DE" w:rsidP="00965D2D">
      <w:pPr>
        <w:pStyle w:val="af4"/>
        <w:spacing w:after="0" w:line="360" w:lineRule="auto"/>
        <w:rPr>
          <w:sz w:val="24"/>
          <w:szCs w:val="24"/>
          <w:u w:val="single"/>
        </w:rPr>
      </w:pPr>
      <w:r w:rsidRPr="007043DE">
        <w:rPr>
          <w:rFonts w:ascii="Times New Roman" w:eastAsia="Times New Roman"/>
          <w:sz w:val="24"/>
          <w:szCs w:val="24"/>
          <w:u w:val="single"/>
        </w:rPr>
        <w:t>PH</w:t>
      </w:r>
      <w:r w:rsidRPr="007043DE">
        <w:rPr>
          <w:rFonts w:ascii="Times New Roman" w:eastAsia="Times New Roman"/>
          <w:position w:val="-2"/>
          <w:sz w:val="24"/>
          <w:szCs w:val="24"/>
          <w:u w:val="single"/>
        </w:rPr>
        <w:t>j</w:t>
      </w:r>
      <w:r w:rsidRPr="007043DE">
        <w:rPr>
          <w:rFonts w:ascii="Times New Roman" w:eastAsia="Times New Roman"/>
          <w:sz w:val="24"/>
          <w:szCs w:val="24"/>
          <w:u w:val="single"/>
        </w:rPr>
        <w:t xml:space="preserve">--j </w:t>
      </w:r>
      <w:r w:rsidRPr="007043DE">
        <w:rPr>
          <w:sz w:val="24"/>
          <w:szCs w:val="24"/>
          <w:u w:val="single"/>
        </w:rPr>
        <w:t>点的</w:t>
      </w:r>
      <w:r w:rsidRPr="007043DE">
        <w:rPr>
          <w:spacing w:val="-67"/>
          <w:sz w:val="24"/>
          <w:szCs w:val="24"/>
          <w:u w:val="single"/>
        </w:rPr>
        <w:t xml:space="preserve"> </w:t>
      </w:r>
      <w:r w:rsidRPr="007043DE">
        <w:rPr>
          <w:rFonts w:ascii="Times New Roman" w:eastAsia="Times New Roman"/>
          <w:sz w:val="24"/>
          <w:szCs w:val="24"/>
          <w:u w:val="single"/>
        </w:rPr>
        <w:t xml:space="preserve">pH </w:t>
      </w:r>
      <w:r w:rsidRPr="007043DE">
        <w:rPr>
          <w:sz w:val="24"/>
          <w:szCs w:val="24"/>
          <w:u w:val="single"/>
        </w:rPr>
        <w:t>值</w:t>
      </w:r>
    </w:p>
    <w:p w:rsidR="007043DE" w:rsidRPr="007043DE" w:rsidRDefault="007043DE" w:rsidP="00965D2D">
      <w:pPr>
        <w:pStyle w:val="af4"/>
        <w:spacing w:after="0" w:line="360" w:lineRule="auto"/>
        <w:rPr>
          <w:sz w:val="24"/>
          <w:szCs w:val="24"/>
          <w:u w:val="single"/>
        </w:rPr>
      </w:pPr>
      <w:r w:rsidRPr="007043DE">
        <w:rPr>
          <w:rFonts w:ascii="Times New Roman" w:eastAsia="Times New Roman"/>
          <w:sz w:val="24"/>
          <w:szCs w:val="24"/>
          <w:u w:val="single"/>
        </w:rPr>
        <w:t>PH</w:t>
      </w:r>
      <w:r w:rsidRPr="007043DE">
        <w:rPr>
          <w:rFonts w:ascii="Times New Roman" w:eastAsia="Times New Roman"/>
          <w:position w:val="-2"/>
          <w:sz w:val="24"/>
          <w:szCs w:val="24"/>
          <w:u w:val="single"/>
        </w:rPr>
        <w:t>sd</w:t>
      </w:r>
      <w:r w:rsidRPr="007043DE">
        <w:rPr>
          <w:rFonts w:ascii="Times New Roman" w:eastAsia="Times New Roman"/>
          <w:sz w:val="24"/>
          <w:szCs w:val="24"/>
          <w:u w:val="single"/>
        </w:rPr>
        <w:t>--</w:t>
      </w:r>
      <w:r w:rsidRPr="007043DE">
        <w:rPr>
          <w:sz w:val="24"/>
          <w:szCs w:val="24"/>
          <w:u w:val="single"/>
        </w:rPr>
        <w:t>评价选用的水质标准中规定的</w:t>
      </w:r>
      <w:r w:rsidRPr="007043DE">
        <w:rPr>
          <w:spacing w:val="-69"/>
          <w:sz w:val="24"/>
          <w:szCs w:val="24"/>
          <w:u w:val="single"/>
        </w:rPr>
        <w:t xml:space="preserve"> </w:t>
      </w:r>
      <w:r w:rsidRPr="007043DE">
        <w:rPr>
          <w:rFonts w:ascii="Times New Roman" w:eastAsia="Times New Roman"/>
          <w:sz w:val="24"/>
          <w:szCs w:val="24"/>
          <w:u w:val="single"/>
        </w:rPr>
        <w:t xml:space="preserve">pH </w:t>
      </w:r>
      <w:r w:rsidRPr="007043DE">
        <w:rPr>
          <w:sz w:val="24"/>
          <w:szCs w:val="24"/>
          <w:u w:val="single"/>
        </w:rPr>
        <w:t>值下限</w:t>
      </w:r>
    </w:p>
    <w:p w:rsidR="007043DE" w:rsidRPr="007043DE" w:rsidRDefault="007043DE" w:rsidP="00965D2D">
      <w:pPr>
        <w:pStyle w:val="af4"/>
        <w:spacing w:after="0" w:line="360" w:lineRule="auto"/>
        <w:rPr>
          <w:sz w:val="24"/>
          <w:szCs w:val="24"/>
          <w:u w:val="single"/>
        </w:rPr>
      </w:pPr>
      <w:r w:rsidRPr="007043DE">
        <w:rPr>
          <w:rFonts w:ascii="Times New Roman" w:eastAsia="Times New Roman"/>
          <w:sz w:val="24"/>
          <w:szCs w:val="24"/>
          <w:u w:val="single"/>
        </w:rPr>
        <w:t>PHsu--</w:t>
      </w:r>
      <w:r w:rsidRPr="007043DE">
        <w:rPr>
          <w:sz w:val="24"/>
          <w:szCs w:val="24"/>
          <w:u w:val="single"/>
        </w:rPr>
        <w:t>评价选用的水质标准中规定的</w:t>
      </w:r>
      <w:r w:rsidRPr="007043DE">
        <w:rPr>
          <w:spacing w:val="-68"/>
          <w:sz w:val="24"/>
          <w:szCs w:val="24"/>
          <w:u w:val="single"/>
        </w:rPr>
        <w:t xml:space="preserve"> </w:t>
      </w:r>
      <w:r w:rsidRPr="007043DE">
        <w:rPr>
          <w:rFonts w:ascii="Times New Roman" w:eastAsia="Times New Roman"/>
          <w:sz w:val="24"/>
          <w:szCs w:val="24"/>
          <w:u w:val="single"/>
        </w:rPr>
        <w:t xml:space="preserve">pH </w:t>
      </w:r>
      <w:r w:rsidRPr="007043DE">
        <w:rPr>
          <w:sz w:val="24"/>
          <w:szCs w:val="24"/>
          <w:u w:val="single"/>
        </w:rPr>
        <w:t>值上限</w:t>
      </w:r>
    </w:p>
    <w:p w:rsidR="007043DE" w:rsidRPr="00847245" w:rsidRDefault="00847245" w:rsidP="00965D2D">
      <w:pPr>
        <w:pStyle w:val="af4"/>
        <w:spacing w:after="0" w:line="360" w:lineRule="auto"/>
        <w:rPr>
          <w:sz w:val="24"/>
          <w:szCs w:val="24"/>
          <w:u w:val="single"/>
        </w:rPr>
      </w:pPr>
      <w:r w:rsidRPr="00847245">
        <w:rPr>
          <w:rFonts w:hint="eastAsia"/>
          <w:sz w:val="24"/>
          <w:szCs w:val="24"/>
          <w:u w:val="single"/>
        </w:rPr>
        <w:t>（</w:t>
      </w:r>
      <w:r w:rsidRPr="00847245">
        <w:rPr>
          <w:rFonts w:hint="eastAsia"/>
          <w:sz w:val="24"/>
          <w:szCs w:val="24"/>
          <w:u w:val="single"/>
        </w:rPr>
        <w:t>7</w:t>
      </w:r>
      <w:r w:rsidRPr="00847245">
        <w:rPr>
          <w:rFonts w:hint="eastAsia"/>
          <w:sz w:val="24"/>
          <w:szCs w:val="24"/>
          <w:u w:val="single"/>
        </w:rPr>
        <w:t>）</w:t>
      </w:r>
      <w:r w:rsidR="007043DE" w:rsidRPr="00847245">
        <w:rPr>
          <w:sz w:val="24"/>
          <w:szCs w:val="24"/>
          <w:u w:val="single"/>
        </w:rPr>
        <w:t>评价结果和结论</w:t>
      </w:r>
      <w:r w:rsidRPr="00847245">
        <w:rPr>
          <w:rFonts w:hint="eastAsia"/>
          <w:sz w:val="24"/>
          <w:szCs w:val="24"/>
          <w:u w:val="single"/>
        </w:rPr>
        <w:t>：</w:t>
      </w:r>
    </w:p>
    <w:p w:rsidR="007043DE" w:rsidRPr="00847245" w:rsidRDefault="007043DE" w:rsidP="00965D2D">
      <w:pPr>
        <w:pStyle w:val="af4"/>
        <w:spacing w:after="0" w:line="360" w:lineRule="auto"/>
        <w:rPr>
          <w:sz w:val="24"/>
          <w:szCs w:val="24"/>
          <w:u w:val="single"/>
        </w:rPr>
      </w:pPr>
      <w:r w:rsidRPr="00847245">
        <w:rPr>
          <w:sz w:val="24"/>
          <w:szCs w:val="24"/>
          <w:u w:val="single"/>
        </w:rPr>
        <w:t>地下水监测数据见表</w:t>
      </w:r>
      <w:r w:rsidRPr="00847245">
        <w:rPr>
          <w:spacing w:val="-63"/>
          <w:sz w:val="24"/>
          <w:szCs w:val="24"/>
          <w:u w:val="single"/>
        </w:rPr>
        <w:t xml:space="preserve"> </w:t>
      </w:r>
      <w:r w:rsidRPr="00847245">
        <w:rPr>
          <w:rFonts w:ascii="Times New Roman" w:hint="eastAsia"/>
          <w:sz w:val="24"/>
          <w:szCs w:val="24"/>
          <w:u w:val="single"/>
        </w:rPr>
        <w:t>7-</w:t>
      </w:r>
      <w:r w:rsidR="000016A1">
        <w:rPr>
          <w:rFonts w:ascii="Times New Roman" w:hint="eastAsia"/>
          <w:sz w:val="24"/>
          <w:szCs w:val="24"/>
          <w:u w:val="single"/>
        </w:rPr>
        <w:t>6</w:t>
      </w:r>
      <w:r w:rsidRPr="00847245">
        <w:rPr>
          <w:sz w:val="24"/>
          <w:szCs w:val="24"/>
          <w:u w:val="single"/>
        </w:rPr>
        <w:t>，评价结果见表</w:t>
      </w:r>
      <w:r w:rsidRPr="00847245">
        <w:rPr>
          <w:rFonts w:ascii="Times New Roman" w:hint="eastAsia"/>
          <w:sz w:val="24"/>
          <w:szCs w:val="24"/>
          <w:u w:val="single"/>
        </w:rPr>
        <w:t>7-</w:t>
      </w:r>
      <w:r w:rsidR="000016A1">
        <w:rPr>
          <w:rFonts w:ascii="Times New Roman" w:hint="eastAsia"/>
          <w:sz w:val="24"/>
          <w:szCs w:val="24"/>
          <w:u w:val="single"/>
        </w:rPr>
        <w:t>7</w:t>
      </w:r>
      <w:r w:rsidRPr="00847245">
        <w:rPr>
          <w:sz w:val="24"/>
          <w:szCs w:val="24"/>
          <w:u w:val="single"/>
        </w:rPr>
        <w:t>。</w:t>
      </w:r>
    </w:p>
    <w:p w:rsidR="007043DE" w:rsidRPr="007043DE" w:rsidRDefault="007043DE" w:rsidP="00965D2D">
      <w:pPr>
        <w:pStyle w:val="af4"/>
        <w:spacing w:after="0" w:line="360" w:lineRule="auto"/>
        <w:rPr>
          <w:sz w:val="24"/>
          <w:szCs w:val="24"/>
          <w:u w:val="single"/>
        </w:rPr>
        <w:sectPr w:rsidR="007043DE" w:rsidRPr="007043DE">
          <w:pgSz w:w="11910" w:h="16840"/>
          <w:pgMar w:top="1480" w:right="1340" w:bottom="1160" w:left="1360" w:header="0" w:footer="977" w:gutter="0"/>
          <w:cols w:space="720"/>
        </w:sectPr>
      </w:pPr>
    </w:p>
    <w:p w:rsidR="004E75CC" w:rsidRPr="007043DE" w:rsidRDefault="004E75CC" w:rsidP="00965D2D">
      <w:pPr>
        <w:spacing w:after="0" w:line="360" w:lineRule="auto"/>
        <w:rPr>
          <w:rFonts w:ascii="Times New Roman" w:hAnsi="Times New Roman"/>
          <w:sz w:val="24"/>
          <w:u w:val="single"/>
        </w:rPr>
        <w:sectPr w:rsidR="004E75CC" w:rsidRPr="007043DE">
          <w:type w:val="continuous"/>
          <w:pgSz w:w="11910" w:h="16840"/>
          <w:pgMar w:top="1540" w:right="1340" w:bottom="1160" w:left="1360" w:header="720" w:footer="720" w:gutter="0"/>
          <w:cols w:num="3" w:space="720" w:equalWidth="0">
            <w:col w:w="3272" w:space="40"/>
            <w:col w:w="1135" w:space="40"/>
            <w:col w:w="4723"/>
          </w:cols>
        </w:sectPr>
      </w:pPr>
    </w:p>
    <w:p w:rsidR="004E75CC" w:rsidRPr="007043DE" w:rsidRDefault="004E75CC" w:rsidP="00965D2D">
      <w:pPr>
        <w:pStyle w:val="af4"/>
        <w:spacing w:after="0" w:line="360" w:lineRule="auto"/>
        <w:jc w:val="center"/>
        <w:rPr>
          <w:b/>
          <w:sz w:val="21"/>
          <w:szCs w:val="21"/>
          <w:u w:val="single"/>
        </w:rPr>
      </w:pPr>
      <w:r w:rsidRPr="007043DE">
        <w:rPr>
          <w:b/>
          <w:sz w:val="21"/>
          <w:szCs w:val="21"/>
          <w:u w:val="single"/>
        </w:rPr>
        <w:lastRenderedPageBreak/>
        <w:t>表</w:t>
      </w:r>
      <w:r w:rsidR="007043DE" w:rsidRPr="007043DE">
        <w:rPr>
          <w:rFonts w:ascii="Times New Roman" w:hint="eastAsia"/>
          <w:b/>
          <w:sz w:val="21"/>
          <w:szCs w:val="21"/>
          <w:u w:val="single"/>
        </w:rPr>
        <w:t>7-</w:t>
      </w:r>
      <w:r w:rsidR="00F84AB9">
        <w:rPr>
          <w:rFonts w:ascii="Times New Roman" w:hint="eastAsia"/>
          <w:b/>
          <w:sz w:val="21"/>
          <w:szCs w:val="21"/>
          <w:u w:val="single"/>
        </w:rPr>
        <w:t>6</w:t>
      </w:r>
      <w:r w:rsidRPr="007043DE">
        <w:rPr>
          <w:rFonts w:ascii="Times New Roman" w:eastAsia="Times New Roman"/>
          <w:b/>
          <w:sz w:val="21"/>
          <w:szCs w:val="21"/>
          <w:u w:val="single"/>
        </w:rPr>
        <w:tab/>
      </w:r>
      <w:r w:rsidRPr="007043DE">
        <w:rPr>
          <w:b/>
          <w:sz w:val="21"/>
          <w:szCs w:val="21"/>
          <w:u w:val="single"/>
        </w:rPr>
        <w:t>地下水水质现状监测数据统计表</w:t>
      </w:r>
    </w:p>
    <w:tbl>
      <w:tblPr>
        <w:tblStyle w:val="TableNormal"/>
        <w:tblW w:w="8967" w:type="dxa"/>
        <w:tblInd w:w="1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ook w:val="01E0" w:firstRow="1" w:lastRow="1" w:firstColumn="1" w:lastColumn="1" w:noHBand="0" w:noVBand="0"/>
      </w:tblPr>
      <w:tblGrid>
        <w:gridCol w:w="3467"/>
        <w:gridCol w:w="710"/>
        <w:gridCol w:w="1069"/>
        <w:gridCol w:w="719"/>
        <w:gridCol w:w="836"/>
        <w:gridCol w:w="719"/>
        <w:gridCol w:w="719"/>
        <w:gridCol w:w="728"/>
      </w:tblGrid>
      <w:tr w:rsidR="004E75CC" w:rsidRPr="007043DE" w:rsidTr="00847245">
        <w:trPr>
          <w:trHeight w:hRule="exact" w:val="425"/>
        </w:trPr>
        <w:tc>
          <w:tcPr>
            <w:tcW w:w="3135" w:type="dxa"/>
            <w:vMerge w:val="restart"/>
            <w:tcBorders>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检测项目</w:t>
            </w:r>
          </w:p>
        </w:tc>
        <w:tc>
          <w:tcPr>
            <w:tcW w:w="0" w:type="auto"/>
            <w:vMerge w:val="restart"/>
            <w:tcBorders>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单位</w:t>
            </w:r>
          </w:p>
        </w:tc>
        <w:tc>
          <w:tcPr>
            <w:tcW w:w="0" w:type="auto"/>
            <w:vMerge w:val="restart"/>
            <w:tcBorders>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采样时间</w:t>
            </w:r>
          </w:p>
        </w:tc>
        <w:tc>
          <w:tcPr>
            <w:tcW w:w="0" w:type="auto"/>
            <w:gridSpan w:val="5"/>
            <w:tcBorders>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检测结果</w:t>
            </w:r>
          </w:p>
        </w:tc>
      </w:tr>
      <w:tr w:rsidR="004E75CC" w:rsidRPr="007043DE" w:rsidTr="00847245">
        <w:trPr>
          <w:trHeight w:hRule="exact" w:val="367"/>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3#</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4#</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5#</w:t>
            </w:r>
          </w:p>
        </w:tc>
      </w:tr>
      <w:tr w:rsidR="004E75CC" w:rsidRPr="007043DE" w:rsidTr="00847245">
        <w:trPr>
          <w:trHeight w:hRule="exact" w:val="413"/>
        </w:trPr>
        <w:tc>
          <w:tcPr>
            <w:tcW w:w="3135" w:type="dxa"/>
            <w:vMerge w:val="restart"/>
            <w:tcBorders>
              <w:top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pH</w:t>
            </w:r>
          </w:p>
        </w:tc>
        <w:tc>
          <w:tcPr>
            <w:tcW w:w="0" w:type="auto"/>
            <w:vMerge w:val="restart"/>
            <w:tcBorders>
              <w:top w:val="single" w:sz="5" w:space="0" w:color="000000"/>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无量纲</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20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7.11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7.23</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7.09</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7.15</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7.21</w:t>
            </w:r>
          </w:p>
        </w:tc>
      </w:tr>
      <w:tr w:rsidR="004E75CC" w:rsidRPr="007043DE" w:rsidTr="00847245">
        <w:trPr>
          <w:trHeight w:hRule="exact" w:val="413"/>
        </w:trPr>
        <w:tc>
          <w:tcPr>
            <w:tcW w:w="3135" w:type="dxa"/>
            <w:vMerge/>
            <w:tcBorders>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21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7.14</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7.18</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7.13</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7.17</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7.15</w:t>
            </w:r>
          </w:p>
        </w:tc>
      </w:tr>
      <w:tr w:rsidR="004E75CC" w:rsidRPr="007043DE" w:rsidTr="00847245">
        <w:trPr>
          <w:trHeight w:hRule="exact" w:val="413"/>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22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7.08</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7.20</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7.00</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7.20</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7.05</w:t>
            </w:r>
          </w:p>
        </w:tc>
      </w:tr>
      <w:tr w:rsidR="004E75CC" w:rsidRPr="007043DE" w:rsidTr="00847245">
        <w:trPr>
          <w:trHeight w:hRule="exact" w:val="413"/>
        </w:trPr>
        <w:tc>
          <w:tcPr>
            <w:tcW w:w="3135" w:type="dxa"/>
            <w:vMerge w:val="restart"/>
            <w:tcBorders>
              <w:top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浑浊度</w:t>
            </w:r>
          </w:p>
        </w:tc>
        <w:tc>
          <w:tcPr>
            <w:tcW w:w="0" w:type="auto"/>
            <w:vMerge w:val="restart"/>
            <w:tcBorders>
              <w:top w:val="single" w:sz="5" w:space="0" w:color="000000"/>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无量纲</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20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r>
      <w:tr w:rsidR="004E75CC" w:rsidRPr="007043DE" w:rsidTr="00847245">
        <w:trPr>
          <w:trHeight w:hRule="exact" w:val="408"/>
        </w:trPr>
        <w:tc>
          <w:tcPr>
            <w:tcW w:w="3135" w:type="dxa"/>
            <w:vMerge/>
            <w:tcBorders>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21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r>
      <w:tr w:rsidR="004E75CC" w:rsidRPr="007043DE" w:rsidTr="00847245">
        <w:trPr>
          <w:trHeight w:hRule="exact" w:val="413"/>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22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r>
      <w:tr w:rsidR="004E75CC" w:rsidRPr="007043DE" w:rsidTr="00847245">
        <w:trPr>
          <w:trHeight w:hRule="exact" w:val="413"/>
        </w:trPr>
        <w:tc>
          <w:tcPr>
            <w:tcW w:w="3135" w:type="dxa"/>
            <w:vMerge w:val="restart"/>
            <w:tcBorders>
              <w:top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高锰酸盐指数</w:t>
            </w:r>
          </w:p>
        </w:tc>
        <w:tc>
          <w:tcPr>
            <w:tcW w:w="0" w:type="auto"/>
            <w:vMerge w:val="restart"/>
            <w:tcBorders>
              <w:top w:val="single" w:sz="5" w:space="0" w:color="000000"/>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mg/L</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20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1.4</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1.5</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2.3</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2.2</w:t>
            </w:r>
          </w:p>
        </w:tc>
      </w:tr>
      <w:tr w:rsidR="004E75CC" w:rsidRPr="007043DE" w:rsidTr="00847245">
        <w:trPr>
          <w:trHeight w:hRule="exact" w:val="413"/>
        </w:trPr>
        <w:tc>
          <w:tcPr>
            <w:tcW w:w="3135" w:type="dxa"/>
            <w:vMerge/>
            <w:tcBorders>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21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1.4</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1.6</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2.5</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2.3</w:t>
            </w:r>
          </w:p>
        </w:tc>
      </w:tr>
      <w:tr w:rsidR="004E75CC" w:rsidRPr="007043DE" w:rsidTr="00847245">
        <w:trPr>
          <w:trHeight w:hRule="exact" w:val="413"/>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22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1.5</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1.5</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2.3</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2.4</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2.3</w:t>
            </w:r>
          </w:p>
        </w:tc>
      </w:tr>
      <w:tr w:rsidR="004E75CC" w:rsidRPr="007043DE" w:rsidTr="00847245">
        <w:trPr>
          <w:trHeight w:hRule="exact" w:val="413"/>
        </w:trPr>
        <w:tc>
          <w:tcPr>
            <w:tcW w:w="3135" w:type="dxa"/>
            <w:vMerge w:val="restart"/>
            <w:tcBorders>
              <w:top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氨氮</w:t>
            </w:r>
          </w:p>
        </w:tc>
        <w:tc>
          <w:tcPr>
            <w:tcW w:w="0" w:type="auto"/>
            <w:vMerge w:val="restart"/>
            <w:tcBorders>
              <w:top w:val="single" w:sz="5" w:space="0" w:color="000000"/>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mg/L</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20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0.028</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0.028</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0.034</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0.058</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0.064</w:t>
            </w:r>
          </w:p>
        </w:tc>
      </w:tr>
      <w:tr w:rsidR="004E75CC" w:rsidRPr="007043DE" w:rsidTr="00847245">
        <w:trPr>
          <w:trHeight w:hRule="exact" w:val="409"/>
        </w:trPr>
        <w:tc>
          <w:tcPr>
            <w:tcW w:w="3135" w:type="dxa"/>
            <w:vMerge/>
            <w:tcBorders>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21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0.026</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0.030</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0.035</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0.050</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0.055</w:t>
            </w:r>
          </w:p>
        </w:tc>
      </w:tr>
      <w:tr w:rsidR="004E75CC" w:rsidRPr="007043DE" w:rsidTr="00847245">
        <w:trPr>
          <w:trHeight w:hRule="exact" w:val="413"/>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22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0.027</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0.029</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0.035</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0.059</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0.065</w:t>
            </w:r>
          </w:p>
        </w:tc>
      </w:tr>
      <w:tr w:rsidR="004E75CC" w:rsidRPr="007043DE" w:rsidTr="00847245">
        <w:trPr>
          <w:trHeight w:hRule="exact" w:val="413"/>
        </w:trPr>
        <w:tc>
          <w:tcPr>
            <w:tcW w:w="3135" w:type="dxa"/>
            <w:vMerge w:val="restart"/>
            <w:tcBorders>
              <w:top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亚硝酸盐氮</w:t>
            </w:r>
          </w:p>
        </w:tc>
        <w:tc>
          <w:tcPr>
            <w:tcW w:w="0" w:type="auto"/>
            <w:vMerge w:val="restart"/>
            <w:tcBorders>
              <w:top w:val="single" w:sz="5" w:space="0" w:color="000000"/>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mg/L</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20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0.005</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0.003ND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0.008</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0.009</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0.008</w:t>
            </w:r>
          </w:p>
        </w:tc>
      </w:tr>
      <w:tr w:rsidR="004E75CC" w:rsidRPr="007043DE" w:rsidTr="00847245">
        <w:trPr>
          <w:trHeight w:hRule="exact" w:val="413"/>
        </w:trPr>
        <w:tc>
          <w:tcPr>
            <w:tcW w:w="3135" w:type="dxa"/>
            <w:vMerge/>
            <w:tcBorders>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21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0.004</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0.003ND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0.007</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0.009</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0.007</w:t>
            </w:r>
          </w:p>
        </w:tc>
      </w:tr>
      <w:tr w:rsidR="004E75CC" w:rsidRPr="007043DE" w:rsidTr="00847245">
        <w:trPr>
          <w:trHeight w:hRule="exact" w:val="413"/>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22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0.006</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0.003ND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0.007</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0.008</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0.007</w:t>
            </w:r>
          </w:p>
        </w:tc>
      </w:tr>
      <w:tr w:rsidR="004E75CC" w:rsidRPr="007043DE" w:rsidTr="00847245">
        <w:trPr>
          <w:trHeight w:hRule="exact" w:val="413"/>
        </w:trPr>
        <w:tc>
          <w:tcPr>
            <w:tcW w:w="3135" w:type="dxa"/>
            <w:vMerge w:val="restart"/>
            <w:tcBorders>
              <w:top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总硬度</w:t>
            </w:r>
          </w:p>
        </w:tc>
        <w:tc>
          <w:tcPr>
            <w:tcW w:w="0" w:type="auto"/>
            <w:vMerge w:val="restart"/>
            <w:tcBorders>
              <w:top w:val="single" w:sz="5" w:space="0" w:color="000000"/>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mg/L</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20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176</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134</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187</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176</w:t>
            </w:r>
          </w:p>
        </w:tc>
      </w:tr>
      <w:tr w:rsidR="004E75CC" w:rsidRPr="007043DE" w:rsidTr="00847245">
        <w:trPr>
          <w:trHeight w:hRule="exact" w:val="408"/>
        </w:trPr>
        <w:tc>
          <w:tcPr>
            <w:tcW w:w="3135" w:type="dxa"/>
            <w:vMerge/>
            <w:tcBorders>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21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170</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143</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83</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195</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183</w:t>
            </w:r>
          </w:p>
        </w:tc>
      </w:tr>
      <w:tr w:rsidR="004E75CC" w:rsidRPr="007043DE" w:rsidTr="00847245">
        <w:trPr>
          <w:trHeight w:hRule="exact" w:val="413"/>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22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174</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139</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77</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199</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177</w:t>
            </w:r>
          </w:p>
        </w:tc>
      </w:tr>
      <w:tr w:rsidR="004E75CC" w:rsidRPr="007043DE" w:rsidTr="00847245">
        <w:trPr>
          <w:trHeight w:hRule="exact" w:val="413"/>
        </w:trPr>
        <w:tc>
          <w:tcPr>
            <w:tcW w:w="3135" w:type="dxa"/>
            <w:vMerge w:val="restart"/>
            <w:tcBorders>
              <w:top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石油类</w:t>
            </w:r>
          </w:p>
        </w:tc>
        <w:tc>
          <w:tcPr>
            <w:tcW w:w="0" w:type="auto"/>
            <w:vMerge w:val="restart"/>
            <w:tcBorders>
              <w:top w:val="single" w:sz="5" w:space="0" w:color="000000"/>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mg/L</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20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r>
      <w:tr w:rsidR="004E75CC" w:rsidRPr="007043DE" w:rsidTr="00847245">
        <w:trPr>
          <w:trHeight w:hRule="exact" w:val="413"/>
        </w:trPr>
        <w:tc>
          <w:tcPr>
            <w:tcW w:w="3135" w:type="dxa"/>
            <w:vMerge/>
            <w:tcBorders>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21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r>
      <w:tr w:rsidR="004E75CC" w:rsidRPr="007043DE" w:rsidTr="00847245">
        <w:trPr>
          <w:trHeight w:hRule="exact" w:val="413"/>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22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0.04ND</w:t>
            </w:r>
          </w:p>
        </w:tc>
      </w:tr>
      <w:tr w:rsidR="004E75CC" w:rsidRPr="007043DE" w:rsidTr="00847245">
        <w:trPr>
          <w:trHeight w:hRule="exact" w:val="413"/>
        </w:trPr>
        <w:tc>
          <w:tcPr>
            <w:tcW w:w="3135" w:type="dxa"/>
            <w:vMerge w:val="restart"/>
            <w:tcBorders>
              <w:top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rFonts w:ascii="宋体" w:hint="eastAsia"/>
                <w:sz w:val="21"/>
                <w:szCs w:val="21"/>
                <w:u w:val="single"/>
              </w:rPr>
              <w:t>总大肠菌群</w:t>
            </w:r>
          </w:p>
        </w:tc>
        <w:tc>
          <w:tcPr>
            <w:tcW w:w="0" w:type="auto"/>
            <w:vMerge w:val="restart"/>
            <w:tcBorders>
              <w:top w:val="single" w:sz="5" w:space="0" w:color="000000"/>
              <w:left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rFonts w:ascii="宋体" w:hint="eastAsia"/>
                <w:sz w:val="21"/>
                <w:szCs w:val="21"/>
                <w:u w:val="single"/>
              </w:rPr>
              <w:t>个</w:t>
            </w:r>
            <w:r w:rsidRPr="007043DE">
              <w:rPr>
                <w:sz w:val="21"/>
                <w:szCs w:val="21"/>
                <w:u w:val="single"/>
              </w:rPr>
              <w:t>/L</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20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r>
      <w:tr w:rsidR="004E75CC" w:rsidRPr="007043DE" w:rsidTr="00847245">
        <w:trPr>
          <w:trHeight w:hRule="exact" w:val="408"/>
        </w:trPr>
        <w:tc>
          <w:tcPr>
            <w:tcW w:w="3135" w:type="dxa"/>
            <w:vMerge/>
            <w:tcBorders>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21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r>
      <w:tr w:rsidR="004E75CC" w:rsidRPr="007043DE" w:rsidTr="00847245">
        <w:trPr>
          <w:trHeight w:hRule="exact" w:val="413"/>
        </w:trPr>
        <w:tc>
          <w:tcPr>
            <w:tcW w:w="3135" w:type="dxa"/>
            <w:vMerge/>
            <w:tcBorders>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vMerge/>
            <w:tcBorders>
              <w:left w:val="single" w:sz="5" w:space="0" w:color="000000"/>
              <w:bottom w:val="single" w:sz="5" w:space="0" w:color="000000"/>
              <w:right w:val="single" w:sz="5" w:space="0" w:color="000000"/>
            </w:tcBorders>
            <w:vAlign w:val="center"/>
          </w:tcPr>
          <w:p w:rsidR="004E75CC" w:rsidRPr="007043DE" w:rsidRDefault="004E75CC" w:rsidP="008E35B9">
            <w:pPr>
              <w:spacing w:line="0" w:lineRule="atLeast"/>
              <w:jc w:val="center"/>
              <w:rPr>
                <w:sz w:val="21"/>
                <w:szCs w:val="21"/>
                <w:u w:val="single"/>
              </w:rPr>
            </w:pP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rPr>
            </w:pPr>
            <w:r w:rsidRPr="007043DE">
              <w:rPr>
                <w:sz w:val="21"/>
                <w:szCs w:val="21"/>
                <w:u w:val="single"/>
              </w:rPr>
              <w:t xml:space="preserve">4 </w:t>
            </w:r>
            <w:r w:rsidRPr="007043DE">
              <w:rPr>
                <w:rFonts w:ascii="宋体" w:hint="eastAsia"/>
                <w:sz w:val="21"/>
                <w:szCs w:val="21"/>
                <w:u w:val="single"/>
              </w:rPr>
              <w:t>月</w:t>
            </w:r>
            <w:r w:rsidRPr="007043DE">
              <w:rPr>
                <w:rFonts w:ascii="宋体" w:hint="eastAsia"/>
                <w:spacing w:val="-50"/>
                <w:sz w:val="21"/>
                <w:szCs w:val="21"/>
                <w:u w:val="single"/>
              </w:rPr>
              <w:t xml:space="preserve"> </w:t>
            </w:r>
            <w:r w:rsidRPr="007043DE">
              <w:rPr>
                <w:sz w:val="21"/>
                <w:szCs w:val="21"/>
                <w:u w:val="single"/>
              </w:rPr>
              <w:t xml:space="preserve">22 </w:t>
            </w:r>
            <w:r w:rsidRPr="007043DE">
              <w:rPr>
                <w:rFonts w:ascii="宋体" w:hint="eastAsia"/>
                <w:sz w:val="21"/>
                <w:szCs w:val="21"/>
                <w:u w:val="single"/>
              </w:rPr>
              <w:t>日</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right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c>
          <w:tcPr>
            <w:tcW w:w="0" w:type="auto"/>
            <w:tcBorders>
              <w:top w:val="single" w:sz="5" w:space="0" w:color="000000"/>
              <w:left w:val="single" w:sz="5" w:space="0" w:color="000000"/>
              <w:bottom w:val="single" w:sz="5" w:space="0" w:color="000000"/>
            </w:tcBorders>
            <w:vAlign w:val="center"/>
          </w:tcPr>
          <w:p w:rsidR="004E75CC" w:rsidRPr="007043DE" w:rsidRDefault="004E75CC" w:rsidP="008E35B9">
            <w:pPr>
              <w:pStyle w:val="TableParagraph"/>
              <w:spacing w:line="0" w:lineRule="atLeast"/>
              <w:jc w:val="center"/>
              <w:rPr>
                <w:sz w:val="21"/>
                <w:szCs w:val="21"/>
                <w:u w:val="single"/>
              </w:rPr>
            </w:pPr>
            <w:r w:rsidRPr="007043DE">
              <w:rPr>
                <w:sz w:val="21"/>
                <w:szCs w:val="21"/>
                <w:u w:val="single"/>
              </w:rPr>
              <w:t>2</w:t>
            </w:r>
          </w:p>
        </w:tc>
      </w:tr>
      <w:tr w:rsidR="004E75CC" w:rsidRPr="007043DE" w:rsidTr="00847245">
        <w:trPr>
          <w:trHeight w:hRule="exact" w:val="430"/>
        </w:trPr>
        <w:tc>
          <w:tcPr>
            <w:tcW w:w="8966" w:type="dxa"/>
            <w:gridSpan w:val="8"/>
            <w:tcBorders>
              <w:top w:val="single" w:sz="5" w:space="0" w:color="000000"/>
            </w:tcBorders>
            <w:vAlign w:val="center"/>
          </w:tcPr>
          <w:p w:rsidR="004E75CC" w:rsidRPr="007043DE" w:rsidRDefault="004E75CC" w:rsidP="008E35B9">
            <w:pPr>
              <w:pStyle w:val="TableParagraph"/>
              <w:spacing w:line="0" w:lineRule="atLeast"/>
              <w:jc w:val="center"/>
              <w:rPr>
                <w:rFonts w:ascii="宋体"/>
                <w:sz w:val="21"/>
                <w:szCs w:val="21"/>
                <w:u w:val="single"/>
                <w:lang w:eastAsia="zh-CN"/>
              </w:rPr>
            </w:pPr>
            <w:r w:rsidRPr="007043DE">
              <w:rPr>
                <w:rFonts w:ascii="宋体" w:hint="eastAsia"/>
                <w:sz w:val="21"/>
                <w:szCs w:val="21"/>
                <w:u w:val="single"/>
                <w:lang w:eastAsia="zh-CN"/>
              </w:rPr>
              <w:t>备注：</w:t>
            </w:r>
            <w:r w:rsidRPr="007043DE">
              <w:rPr>
                <w:sz w:val="21"/>
                <w:szCs w:val="21"/>
                <w:u w:val="single"/>
                <w:lang w:eastAsia="zh-CN"/>
              </w:rPr>
              <w:t xml:space="preserve">ND </w:t>
            </w:r>
            <w:r w:rsidRPr="007043DE">
              <w:rPr>
                <w:rFonts w:ascii="宋体" w:hint="eastAsia"/>
                <w:sz w:val="21"/>
                <w:szCs w:val="21"/>
                <w:u w:val="single"/>
                <w:lang w:eastAsia="zh-CN"/>
              </w:rPr>
              <w:t>表示低于该方法检出下限。</w:t>
            </w:r>
          </w:p>
        </w:tc>
      </w:tr>
    </w:tbl>
    <w:p w:rsidR="004E75CC" w:rsidRPr="007043DE" w:rsidRDefault="004E75CC" w:rsidP="00965D2D">
      <w:pPr>
        <w:spacing w:after="0" w:line="360" w:lineRule="auto"/>
        <w:rPr>
          <w:sz w:val="21"/>
          <w:szCs w:val="21"/>
          <w:u w:val="single"/>
        </w:rPr>
        <w:sectPr w:rsidR="004E75CC" w:rsidRPr="007043DE">
          <w:pgSz w:w="11910" w:h="16840"/>
          <w:pgMar w:top="1480" w:right="1340" w:bottom="1160" w:left="1360" w:header="0" w:footer="977" w:gutter="0"/>
          <w:cols w:space="720"/>
        </w:sectPr>
      </w:pPr>
    </w:p>
    <w:p w:rsidR="004E75CC" w:rsidRPr="007043DE" w:rsidRDefault="007043DE" w:rsidP="00965D2D">
      <w:pPr>
        <w:pStyle w:val="af4"/>
        <w:spacing w:after="0" w:line="360" w:lineRule="auto"/>
        <w:jc w:val="center"/>
        <w:rPr>
          <w:b/>
          <w:sz w:val="21"/>
          <w:szCs w:val="21"/>
          <w:u w:val="single"/>
        </w:rPr>
      </w:pPr>
      <w:r w:rsidRPr="007043DE">
        <w:rPr>
          <w:b/>
          <w:sz w:val="21"/>
          <w:szCs w:val="21"/>
          <w:u w:val="single"/>
        </w:rPr>
        <w:lastRenderedPageBreak/>
        <w:t>表</w:t>
      </w:r>
      <w:r w:rsidRPr="007043DE">
        <w:rPr>
          <w:rFonts w:ascii="Times New Roman" w:hint="eastAsia"/>
          <w:b/>
          <w:sz w:val="21"/>
          <w:szCs w:val="21"/>
          <w:u w:val="single"/>
        </w:rPr>
        <w:t>7-</w:t>
      </w:r>
      <w:r w:rsidR="000016A1">
        <w:rPr>
          <w:rFonts w:ascii="Times New Roman" w:hint="eastAsia"/>
          <w:b/>
          <w:sz w:val="21"/>
          <w:szCs w:val="21"/>
          <w:u w:val="single"/>
        </w:rPr>
        <w:t>7</w:t>
      </w:r>
      <w:r w:rsidRPr="007043DE">
        <w:rPr>
          <w:b/>
          <w:sz w:val="21"/>
          <w:szCs w:val="21"/>
          <w:u w:val="single"/>
        </w:rPr>
        <w:t>地下水水质现状监测数据</w:t>
      </w:r>
      <w:r>
        <w:rPr>
          <w:rFonts w:hint="eastAsia"/>
          <w:b/>
          <w:sz w:val="21"/>
          <w:szCs w:val="21"/>
          <w:u w:val="single"/>
        </w:rPr>
        <w:t>计算结果</w:t>
      </w:r>
    </w:p>
    <w:tbl>
      <w:tblPr>
        <w:tblStyle w:val="TableNormal"/>
        <w:tblW w:w="5000" w:type="pct"/>
        <w:tblInd w:w="0"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389"/>
        <w:gridCol w:w="477"/>
        <w:gridCol w:w="738"/>
        <w:gridCol w:w="913"/>
        <w:gridCol w:w="898"/>
        <w:gridCol w:w="852"/>
        <w:gridCol w:w="1133"/>
        <w:gridCol w:w="852"/>
        <w:gridCol w:w="930"/>
        <w:gridCol w:w="1152"/>
      </w:tblGrid>
      <w:tr w:rsidR="004E75CC" w:rsidRPr="002C689F" w:rsidTr="00B275E4">
        <w:trPr>
          <w:trHeight w:hRule="exact" w:val="559"/>
        </w:trPr>
        <w:tc>
          <w:tcPr>
            <w:tcW w:w="233" w:type="pct"/>
            <w:vMerge w:val="restart"/>
            <w:tcBorders>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点 位</w:t>
            </w:r>
          </w:p>
        </w:tc>
        <w:tc>
          <w:tcPr>
            <w:tcW w:w="286" w:type="pct"/>
            <w:vMerge w:val="restart"/>
            <w:tcBorders>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评价 指标</w:t>
            </w:r>
          </w:p>
        </w:tc>
        <w:tc>
          <w:tcPr>
            <w:tcW w:w="4481" w:type="pct"/>
            <w:gridSpan w:val="8"/>
            <w:tcBorders>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评价因子</w:t>
            </w:r>
          </w:p>
        </w:tc>
      </w:tr>
      <w:tr w:rsidR="001D4D50" w:rsidRPr="002C689F" w:rsidTr="00B275E4">
        <w:trPr>
          <w:trHeight w:hRule="exact" w:val="767"/>
        </w:trPr>
        <w:tc>
          <w:tcPr>
            <w:tcW w:w="233" w:type="pct"/>
            <w:vMerge/>
            <w:tcBorders>
              <w:bottom w:val="single" w:sz="5" w:space="0" w:color="000000"/>
              <w:right w:val="single" w:sz="5" w:space="0" w:color="000000"/>
            </w:tcBorders>
            <w:vAlign w:val="center"/>
          </w:tcPr>
          <w:p w:rsidR="004E75CC" w:rsidRPr="002C689F" w:rsidRDefault="004E75CC" w:rsidP="008E35B9">
            <w:pPr>
              <w:spacing w:line="0" w:lineRule="atLeast"/>
              <w:jc w:val="center"/>
              <w:rPr>
                <w:u w:val="single"/>
              </w:rPr>
            </w:pPr>
          </w:p>
        </w:tc>
        <w:tc>
          <w:tcPr>
            <w:tcW w:w="286" w:type="pct"/>
            <w:vMerge/>
            <w:tcBorders>
              <w:left w:val="single" w:sz="5" w:space="0" w:color="000000"/>
              <w:bottom w:val="single" w:sz="5" w:space="0" w:color="000000"/>
              <w:right w:val="single" w:sz="5" w:space="0" w:color="000000"/>
            </w:tcBorders>
            <w:vAlign w:val="center"/>
          </w:tcPr>
          <w:p w:rsidR="004E75CC" w:rsidRPr="002C689F" w:rsidRDefault="004E75CC" w:rsidP="008E35B9">
            <w:pPr>
              <w:spacing w:line="0" w:lineRule="atLeast"/>
              <w:jc w:val="center"/>
              <w:rPr>
                <w:u w:val="single"/>
              </w:rPr>
            </w:pP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pH</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14"/>
                <w:u w:val="single"/>
              </w:rPr>
            </w:pPr>
            <w:r w:rsidRPr="002C689F">
              <w:rPr>
                <w:sz w:val="21"/>
                <w:u w:val="single"/>
              </w:rPr>
              <w:t>COD</w:t>
            </w:r>
            <w:r w:rsidRPr="002C689F">
              <w:rPr>
                <w:position w:val="-2"/>
                <w:sz w:val="14"/>
                <w:u w:val="single"/>
              </w:rPr>
              <w:t>Mn</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氨氮</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浑浊度</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亚硝酸盐</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总硬度</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rPr>
                <w:rFonts w:ascii="宋体"/>
                <w:sz w:val="21"/>
                <w:u w:val="single"/>
              </w:rPr>
            </w:pPr>
            <w:r w:rsidRPr="002C689F">
              <w:rPr>
                <w:rFonts w:ascii="宋体" w:hint="eastAsia"/>
                <w:sz w:val="21"/>
                <w:u w:val="single"/>
              </w:rPr>
              <w:t>石油类</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总大肠菌群（个</w:t>
            </w:r>
            <w:r w:rsidRPr="002C689F">
              <w:rPr>
                <w:sz w:val="21"/>
                <w:u w:val="single"/>
              </w:rPr>
              <w:t>/</w:t>
            </w:r>
            <w:r w:rsidRPr="002C689F">
              <w:rPr>
                <w:rFonts w:ascii="宋体" w:hint="eastAsia"/>
                <w:sz w:val="21"/>
                <w:u w:val="single"/>
              </w:rPr>
              <w:t>升）</w:t>
            </w:r>
          </w:p>
        </w:tc>
      </w:tr>
      <w:tr w:rsidR="001D4D50" w:rsidRPr="002C689F" w:rsidTr="00B275E4">
        <w:trPr>
          <w:trHeight w:hRule="exact" w:val="760"/>
        </w:trPr>
        <w:tc>
          <w:tcPr>
            <w:tcW w:w="233" w:type="pct"/>
            <w:vMerge w:val="restart"/>
            <w:tcBorders>
              <w:top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w:t>
            </w: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范围</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7.08-7.14</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1.4-1.5</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0.026-0.028</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0.004-0.006</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170-176</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w:t>
            </w:r>
          </w:p>
        </w:tc>
      </w:tr>
      <w:tr w:rsidR="001D4D50" w:rsidRPr="002C689F" w:rsidTr="00B275E4">
        <w:trPr>
          <w:trHeight w:hRule="exact" w:val="726"/>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平均值</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1.4</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0.027</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0.005</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173</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w:t>
            </w:r>
          </w:p>
        </w:tc>
      </w:tr>
      <w:tr w:rsidR="001D4D50" w:rsidRPr="002C689F" w:rsidTr="00B275E4">
        <w:trPr>
          <w:trHeight w:hRule="exact" w:val="721"/>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标准</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指数</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0.04-0.07</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0.47-0.5</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0.13-0.14</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0.33</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0.2-0.3</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0.38-0.39</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0.33</w:t>
            </w:r>
          </w:p>
        </w:tc>
      </w:tr>
      <w:tr w:rsidR="001D4D50" w:rsidRPr="002C689F" w:rsidTr="00B275E4">
        <w:trPr>
          <w:trHeight w:hRule="exact" w:val="715"/>
        </w:trPr>
        <w:tc>
          <w:tcPr>
            <w:tcW w:w="233" w:type="pct"/>
            <w:vMerge/>
            <w:tcBorders>
              <w:bottom w:val="single" w:sz="5" w:space="0" w:color="000000"/>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是否</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达标</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r>
      <w:tr w:rsidR="001D4D50" w:rsidRPr="002C689F" w:rsidTr="00B275E4">
        <w:trPr>
          <w:trHeight w:hRule="exact" w:val="684"/>
        </w:trPr>
        <w:tc>
          <w:tcPr>
            <w:tcW w:w="233" w:type="pct"/>
            <w:vMerge w:val="restart"/>
            <w:tcBorders>
              <w:top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范围</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7.18-7.23</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1.5-1.6</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0.028-0.03</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未检出</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134-143</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1-2</w:t>
            </w:r>
          </w:p>
        </w:tc>
      </w:tr>
      <w:tr w:rsidR="001D4D50" w:rsidRPr="002C689F" w:rsidTr="00B275E4">
        <w:trPr>
          <w:trHeight w:hRule="exact" w:val="763"/>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平均</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值</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1.5</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0.029</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未检出</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139</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w:t>
            </w:r>
          </w:p>
        </w:tc>
      </w:tr>
      <w:tr w:rsidR="001D4D50" w:rsidRPr="002C689F" w:rsidTr="00B275E4">
        <w:trPr>
          <w:trHeight w:hRule="exact" w:val="899"/>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标准</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指数</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0.09-0.12</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0.5-0.53</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0.14-0.15</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0.33</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未检出</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0.30-0.32</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0.33-0.67</w:t>
            </w:r>
          </w:p>
        </w:tc>
      </w:tr>
      <w:tr w:rsidR="001D4D50" w:rsidRPr="002C689F" w:rsidTr="00B275E4">
        <w:trPr>
          <w:trHeight w:hRule="exact" w:val="779"/>
        </w:trPr>
        <w:tc>
          <w:tcPr>
            <w:tcW w:w="233" w:type="pct"/>
            <w:vMerge/>
            <w:tcBorders>
              <w:bottom w:val="single" w:sz="5" w:space="0" w:color="000000"/>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是否</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达标</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r>
      <w:tr w:rsidR="001D4D50" w:rsidRPr="002C689F" w:rsidTr="00B275E4">
        <w:trPr>
          <w:trHeight w:hRule="exact" w:val="772"/>
        </w:trPr>
        <w:tc>
          <w:tcPr>
            <w:tcW w:w="233" w:type="pct"/>
            <w:vMerge w:val="restart"/>
            <w:tcBorders>
              <w:top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3#</w:t>
            </w: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范围</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7.00-7.13</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2.2-2.3</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0.034-0.035</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0.007-0.008</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72-83</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1-2</w:t>
            </w:r>
          </w:p>
        </w:tc>
      </w:tr>
      <w:tr w:rsidR="001D4D50" w:rsidRPr="002C689F" w:rsidTr="00B275E4">
        <w:trPr>
          <w:trHeight w:hRule="exact" w:val="837"/>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平均</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值</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2.2</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0.035</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0.007</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77</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r>
      <w:tr w:rsidR="001D4D50" w:rsidRPr="002C689F" w:rsidTr="00B275E4">
        <w:trPr>
          <w:trHeight w:hRule="exact" w:val="717"/>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标准</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指数</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0-0.07</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0.73</w:t>
            </w:r>
          </w:p>
          <w:p w:rsidR="004E75CC" w:rsidRPr="002C689F" w:rsidRDefault="004E75CC" w:rsidP="008E35B9">
            <w:pPr>
              <w:pStyle w:val="TableParagraph"/>
              <w:spacing w:line="0" w:lineRule="atLeast"/>
              <w:jc w:val="center"/>
              <w:rPr>
                <w:sz w:val="21"/>
                <w:u w:val="single"/>
              </w:rPr>
            </w:pPr>
            <w:r w:rsidRPr="002C689F">
              <w:rPr>
                <w:sz w:val="21"/>
                <w:u w:val="single"/>
              </w:rPr>
              <w:t>-0.77</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0.17-0.175</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0.67</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0.35-0.4</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0.16-0.18</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0.33-0.67</w:t>
            </w:r>
          </w:p>
        </w:tc>
      </w:tr>
      <w:tr w:rsidR="001D4D50" w:rsidRPr="002C689F" w:rsidTr="00B275E4">
        <w:trPr>
          <w:trHeight w:hRule="exact" w:val="867"/>
        </w:trPr>
        <w:tc>
          <w:tcPr>
            <w:tcW w:w="233" w:type="pct"/>
            <w:vMerge/>
            <w:tcBorders>
              <w:bottom w:val="single" w:sz="5" w:space="0" w:color="000000"/>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是否</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达标</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r>
      <w:tr w:rsidR="001D4D50" w:rsidRPr="002C689F" w:rsidTr="00B275E4">
        <w:trPr>
          <w:trHeight w:hRule="exact" w:val="866"/>
        </w:trPr>
        <w:tc>
          <w:tcPr>
            <w:tcW w:w="233" w:type="pct"/>
            <w:vMerge w:val="restart"/>
            <w:tcBorders>
              <w:top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4#</w:t>
            </w: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范围</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7.15-7.20</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2.3-2.5</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0.050-0.059</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0.008-0.</w:t>
            </w:r>
          </w:p>
          <w:p w:rsidR="004E75CC" w:rsidRPr="002C689F" w:rsidRDefault="004E75CC" w:rsidP="008E35B9">
            <w:pPr>
              <w:pStyle w:val="TableParagraph"/>
              <w:spacing w:line="0" w:lineRule="atLeast"/>
              <w:jc w:val="center"/>
              <w:rPr>
                <w:sz w:val="21"/>
                <w:u w:val="single"/>
              </w:rPr>
            </w:pPr>
            <w:r w:rsidRPr="002C689F">
              <w:rPr>
                <w:sz w:val="21"/>
                <w:u w:val="single"/>
              </w:rPr>
              <w:t>009</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187-199</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r>
      <w:tr w:rsidR="001D4D50" w:rsidRPr="002C689F" w:rsidTr="00B275E4">
        <w:trPr>
          <w:trHeight w:hRule="exact" w:val="797"/>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平均</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值</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2.4</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0.056</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0.009</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194</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r>
      <w:tr w:rsidR="001D4D50" w:rsidRPr="002C689F" w:rsidTr="00B275E4">
        <w:trPr>
          <w:trHeight w:hRule="exact" w:val="805"/>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标准</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指数</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0.08-0.10</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0.77-0.83</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0.25-0.30</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0.67</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0.4-0.45</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0.42-0.44</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0.67</w:t>
            </w:r>
          </w:p>
        </w:tc>
      </w:tr>
      <w:tr w:rsidR="001D4D50" w:rsidRPr="002C689F" w:rsidTr="00B275E4">
        <w:trPr>
          <w:trHeight w:hRule="exact" w:val="813"/>
        </w:trPr>
        <w:tc>
          <w:tcPr>
            <w:tcW w:w="233" w:type="pct"/>
            <w:vMerge/>
            <w:tcBorders>
              <w:bottom w:val="single" w:sz="5" w:space="0" w:color="000000"/>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是否</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达标</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r>
      <w:tr w:rsidR="001D4D50" w:rsidRPr="002C689F" w:rsidTr="00B275E4">
        <w:trPr>
          <w:trHeight w:hRule="exact" w:val="948"/>
        </w:trPr>
        <w:tc>
          <w:tcPr>
            <w:tcW w:w="233" w:type="pct"/>
            <w:vMerge w:val="restart"/>
            <w:tcBorders>
              <w:top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5#</w:t>
            </w: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范围</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7.05-7.21</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2.2-2.3</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0.055-0.065</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0.007-0.008</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176-183</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r>
      <w:tr w:rsidR="001D4D50" w:rsidRPr="002C689F" w:rsidTr="00B275E4">
        <w:trPr>
          <w:trHeight w:hRule="exact" w:val="885"/>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平均值</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2.2</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0.061</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0.007</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179</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0.04ND</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2</w:t>
            </w:r>
          </w:p>
        </w:tc>
      </w:tr>
      <w:tr w:rsidR="001D4D50" w:rsidRPr="002C689F" w:rsidTr="00B275E4">
        <w:trPr>
          <w:trHeight w:hRule="exact" w:val="929"/>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标准</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指数</w:t>
            </w:r>
          </w:p>
        </w:tc>
        <w:tc>
          <w:tcPr>
            <w:tcW w:w="443"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0.03-0.11</w:t>
            </w:r>
          </w:p>
        </w:tc>
        <w:tc>
          <w:tcPr>
            <w:tcW w:w="54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0.73</w:t>
            </w:r>
          </w:p>
          <w:p w:rsidR="004E75CC" w:rsidRPr="002C689F" w:rsidRDefault="004E75CC" w:rsidP="008E35B9">
            <w:pPr>
              <w:pStyle w:val="TableParagraph"/>
              <w:spacing w:line="0" w:lineRule="atLeast"/>
              <w:jc w:val="center"/>
              <w:rPr>
                <w:sz w:val="21"/>
                <w:u w:val="single"/>
              </w:rPr>
            </w:pPr>
            <w:r w:rsidRPr="002C689F">
              <w:rPr>
                <w:sz w:val="21"/>
                <w:u w:val="single"/>
              </w:rPr>
              <w:t>-0.77</w:t>
            </w:r>
          </w:p>
        </w:tc>
        <w:tc>
          <w:tcPr>
            <w:tcW w:w="539"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0.28-0.33</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0.67</w:t>
            </w:r>
          </w:p>
        </w:tc>
        <w:tc>
          <w:tcPr>
            <w:tcW w:w="680"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0.35-0.4</w:t>
            </w:r>
          </w:p>
        </w:tc>
        <w:tc>
          <w:tcPr>
            <w:tcW w:w="511"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0.39-0.41</w:t>
            </w:r>
          </w:p>
        </w:tc>
        <w:tc>
          <w:tcPr>
            <w:tcW w:w="558" w:type="pct"/>
            <w:tcBorders>
              <w:top w:val="single" w:sz="5" w:space="0" w:color="000000"/>
              <w:left w:val="single" w:sz="5" w:space="0" w:color="000000"/>
              <w:bottom w:val="single" w:sz="5" w:space="0" w:color="000000"/>
              <w:right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w:t>
            </w:r>
          </w:p>
        </w:tc>
        <w:tc>
          <w:tcPr>
            <w:tcW w:w="691" w:type="pct"/>
            <w:tcBorders>
              <w:top w:val="single" w:sz="5" w:space="0" w:color="000000"/>
              <w:left w:val="single" w:sz="5" w:space="0" w:color="000000"/>
              <w:bottom w:val="single" w:sz="5" w:space="0" w:color="000000"/>
            </w:tcBorders>
            <w:vAlign w:val="center"/>
          </w:tcPr>
          <w:p w:rsidR="004E75CC" w:rsidRPr="002C689F" w:rsidRDefault="004E75CC" w:rsidP="008E35B9">
            <w:pPr>
              <w:pStyle w:val="TableParagraph"/>
              <w:spacing w:line="0" w:lineRule="atLeast"/>
              <w:jc w:val="center"/>
              <w:rPr>
                <w:sz w:val="21"/>
                <w:u w:val="single"/>
              </w:rPr>
            </w:pPr>
            <w:r w:rsidRPr="002C689F">
              <w:rPr>
                <w:sz w:val="21"/>
                <w:u w:val="single"/>
              </w:rPr>
              <w:t>0.67</w:t>
            </w:r>
          </w:p>
        </w:tc>
      </w:tr>
      <w:tr w:rsidR="001D4D50" w:rsidRPr="002C689F" w:rsidTr="00B275E4">
        <w:trPr>
          <w:trHeight w:hRule="exact" w:val="769"/>
        </w:trPr>
        <w:tc>
          <w:tcPr>
            <w:tcW w:w="233" w:type="pct"/>
            <w:vMerge/>
            <w:tcBorders>
              <w:right w:val="single" w:sz="5" w:space="0" w:color="000000"/>
            </w:tcBorders>
            <w:vAlign w:val="center"/>
          </w:tcPr>
          <w:p w:rsidR="004E75CC" w:rsidRPr="002C689F" w:rsidRDefault="004E75CC" w:rsidP="008E35B9">
            <w:pPr>
              <w:spacing w:line="0" w:lineRule="atLeast"/>
              <w:jc w:val="center"/>
              <w:rPr>
                <w:u w:val="single"/>
              </w:rPr>
            </w:pPr>
          </w:p>
        </w:tc>
        <w:tc>
          <w:tcPr>
            <w:tcW w:w="286" w:type="pct"/>
            <w:tcBorders>
              <w:top w:val="single" w:sz="5" w:space="0" w:color="000000"/>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是否</w:t>
            </w:r>
          </w:p>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达标</w:t>
            </w:r>
          </w:p>
        </w:tc>
        <w:tc>
          <w:tcPr>
            <w:tcW w:w="443" w:type="pct"/>
            <w:tcBorders>
              <w:top w:val="single" w:sz="5" w:space="0" w:color="000000"/>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48" w:type="pct"/>
            <w:tcBorders>
              <w:top w:val="single" w:sz="5" w:space="0" w:color="000000"/>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39" w:type="pct"/>
            <w:tcBorders>
              <w:top w:val="single" w:sz="5" w:space="0" w:color="000000"/>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80" w:type="pct"/>
            <w:tcBorders>
              <w:top w:val="single" w:sz="5" w:space="0" w:color="000000"/>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11" w:type="pct"/>
            <w:tcBorders>
              <w:top w:val="single" w:sz="5" w:space="0" w:color="000000"/>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558" w:type="pct"/>
            <w:tcBorders>
              <w:top w:val="single" w:sz="5" w:space="0" w:color="000000"/>
              <w:left w:val="single" w:sz="5" w:space="0" w:color="000000"/>
              <w:righ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c>
          <w:tcPr>
            <w:tcW w:w="691" w:type="pct"/>
            <w:tcBorders>
              <w:top w:val="single" w:sz="5" w:space="0" w:color="000000"/>
              <w:left w:val="single" w:sz="5" w:space="0" w:color="000000"/>
            </w:tcBorders>
            <w:vAlign w:val="center"/>
          </w:tcPr>
          <w:p w:rsidR="004E75CC" w:rsidRPr="002C689F" w:rsidRDefault="004E75CC" w:rsidP="008E35B9">
            <w:pPr>
              <w:pStyle w:val="TableParagraph"/>
              <w:spacing w:line="0" w:lineRule="atLeast"/>
              <w:jc w:val="center"/>
              <w:rPr>
                <w:rFonts w:ascii="宋体"/>
                <w:sz w:val="21"/>
                <w:u w:val="single"/>
              </w:rPr>
            </w:pPr>
            <w:r w:rsidRPr="002C689F">
              <w:rPr>
                <w:rFonts w:ascii="宋体" w:hint="eastAsia"/>
                <w:sz w:val="21"/>
                <w:u w:val="single"/>
              </w:rPr>
              <w:t>是</w:t>
            </w:r>
          </w:p>
        </w:tc>
      </w:tr>
    </w:tbl>
    <w:p w:rsidR="004E75CC" w:rsidRPr="006278F5" w:rsidRDefault="004E75CC" w:rsidP="00727B94">
      <w:pPr>
        <w:pStyle w:val="af4"/>
        <w:spacing w:after="0" w:line="360" w:lineRule="auto"/>
        <w:ind w:firstLineChars="200" w:firstLine="536"/>
        <w:rPr>
          <w:sz w:val="24"/>
          <w:szCs w:val="24"/>
          <w:u w:val="single"/>
        </w:rPr>
      </w:pPr>
      <w:r w:rsidRPr="006278F5">
        <w:rPr>
          <w:spacing w:val="14"/>
          <w:sz w:val="24"/>
          <w:szCs w:val="24"/>
          <w:u w:val="single"/>
        </w:rPr>
        <w:t>由表</w:t>
      </w:r>
      <w:r w:rsidR="007043DE" w:rsidRPr="006278F5">
        <w:rPr>
          <w:rFonts w:ascii="Times New Roman" w:hint="eastAsia"/>
          <w:sz w:val="24"/>
          <w:szCs w:val="24"/>
          <w:u w:val="single"/>
        </w:rPr>
        <w:t>7-</w:t>
      </w:r>
      <w:r w:rsidR="00727B94">
        <w:rPr>
          <w:rFonts w:ascii="Times New Roman" w:hint="eastAsia"/>
          <w:sz w:val="24"/>
          <w:szCs w:val="24"/>
          <w:u w:val="single"/>
        </w:rPr>
        <w:t>7</w:t>
      </w:r>
      <w:r w:rsidRPr="006278F5">
        <w:rPr>
          <w:spacing w:val="18"/>
          <w:sz w:val="24"/>
          <w:szCs w:val="24"/>
          <w:u w:val="single"/>
        </w:rPr>
        <w:t>可知，</w:t>
      </w:r>
      <w:r w:rsidRPr="006278F5">
        <w:rPr>
          <w:spacing w:val="-92"/>
          <w:sz w:val="24"/>
          <w:szCs w:val="24"/>
          <w:u w:val="single"/>
        </w:rPr>
        <w:t xml:space="preserve"> </w:t>
      </w:r>
      <w:r w:rsidRPr="006278F5">
        <w:rPr>
          <w:spacing w:val="18"/>
          <w:sz w:val="24"/>
          <w:szCs w:val="24"/>
          <w:u w:val="single"/>
        </w:rPr>
        <w:t>各监测</w:t>
      </w:r>
      <w:r w:rsidRPr="006278F5">
        <w:rPr>
          <w:spacing w:val="-89"/>
          <w:sz w:val="24"/>
          <w:szCs w:val="24"/>
          <w:u w:val="single"/>
        </w:rPr>
        <w:t xml:space="preserve"> </w:t>
      </w:r>
      <w:r w:rsidRPr="006278F5">
        <w:rPr>
          <w:spacing w:val="20"/>
          <w:sz w:val="24"/>
          <w:szCs w:val="24"/>
          <w:u w:val="single"/>
        </w:rPr>
        <w:t>点位的各</w:t>
      </w:r>
      <w:r w:rsidRPr="006278F5">
        <w:rPr>
          <w:spacing w:val="-89"/>
          <w:sz w:val="24"/>
          <w:szCs w:val="24"/>
          <w:u w:val="single"/>
        </w:rPr>
        <w:t xml:space="preserve"> </w:t>
      </w:r>
      <w:r w:rsidRPr="006278F5">
        <w:rPr>
          <w:spacing w:val="23"/>
          <w:sz w:val="24"/>
          <w:szCs w:val="24"/>
          <w:u w:val="single"/>
        </w:rPr>
        <w:t>监测因子均达到《</w:t>
      </w:r>
      <w:r w:rsidRPr="006278F5">
        <w:rPr>
          <w:spacing w:val="-93"/>
          <w:sz w:val="24"/>
          <w:szCs w:val="24"/>
          <w:u w:val="single"/>
        </w:rPr>
        <w:t xml:space="preserve"> </w:t>
      </w:r>
      <w:r w:rsidRPr="006278F5">
        <w:rPr>
          <w:spacing w:val="23"/>
          <w:sz w:val="24"/>
          <w:szCs w:val="24"/>
          <w:u w:val="single"/>
        </w:rPr>
        <w:t>地下水质量标准</w:t>
      </w:r>
      <w:r w:rsidRPr="006278F5">
        <w:rPr>
          <w:spacing w:val="-89"/>
          <w:sz w:val="24"/>
          <w:szCs w:val="24"/>
          <w:u w:val="single"/>
        </w:rPr>
        <w:t xml:space="preserve"> </w:t>
      </w:r>
      <w:r w:rsidRPr="006278F5">
        <w:rPr>
          <w:sz w:val="24"/>
          <w:szCs w:val="24"/>
          <w:u w:val="single"/>
        </w:rPr>
        <w:t>》（</w:t>
      </w:r>
      <w:r w:rsidRPr="006278F5">
        <w:rPr>
          <w:rFonts w:ascii="Times New Roman" w:eastAsia="Times New Roman" w:hAnsi="Times New Roman"/>
          <w:sz w:val="24"/>
          <w:szCs w:val="24"/>
          <w:u w:val="single"/>
        </w:rPr>
        <w:t>GB/T14848-93</w:t>
      </w:r>
      <w:r w:rsidRPr="006278F5">
        <w:rPr>
          <w:sz w:val="24"/>
          <w:szCs w:val="24"/>
          <w:u w:val="single"/>
        </w:rPr>
        <w:t>）中的</w:t>
      </w:r>
      <w:r w:rsidRPr="006278F5">
        <w:rPr>
          <w:sz w:val="24"/>
          <w:szCs w:val="24"/>
          <w:u w:val="single"/>
        </w:rPr>
        <w:t>Ⅲ</w:t>
      </w:r>
      <w:r w:rsidRPr="006278F5">
        <w:rPr>
          <w:sz w:val="24"/>
          <w:szCs w:val="24"/>
          <w:u w:val="single"/>
        </w:rPr>
        <w:t>类标准，说明监测点地下水目前水质状况较好。</w:t>
      </w:r>
    </w:p>
    <w:p w:rsidR="00353B6C" w:rsidRPr="00207EBD" w:rsidRDefault="003C21B8" w:rsidP="00965D2D">
      <w:pPr>
        <w:pStyle w:val="2"/>
        <w:widowControl w:val="0"/>
        <w:spacing w:before="0" w:line="360" w:lineRule="auto"/>
        <w:ind w:hanging="576"/>
        <w:jc w:val="both"/>
        <w:rPr>
          <w:rFonts w:ascii="Arial" w:eastAsia="宋体" w:hAnsi="宋体" w:cs="Arial"/>
          <w:bCs w:val="0"/>
          <w:color w:val="auto"/>
          <w:kern w:val="2"/>
          <w:sz w:val="30"/>
          <w:szCs w:val="30"/>
        </w:rPr>
      </w:pPr>
      <w:bookmarkStart w:id="653" w:name="_Toc490132813"/>
      <w:r w:rsidRPr="00207EBD">
        <w:rPr>
          <w:rFonts w:ascii="Arial" w:eastAsia="宋体" w:hAnsi="宋体" w:cs="Arial" w:hint="eastAsia"/>
          <w:bCs w:val="0"/>
          <w:color w:val="auto"/>
          <w:kern w:val="2"/>
          <w:sz w:val="30"/>
          <w:szCs w:val="30"/>
        </w:rPr>
        <w:t>7</w:t>
      </w:r>
      <w:r w:rsidR="00353B6C" w:rsidRPr="00207EBD">
        <w:rPr>
          <w:rFonts w:ascii="Arial" w:eastAsia="宋体" w:hAnsi="宋体" w:cs="Arial"/>
          <w:bCs w:val="0"/>
          <w:color w:val="auto"/>
          <w:kern w:val="2"/>
          <w:sz w:val="30"/>
          <w:szCs w:val="30"/>
        </w:rPr>
        <w:t>.</w:t>
      </w:r>
      <w:r w:rsidR="00353B6C" w:rsidRPr="00207EBD">
        <w:rPr>
          <w:rFonts w:ascii="Arial" w:eastAsia="宋体" w:hAnsi="宋体" w:cs="Arial" w:hint="eastAsia"/>
          <w:bCs w:val="0"/>
          <w:color w:val="auto"/>
          <w:kern w:val="2"/>
          <w:sz w:val="30"/>
          <w:szCs w:val="30"/>
        </w:rPr>
        <w:t>4</w:t>
      </w:r>
      <w:r w:rsidR="00353B6C" w:rsidRPr="00207EBD">
        <w:rPr>
          <w:rFonts w:ascii="Arial" w:eastAsia="宋体" w:hAnsi="宋体" w:cs="Arial" w:hint="eastAsia"/>
          <w:bCs w:val="0"/>
          <w:color w:val="auto"/>
          <w:kern w:val="2"/>
          <w:sz w:val="30"/>
          <w:szCs w:val="30"/>
        </w:rPr>
        <w:t>声环境质量现状调查与评价</w:t>
      </w:r>
      <w:bookmarkEnd w:id="650"/>
      <w:bookmarkEnd w:id="651"/>
      <w:bookmarkEnd w:id="653"/>
    </w:p>
    <w:p w:rsidR="00353B6C" w:rsidRPr="008E252A" w:rsidRDefault="003C21B8" w:rsidP="00965D2D">
      <w:pPr>
        <w:pStyle w:val="2"/>
        <w:widowControl w:val="0"/>
        <w:spacing w:before="0" w:line="360" w:lineRule="auto"/>
        <w:ind w:hanging="576"/>
        <w:jc w:val="both"/>
        <w:rPr>
          <w:rFonts w:ascii="Times New Roman" w:eastAsia="宋体" w:hAnsi="宋体" w:cs="Times New Roman"/>
          <w:bCs w:val="0"/>
          <w:color w:val="auto"/>
          <w:kern w:val="2"/>
          <w:sz w:val="24"/>
          <w:szCs w:val="24"/>
        </w:rPr>
      </w:pPr>
      <w:bookmarkStart w:id="654" w:name="_Toc484095093"/>
      <w:bookmarkStart w:id="655" w:name="_Toc484096630"/>
      <w:bookmarkStart w:id="656" w:name="_Toc485890235"/>
      <w:bookmarkStart w:id="657" w:name="_Toc486604856"/>
      <w:bookmarkStart w:id="658" w:name="_Toc490132814"/>
      <w:r w:rsidRPr="008E252A">
        <w:rPr>
          <w:rFonts w:ascii="Times New Roman" w:eastAsia="宋体" w:hAnsi="宋体" w:cs="Times New Roman" w:hint="eastAsia"/>
          <w:bCs w:val="0"/>
          <w:color w:val="auto"/>
          <w:kern w:val="2"/>
          <w:sz w:val="24"/>
          <w:szCs w:val="24"/>
        </w:rPr>
        <w:t>7</w:t>
      </w:r>
      <w:r w:rsidR="00353B6C" w:rsidRPr="008E252A">
        <w:rPr>
          <w:rFonts w:ascii="Times New Roman" w:eastAsia="宋体" w:hAnsi="宋体" w:cs="Times New Roman"/>
          <w:bCs w:val="0"/>
          <w:color w:val="auto"/>
          <w:kern w:val="2"/>
          <w:sz w:val="24"/>
          <w:szCs w:val="24"/>
        </w:rPr>
        <w:t>.</w:t>
      </w:r>
      <w:r w:rsidR="00353B6C" w:rsidRPr="008E252A">
        <w:rPr>
          <w:rFonts w:ascii="Times New Roman" w:eastAsia="宋体" w:hAnsi="宋体" w:cs="Times New Roman" w:hint="eastAsia"/>
          <w:bCs w:val="0"/>
          <w:color w:val="auto"/>
          <w:kern w:val="2"/>
          <w:sz w:val="24"/>
          <w:szCs w:val="24"/>
        </w:rPr>
        <w:t>4</w:t>
      </w:r>
      <w:r w:rsidR="00353B6C" w:rsidRPr="008E252A">
        <w:rPr>
          <w:rFonts w:ascii="Times New Roman" w:eastAsia="宋体" w:hAnsi="宋体" w:cs="Times New Roman"/>
          <w:bCs w:val="0"/>
          <w:color w:val="auto"/>
          <w:kern w:val="2"/>
          <w:sz w:val="24"/>
          <w:szCs w:val="24"/>
        </w:rPr>
        <w:t xml:space="preserve">.1 </w:t>
      </w:r>
      <w:r w:rsidR="00353B6C" w:rsidRPr="008E252A">
        <w:rPr>
          <w:rFonts w:ascii="Times New Roman" w:eastAsia="宋体" w:hAnsi="宋体" w:cs="Times New Roman" w:hint="eastAsia"/>
          <w:bCs w:val="0"/>
          <w:color w:val="auto"/>
          <w:kern w:val="2"/>
          <w:sz w:val="24"/>
          <w:szCs w:val="24"/>
        </w:rPr>
        <w:t>声环境质量</w:t>
      </w:r>
      <w:r w:rsidR="00353B6C" w:rsidRPr="008E252A">
        <w:rPr>
          <w:rFonts w:ascii="Times New Roman" w:eastAsia="宋体" w:hAnsi="宋体" w:cs="Times New Roman"/>
          <w:bCs w:val="0"/>
          <w:color w:val="auto"/>
          <w:kern w:val="2"/>
          <w:sz w:val="24"/>
          <w:szCs w:val="24"/>
        </w:rPr>
        <w:t>现状</w:t>
      </w:r>
      <w:r w:rsidR="00353B6C" w:rsidRPr="008E252A">
        <w:rPr>
          <w:rFonts w:ascii="Times New Roman" w:eastAsia="宋体" w:hAnsi="宋体" w:cs="Times New Roman" w:hint="eastAsia"/>
          <w:bCs w:val="0"/>
          <w:color w:val="auto"/>
          <w:kern w:val="2"/>
          <w:sz w:val="24"/>
          <w:szCs w:val="24"/>
        </w:rPr>
        <w:t>数据收集</w:t>
      </w:r>
      <w:r w:rsidR="00353B6C" w:rsidRPr="008E252A">
        <w:rPr>
          <w:rFonts w:ascii="Times New Roman" w:eastAsia="宋体" w:hAnsi="宋体" w:cs="Times New Roman"/>
          <w:bCs w:val="0"/>
          <w:color w:val="auto"/>
          <w:kern w:val="2"/>
          <w:sz w:val="24"/>
          <w:szCs w:val="24"/>
        </w:rPr>
        <w:t>及</w:t>
      </w:r>
      <w:r w:rsidR="00353B6C" w:rsidRPr="008E252A">
        <w:rPr>
          <w:rFonts w:ascii="Times New Roman" w:eastAsia="宋体" w:hAnsi="宋体" w:cs="Times New Roman" w:hint="eastAsia"/>
          <w:bCs w:val="0"/>
          <w:color w:val="auto"/>
          <w:kern w:val="2"/>
          <w:sz w:val="24"/>
          <w:szCs w:val="24"/>
        </w:rPr>
        <w:t>监测</w:t>
      </w:r>
      <w:bookmarkEnd w:id="654"/>
      <w:bookmarkEnd w:id="655"/>
      <w:bookmarkEnd w:id="656"/>
      <w:bookmarkEnd w:id="657"/>
      <w:bookmarkEnd w:id="658"/>
    </w:p>
    <w:p w:rsidR="00353B6C" w:rsidRPr="00207EBD" w:rsidRDefault="003C21B8" w:rsidP="00965D2D">
      <w:pPr>
        <w:pStyle w:val="3"/>
        <w:widowControl w:val="0"/>
        <w:tabs>
          <w:tab w:val="left" w:pos="50"/>
          <w:tab w:val="left" w:pos="1069"/>
        </w:tabs>
        <w:autoSpaceDN w:val="0"/>
        <w:adjustRightInd w:val="0"/>
        <w:snapToGrid w:val="0"/>
        <w:spacing w:before="0" w:line="360" w:lineRule="auto"/>
        <w:rPr>
          <w:rFonts w:ascii="宋体" w:eastAsia="宋体" w:hAnsi="宋体" w:cs="Times New Roman"/>
          <w:bCs w:val="0"/>
          <w:color w:val="auto"/>
          <w:kern w:val="2"/>
          <w:sz w:val="24"/>
          <w:szCs w:val="24"/>
        </w:rPr>
      </w:pPr>
      <w:bookmarkStart w:id="659" w:name="_Toc484095094"/>
      <w:bookmarkStart w:id="660" w:name="_Toc484096631"/>
      <w:bookmarkStart w:id="661" w:name="_Toc485890236"/>
      <w:bookmarkStart w:id="662" w:name="_Toc486604857"/>
      <w:bookmarkStart w:id="663" w:name="_Toc490132815"/>
      <w:r w:rsidRPr="00207EBD">
        <w:rPr>
          <w:rFonts w:ascii="宋体" w:eastAsia="宋体" w:hAnsi="宋体" w:cs="Times New Roman" w:hint="eastAsia"/>
          <w:bCs w:val="0"/>
          <w:color w:val="auto"/>
          <w:kern w:val="2"/>
          <w:sz w:val="24"/>
          <w:szCs w:val="24"/>
        </w:rPr>
        <w:t>7</w:t>
      </w:r>
      <w:r w:rsidR="00353B6C" w:rsidRPr="00207EBD">
        <w:rPr>
          <w:rFonts w:ascii="宋体" w:eastAsia="宋体" w:hAnsi="宋体" w:cs="Times New Roman"/>
          <w:bCs w:val="0"/>
          <w:color w:val="auto"/>
          <w:kern w:val="2"/>
          <w:sz w:val="24"/>
          <w:szCs w:val="24"/>
        </w:rPr>
        <w:t>.</w:t>
      </w:r>
      <w:r w:rsidR="00353B6C" w:rsidRPr="00207EBD">
        <w:rPr>
          <w:rFonts w:ascii="宋体" w:eastAsia="宋体" w:hAnsi="宋体" w:cs="Times New Roman" w:hint="eastAsia"/>
          <w:bCs w:val="0"/>
          <w:color w:val="auto"/>
          <w:kern w:val="2"/>
          <w:sz w:val="24"/>
          <w:szCs w:val="24"/>
        </w:rPr>
        <w:t>4</w:t>
      </w:r>
      <w:r w:rsidR="00353B6C" w:rsidRPr="00207EBD">
        <w:rPr>
          <w:rFonts w:ascii="宋体" w:eastAsia="宋体" w:hAnsi="宋体" w:cs="Times New Roman"/>
          <w:bCs w:val="0"/>
          <w:color w:val="auto"/>
          <w:kern w:val="2"/>
          <w:sz w:val="24"/>
          <w:szCs w:val="24"/>
        </w:rPr>
        <w:t>.1.1</w:t>
      </w:r>
      <w:r w:rsidR="00353B6C" w:rsidRPr="00207EBD">
        <w:rPr>
          <w:rFonts w:ascii="宋体" w:eastAsia="宋体" w:hAnsi="宋体" w:cs="Times New Roman" w:hint="eastAsia"/>
          <w:bCs w:val="0"/>
          <w:color w:val="auto"/>
          <w:kern w:val="2"/>
          <w:sz w:val="24"/>
          <w:szCs w:val="24"/>
        </w:rPr>
        <w:t>引用</w:t>
      </w:r>
      <w:r w:rsidR="00353B6C" w:rsidRPr="00207EBD">
        <w:rPr>
          <w:rFonts w:ascii="宋体" w:eastAsia="宋体" w:hAnsi="宋体" w:cs="Times New Roman"/>
          <w:bCs w:val="0"/>
          <w:color w:val="auto"/>
          <w:kern w:val="2"/>
          <w:sz w:val="24"/>
          <w:szCs w:val="24"/>
        </w:rPr>
        <w:t>数据</w:t>
      </w:r>
      <w:bookmarkEnd w:id="659"/>
      <w:bookmarkEnd w:id="660"/>
      <w:bookmarkEnd w:id="661"/>
      <w:bookmarkEnd w:id="662"/>
      <w:bookmarkEnd w:id="663"/>
    </w:p>
    <w:p w:rsidR="00353B6C" w:rsidRDefault="00353B6C" w:rsidP="00965D2D">
      <w:pPr>
        <w:spacing w:after="0" w:line="360" w:lineRule="auto"/>
        <w:ind w:firstLine="465"/>
        <w:rPr>
          <w:rFonts w:asciiTheme="minorEastAsia" w:hAnsiTheme="minorEastAsia"/>
          <w:sz w:val="24"/>
        </w:rPr>
      </w:pPr>
      <w:r w:rsidRPr="00353B6C">
        <w:rPr>
          <w:rFonts w:asciiTheme="minorEastAsia" w:hAnsiTheme="minorEastAsia" w:hint="eastAsia"/>
          <w:sz w:val="24"/>
        </w:rPr>
        <w:t>项目</w:t>
      </w:r>
      <w:r w:rsidRPr="00353B6C">
        <w:rPr>
          <w:rFonts w:asciiTheme="minorEastAsia" w:hAnsiTheme="minorEastAsia"/>
          <w:sz w:val="24"/>
        </w:rPr>
        <w:t>收集</w:t>
      </w:r>
      <w:r w:rsidRPr="00353B6C">
        <w:rPr>
          <w:rFonts w:asciiTheme="minorEastAsia" w:hAnsiTheme="minorEastAsia" w:hint="eastAsia"/>
          <w:sz w:val="24"/>
        </w:rPr>
        <w:t>《</w:t>
      </w:r>
      <w:r w:rsidR="00987B6C" w:rsidRPr="00987B6C">
        <w:rPr>
          <w:rFonts w:asciiTheme="minorEastAsia" w:hAnsiTheme="minorEastAsia" w:hint="eastAsia"/>
          <w:sz w:val="24"/>
        </w:rPr>
        <w:t>岳阳市科立孚合成材料有限公司年产 7000t/a 酮醛树脂二期扩改工程</w:t>
      </w:r>
      <w:r w:rsidR="00987B6C">
        <w:rPr>
          <w:rFonts w:asciiTheme="minorEastAsia" w:hAnsiTheme="minorEastAsia" w:hint="eastAsia"/>
          <w:sz w:val="24"/>
        </w:rPr>
        <w:t>验收报告</w:t>
      </w:r>
      <w:r w:rsidRPr="00353B6C">
        <w:rPr>
          <w:rFonts w:asciiTheme="minorEastAsia" w:hAnsiTheme="minorEastAsia" w:hint="eastAsia"/>
          <w:sz w:val="24"/>
        </w:rPr>
        <w:t>》监测</w:t>
      </w:r>
      <w:r w:rsidRPr="00353B6C">
        <w:rPr>
          <w:rFonts w:asciiTheme="minorEastAsia" w:hAnsiTheme="minorEastAsia"/>
          <w:sz w:val="24"/>
        </w:rPr>
        <w:t>数据</w:t>
      </w:r>
      <w:r w:rsidRPr="00353B6C">
        <w:rPr>
          <w:rFonts w:asciiTheme="minorEastAsia" w:hAnsiTheme="minorEastAsia" w:hint="eastAsia"/>
          <w:sz w:val="24"/>
        </w:rPr>
        <w:t>，厂界四周（围墙外</w:t>
      </w:r>
      <w:r w:rsidRPr="00353B6C">
        <w:rPr>
          <w:rFonts w:asciiTheme="minorEastAsia" w:hAnsiTheme="minorEastAsia"/>
          <w:sz w:val="24"/>
        </w:rPr>
        <w:t xml:space="preserve"> 1 米处）分别布设 1 个噪声监测点位，监测内容见</w:t>
      </w:r>
      <w:r w:rsidRPr="00353B6C">
        <w:rPr>
          <w:rFonts w:asciiTheme="minorEastAsia" w:hAnsiTheme="minorEastAsia" w:hint="eastAsia"/>
          <w:sz w:val="24"/>
        </w:rPr>
        <w:t>表</w:t>
      </w:r>
      <w:r w:rsidR="008E5044">
        <w:rPr>
          <w:rFonts w:asciiTheme="minorEastAsia" w:hAnsiTheme="minorEastAsia" w:hint="eastAsia"/>
          <w:sz w:val="24"/>
        </w:rPr>
        <w:t>7</w:t>
      </w:r>
      <w:r w:rsidRPr="00353B6C">
        <w:rPr>
          <w:rFonts w:asciiTheme="minorEastAsia" w:hAnsiTheme="minorEastAsia"/>
          <w:sz w:val="24"/>
        </w:rPr>
        <w:t>-</w:t>
      </w:r>
      <w:r w:rsidR="00C06EF5">
        <w:rPr>
          <w:rFonts w:asciiTheme="minorEastAsia" w:hAnsiTheme="minorEastAsia" w:hint="eastAsia"/>
          <w:sz w:val="24"/>
        </w:rPr>
        <w:t>8</w:t>
      </w:r>
      <w:r w:rsidRPr="00353B6C">
        <w:rPr>
          <w:rFonts w:asciiTheme="minorEastAsia" w:hAnsiTheme="minorEastAsia"/>
          <w:sz w:val="24"/>
        </w:rPr>
        <w:t>。</w:t>
      </w:r>
    </w:p>
    <w:p w:rsidR="00353B6C" w:rsidRDefault="00353B6C" w:rsidP="00965D2D">
      <w:pPr>
        <w:spacing w:after="0" w:line="360" w:lineRule="auto"/>
        <w:ind w:firstLine="465"/>
        <w:jc w:val="center"/>
        <w:rPr>
          <w:rFonts w:asciiTheme="minorEastAsia" w:hAnsiTheme="minorEastAsia"/>
          <w:b/>
          <w:sz w:val="21"/>
        </w:rPr>
      </w:pPr>
      <w:r w:rsidRPr="00353B6C">
        <w:rPr>
          <w:rFonts w:asciiTheme="minorEastAsia" w:hAnsiTheme="minorEastAsia" w:hint="eastAsia"/>
          <w:b/>
          <w:sz w:val="21"/>
        </w:rPr>
        <w:t>表</w:t>
      </w:r>
      <w:r w:rsidRPr="00353B6C">
        <w:rPr>
          <w:rFonts w:asciiTheme="minorEastAsia" w:hAnsiTheme="minorEastAsia"/>
          <w:b/>
          <w:sz w:val="21"/>
        </w:rPr>
        <w:t xml:space="preserve"> </w:t>
      </w:r>
      <w:r w:rsidR="008E5044">
        <w:rPr>
          <w:rFonts w:asciiTheme="minorEastAsia" w:hAnsiTheme="minorEastAsia" w:hint="eastAsia"/>
          <w:b/>
          <w:sz w:val="21"/>
        </w:rPr>
        <w:t>7</w:t>
      </w:r>
      <w:r w:rsidRPr="00353B6C">
        <w:rPr>
          <w:rFonts w:asciiTheme="minorEastAsia" w:hAnsiTheme="minorEastAsia" w:hint="eastAsia"/>
          <w:b/>
          <w:sz w:val="21"/>
        </w:rPr>
        <w:t>-</w:t>
      </w:r>
      <w:r w:rsidR="00C06EF5">
        <w:rPr>
          <w:rFonts w:asciiTheme="minorEastAsia" w:hAnsiTheme="minorEastAsia" w:hint="eastAsia"/>
          <w:b/>
          <w:sz w:val="21"/>
        </w:rPr>
        <w:t>8</w:t>
      </w:r>
      <w:r w:rsidRPr="00353B6C">
        <w:rPr>
          <w:rFonts w:asciiTheme="minorEastAsia" w:hAnsiTheme="minorEastAsia"/>
          <w:b/>
          <w:sz w:val="21"/>
        </w:rPr>
        <w:t xml:space="preserve"> 噪声监测工作内容</w:t>
      </w:r>
    </w:p>
    <w:tbl>
      <w:tblPr>
        <w:tblStyle w:val="affa"/>
        <w:tblW w:w="0" w:type="auto"/>
        <w:tblLook w:val="04A0" w:firstRow="1" w:lastRow="0" w:firstColumn="1" w:lastColumn="0" w:noHBand="0" w:noVBand="1"/>
      </w:tblPr>
      <w:tblGrid>
        <w:gridCol w:w="1526"/>
        <w:gridCol w:w="1417"/>
        <w:gridCol w:w="2127"/>
        <w:gridCol w:w="3452"/>
      </w:tblGrid>
      <w:tr w:rsidR="00F641BF" w:rsidTr="00F641BF">
        <w:tc>
          <w:tcPr>
            <w:tcW w:w="1526" w:type="dxa"/>
          </w:tcPr>
          <w:p w:rsidR="00F641BF" w:rsidRPr="00F641BF" w:rsidRDefault="00F641BF" w:rsidP="00F641BF">
            <w:pPr>
              <w:pStyle w:val="TableParagraph"/>
              <w:spacing w:line="0" w:lineRule="atLeast"/>
              <w:jc w:val="center"/>
              <w:rPr>
                <w:sz w:val="21"/>
                <w:u w:val="single"/>
              </w:rPr>
            </w:pPr>
            <w:r w:rsidRPr="00F641BF">
              <w:rPr>
                <w:rFonts w:hint="eastAsia"/>
                <w:sz w:val="21"/>
                <w:u w:val="single"/>
              </w:rPr>
              <w:t>监测类别</w:t>
            </w:r>
          </w:p>
        </w:tc>
        <w:tc>
          <w:tcPr>
            <w:tcW w:w="1417" w:type="dxa"/>
          </w:tcPr>
          <w:p w:rsidR="00F641BF" w:rsidRPr="00F641BF" w:rsidRDefault="00F641BF" w:rsidP="00F641BF">
            <w:pPr>
              <w:pStyle w:val="TableParagraph"/>
              <w:spacing w:line="0" w:lineRule="atLeast"/>
              <w:jc w:val="center"/>
              <w:rPr>
                <w:sz w:val="21"/>
                <w:u w:val="single"/>
              </w:rPr>
            </w:pPr>
            <w:r w:rsidRPr="00F641BF">
              <w:rPr>
                <w:rFonts w:hint="eastAsia"/>
                <w:sz w:val="21"/>
                <w:u w:val="single"/>
              </w:rPr>
              <w:t>监测项目</w:t>
            </w:r>
          </w:p>
        </w:tc>
        <w:tc>
          <w:tcPr>
            <w:tcW w:w="2127" w:type="dxa"/>
          </w:tcPr>
          <w:p w:rsidR="00F641BF" w:rsidRPr="00F641BF" w:rsidRDefault="00F641BF" w:rsidP="00F641BF">
            <w:pPr>
              <w:pStyle w:val="TableParagraph"/>
              <w:spacing w:line="0" w:lineRule="atLeast"/>
              <w:jc w:val="center"/>
              <w:rPr>
                <w:sz w:val="21"/>
                <w:u w:val="single"/>
              </w:rPr>
            </w:pPr>
            <w:r w:rsidRPr="00F641BF">
              <w:rPr>
                <w:rFonts w:hint="eastAsia"/>
                <w:sz w:val="21"/>
                <w:u w:val="single"/>
              </w:rPr>
              <w:t>监测点位</w:t>
            </w:r>
          </w:p>
        </w:tc>
        <w:tc>
          <w:tcPr>
            <w:tcW w:w="3452" w:type="dxa"/>
          </w:tcPr>
          <w:p w:rsidR="00F641BF" w:rsidRPr="00F641BF" w:rsidRDefault="00F641BF" w:rsidP="00F641BF">
            <w:pPr>
              <w:pStyle w:val="TableParagraph"/>
              <w:spacing w:line="0" w:lineRule="atLeast"/>
              <w:jc w:val="center"/>
              <w:rPr>
                <w:sz w:val="21"/>
                <w:u w:val="single"/>
              </w:rPr>
            </w:pPr>
            <w:r w:rsidRPr="00F641BF">
              <w:rPr>
                <w:rFonts w:hint="eastAsia"/>
                <w:sz w:val="21"/>
                <w:u w:val="single"/>
              </w:rPr>
              <w:t>监测频次</w:t>
            </w:r>
          </w:p>
        </w:tc>
      </w:tr>
      <w:tr w:rsidR="00F641BF" w:rsidTr="00F641BF">
        <w:tc>
          <w:tcPr>
            <w:tcW w:w="1526" w:type="dxa"/>
          </w:tcPr>
          <w:p w:rsidR="00F641BF" w:rsidRPr="00F641BF" w:rsidRDefault="00F641BF" w:rsidP="000F6293">
            <w:pPr>
              <w:pStyle w:val="TableParagraph"/>
              <w:spacing w:line="0" w:lineRule="atLeast"/>
              <w:jc w:val="center"/>
              <w:rPr>
                <w:sz w:val="21"/>
                <w:u w:val="single"/>
                <w:lang w:eastAsia="zh-CN"/>
              </w:rPr>
            </w:pPr>
            <w:r w:rsidRPr="00F641BF">
              <w:rPr>
                <w:rFonts w:hint="eastAsia"/>
                <w:sz w:val="21"/>
                <w:u w:val="single"/>
              </w:rPr>
              <w:t>厂界</w:t>
            </w:r>
            <w:r w:rsidR="000F6293">
              <w:rPr>
                <w:rFonts w:hint="eastAsia"/>
                <w:sz w:val="21"/>
                <w:u w:val="single"/>
                <w:lang w:eastAsia="zh-CN"/>
              </w:rPr>
              <w:t>噪声</w:t>
            </w:r>
          </w:p>
        </w:tc>
        <w:tc>
          <w:tcPr>
            <w:tcW w:w="1417" w:type="dxa"/>
          </w:tcPr>
          <w:p w:rsidR="00F641BF" w:rsidRPr="00F641BF" w:rsidRDefault="00F641BF" w:rsidP="00F641BF">
            <w:pPr>
              <w:pStyle w:val="TableParagraph"/>
              <w:spacing w:line="0" w:lineRule="atLeast"/>
              <w:jc w:val="center"/>
              <w:rPr>
                <w:sz w:val="21"/>
                <w:u w:val="single"/>
              </w:rPr>
            </w:pPr>
            <w:r w:rsidRPr="00F641BF">
              <w:rPr>
                <w:rFonts w:hint="eastAsia"/>
                <w:sz w:val="21"/>
                <w:u w:val="single"/>
              </w:rPr>
              <w:t>等效</w:t>
            </w:r>
            <w:r w:rsidRPr="00F641BF">
              <w:rPr>
                <w:rFonts w:hint="eastAsia"/>
                <w:sz w:val="21"/>
                <w:u w:val="single"/>
              </w:rPr>
              <w:t>A</w:t>
            </w:r>
            <w:r w:rsidRPr="00F641BF">
              <w:rPr>
                <w:rFonts w:hint="eastAsia"/>
                <w:sz w:val="21"/>
                <w:u w:val="single"/>
              </w:rPr>
              <w:t>声级</w:t>
            </w:r>
          </w:p>
        </w:tc>
        <w:tc>
          <w:tcPr>
            <w:tcW w:w="2127" w:type="dxa"/>
          </w:tcPr>
          <w:p w:rsidR="00F641BF" w:rsidRPr="00F641BF" w:rsidRDefault="00F641BF" w:rsidP="00F641BF">
            <w:pPr>
              <w:pStyle w:val="TableParagraph"/>
              <w:spacing w:line="0" w:lineRule="atLeast"/>
              <w:jc w:val="center"/>
              <w:rPr>
                <w:sz w:val="21"/>
                <w:u w:val="single"/>
              </w:rPr>
            </w:pPr>
            <w:r w:rsidRPr="00F641BF">
              <w:rPr>
                <w:rFonts w:hint="eastAsia"/>
                <w:sz w:val="21"/>
                <w:u w:val="single"/>
              </w:rPr>
              <w:t>厂界四周</w:t>
            </w:r>
          </w:p>
        </w:tc>
        <w:tc>
          <w:tcPr>
            <w:tcW w:w="3452" w:type="dxa"/>
          </w:tcPr>
          <w:p w:rsidR="00F641BF" w:rsidRPr="00F641BF" w:rsidRDefault="00F641BF" w:rsidP="00F641BF">
            <w:pPr>
              <w:pStyle w:val="TableParagraph"/>
              <w:spacing w:line="0" w:lineRule="atLeast"/>
              <w:jc w:val="center"/>
              <w:rPr>
                <w:sz w:val="21"/>
                <w:u w:val="single"/>
                <w:lang w:eastAsia="zh-CN"/>
              </w:rPr>
            </w:pPr>
            <w:r w:rsidRPr="00F641BF">
              <w:rPr>
                <w:rFonts w:hint="eastAsia"/>
                <w:sz w:val="21"/>
                <w:u w:val="single"/>
                <w:lang w:eastAsia="zh-CN"/>
              </w:rPr>
              <w:t>监测</w:t>
            </w:r>
            <w:r w:rsidRPr="00F641BF">
              <w:rPr>
                <w:rFonts w:hint="eastAsia"/>
                <w:sz w:val="21"/>
                <w:u w:val="single"/>
                <w:lang w:eastAsia="zh-CN"/>
              </w:rPr>
              <w:t>2</w:t>
            </w:r>
            <w:r w:rsidRPr="00F641BF">
              <w:rPr>
                <w:rFonts w:hint="eastAsia"/>
                <w:sz w:val="21"/>
                <w:u w:val="single"/>
                <w:lang w:eastAsia="zh-CN"/>
              </w:rPr>
              <w:t>天，昼夜各监测</w:t>
            </w:r>
            <w:r w:rsidRPr="00F641BF">
              <w:rPr>
                <w:rFonts w:hint="eastAsia"/>
                <w:sz w:val="21"/>
                <w:u w:val="single"/>
                <w:lang w:eastAsia="zh-CN"/>
              </w:rPr>
              <w:t>1</w:t>
            </w:r>
            <w:r w:rsidRPr="00F641BF">
              <w:rPr>
                <w:rFonts w:hint="eastAsia"/>
                <w:sz w:val="21"/>
                <w:u w:val="single"/>
                <w:lang w:eastAsia="zh-CN"/>
              </w:rPr>
              <w:t>次</w:t>
            </w:r>
          </w:p>
        </w:tc>
      </w:tr>
      <w:tr w:rsidR="00F641BF" w:rsidTr="005E0DDF">
        <w:tc>
          <w:tcPr>
            <w:tcW w:w="1526" w:type="dxa"/>
          </w:tcPr>
          <w:p w:rsidR="00F641BF" w:rsidRPr="00F641BF" w:rsidRDefault="00F641BF" w:rsidP="00F641BF">
            <w:pPr>
              <w:pStyle w:val="TableParagraph"/>
              <w:spacing w:line="0" w:lineRule="atLeast"/>
              <w:jc w:val="center"/>
              <w:rPr>
                <w:sz w:val="21"/>
                <w:u w:val="single"/>
                <w:lang w:eastAsia="zh-CN"/>
              </w:rPr>
            </w:pPr>
            <w:r>
              <w:rPr>
                <w:rFonts w:hint="eastAsia"/>
                <w:sz w:val="21"/>
                <w:u w:val="single"/>
                <w:lang w:eastAsia="zh-CN"/>
              </w:rPr>
              <w:t>备注</w:t>
            </w:r>
          </w:p>
        </w:tc>
        <w:tc>
          <w:tcPr>
            <w:tcW w:w="6996" w:type="dxa"/>
            <w:gridSpan w:val="3"/>
          </w:tcPr>
          <w:p w:rsidR="00F641BF" w:rsidRPr="00F641BF" w:rsidRDefault="002C1F50" w:rsidP="00F641BF">
            <w:pPr>
              <w:pStyle w:val="TableParagraph"/>
              <w:spacing w:line="0" w:lineRule="atLeast"/>
              <w:jc w:val="center"/>
              <w:rPr>
                <w:sz w:val="21"/>
                <w:u w:val="single"/>
                <w:lang w:eastAsia="zh-CN"/>
              </w:rPr>
            </w:pPr>
            <w:r>
              <w:rPr>
                <w:rFonts w:hint="eastAsia"/>
                <w:sz w:val="21"/>
                <w:u w:val="single"/>
                <w:lang w:eastAsia="zh-CN"/>
              </w:rPr>
              <w:t>/</w:t>
            </w:r>
          </w:p>
        </w:tc>
      </w:tr>
    </w:tbl>
    <w:p w:rsidR="00353B6C" w:rsidRPr="008E252A" w:rsidRDefault="003C21B8" w:rsidP="00965D2D">
      <w:pPr>
        <w:pStyle w:val="2"/>
        <w:widowControl w:val="0"/>
        <w:spacing w:before="0" w:line="360" w:lineRule="auto"/>
        <w:ind w:hanging="576"/>
        <w:jc w:val="both"/>
        <w:rPr>
          <w:rFonts w:ascii="Times New Roman" w:eastAsia="宋体" w:hAnsi="宋体" w:cs="Times New Roman"/>
          <w:bCs w:val="0"/>
          <w:color w:val="auto"/>
          <w:kern w:val="2"/>
          <w:sz w:val="24"/>
          <w:szCs w:val="24"/>
        </w:rPr>
      </w:pPr>
      <w:bookmarkStart w:id="664" w:name="_Toc484095095"/>
      <w:bookmarkStart w:id="665" w:name="_Toc484096632"/>
      <w:bookmarkStart w:id="666" w:name="_Toc485890237"/>
      <w:bookmarkStart w:id="667" w:name="_Toc486604858"/>
      <w:bookmarkStart w:id="668" w:name="_Toc490132816"/>
      <w:r w:rsidRPr="008E252A">
        <w:rPr>
          <w:rFonts w:ascii="Times New Roman" w:eastAsia="宋体" w:hAnsi="宋体" w:cs="Times New Roman" w:hint="eastAsia"/>
          <w:bCs w:val="0"/>
          <w:color w:val="auto"/>
          <w:kern w:val="2"/>
          <w:sz w:val="24"/>
          <w:szCs w:val="24"/>
        </w:rPr>
        <w:t>7</w:t>
      </w:r>
      <w:r w:rsidR="00353B6C" w:rsidRPr="008E252A">
        <w:rPr>
          <w:rFonts w:ascii="Times New Roman" w:eastAsia="宋体" w:hAnsi="宋体" w:cs="Times New Roman"/>
          <w:bCs w:val="0"/>
          <w:color w:val="auto"/>
          <w:kern w:val="2"/>
          <w:sz w:val="24"/>
          <w:szCs w:val="24"/>
        </w:rPr>
        <w:t>.</w:t>
      </w:r>
      <w:r w:rsidR="00353B6C" w:rsidRPr="008E252A">
        <w:rPr>
          <w:rFonts w:ascii="Times New Roman" w:eastAsia="宋体" w:hAnsi="宋体" w:cs="Times New Roman" w:hint="eastAsia"/>
          <w:bCs w:val="0"/>
          <w:color w:val="auto"/>
          <w:kern w:val="2"/>
          <w:sz w:val="24"/>
          <w:szCs w:val="24"/>
        </w:rPr>
        <w:t>4.2</w:t>
      </w:r>
      <w:r w:rsidR="00353B6C" w:rsidRPr="008E252A">
        <w:rPr>
          <w:rFonts w:ascii="Times New Roman" w:eastAsia="宋体" w:hAnsi="宋体" w:cs="Times New Roman" w:hint="eastAsia"/>
          <w:bCs w:val="0"/>
          <w:color w:val="auto"/>
          <w:kern w:val="2"/>
          <w:sz w:val="24"/>
          <w:szCs w:val="24"/>
        </w:rPr>
        <w:t>声环境监测结果</w:t>
      </w:r>
      <w:bookmarkEnd w:id="664"/>
      <w:bookmarkEnd w:id="665"/>
      <w:bookmarkEnd w:id="666"/>
      <w:bookmarkEnd w:id="667"/>
      <w:bookmarkEnd w:id="668"/>
    </w:p>
    <w:p w:rsidR="00353B6C" w:rsidRPr="00353B6C" w:rsidRDefault="00353B6C" w:rsidP="00F033B5">
      <w:pPr>
        <w:spacing w:after="0" w:line="360" w:lineRule="auto"/>
        <w:ind w:firstLine="465"/>
        <w:rPr>
          <w:rFonts w:asciiTheme="minorEastAsia" w:hAnsiTheme="minorEastAsia"/>
          <w:sz w:val="24"/>
        </w:rPr>
      </w:pPr>
      <w:r w:rsidRPr="00353B6C">
        <w:rPr>
          <w:rFonts w:asciiTheme="minorEastAsia" w:hAnsiTheme="minorEastAsia" w:hint="eastAsia"/>
          <w:sz w:val="24"/>
        </w:rPr>
        <w:t>厂界噪声监测结果表</w:t>
      </w:r>
      <w:r w:rsidRPr="00353B6C">
        <w:rPr>
          <w:rFonts w:asciiTheme="minorEastAsia" w:hAnsiTheme="minorEastAsia"/>
          <w:sz w:val="24"/>
        </w:rPr>
        <w:t xml:space="preserve"> </w:t>
      </w:r>
      <w:r w:rsidR="003F6A7B">
        <w:rPr>
          <w:rFonts w:asciiTheme="minorEastAsia" w:hAnsiTheme="minorEastAsia" w:hint="eastAsia"/>
          <w:sz w:val="24"/>
        </w:rPr>
        <w:t>7</w:t>
      </w:r>
      <w:r w:rsidRPr="00353B6C">
        <w:rPr>
          <w:rFonts w:asciiTheme="minorEastAsia" w:hAnsiTheme="minorEastAsia"/>
          <w:sz w:val="24"/>
        </w:rPr>
        <w:t>-</w:t>
      </w:r>
      <w:r w:rsidR="00C06EF5">
        <w:rPr>
          <w:rFonts w:asciiTheme="minorEastAsia" w:hAnsiTheme="minorEastAsia" w:hint="eastAsia"/>
          <w:sz w:val="24"/>
        </w:rPr>
        <w:t>9</w:t>
      </w:r>
    </w:p>
    <w:p w:rsidR="00353B6C" w:rsidRDefault="00353B6C" w:rsidP="00F033B5">
      <w:pPr>
        <w:spacing w:after="0" w:line="360" w:lineRule="auto"/>
        <w:ind w:firstLine="465"/>
        <w:jc w:val="center"/>
        <w:rPr>
          <w:rFonts w:asciiTheme="minorEastAsia" w:hAnsiTheme="minorEastAsia"/>
          <w:b/>
          <w:sz w:val="21"/>
        </w:rPr>
      </w:pPr>
      <w:r w:rsidRPr="00353B6C">
        <w:rPr>
          <w:rFonts w:asciiTheme="minorEastAsia" w:hAnsiTheme="minorEastAsia" w:hint="eastAsia"/>
          <w:b/>
          <w:sz w:val="21"/>
        </w:rPr>
        <w:t>表</w:t>
      </w:r>
      <w:r w:rsidR="003F6A7B">
        <w:rPr>
          <w:rFonts w:asciiTheme="minorEastAsia" w:hAnsiTheme="minorEastAsia" w:hint="eastAsia"/>
          <w:b/>
          <w:sz w:val="21"/>
        </w:rPr>
        <w:t>7</w:t>
      </w:r>
      <w:r w:rsidRPr="00353B6C">
        <w:rPr>
          <w:rFonts w:asciiTheme="minorEastAsia" w:hAnsiTheme="minorEastAsia" w:hint="eastAsia"/>
          <w:b/>
          <w:sz w:val="21"/>
        </w:rPr>
        <w:t>-</w:t>
      </w:r>
      <w:r w:rsidR="00C06EF5">
        <w:rPr>
          <w:rFonts w:asciiTheme="minorEastAsia" w:hAnsiTheme="minorEastAsia" w:hint="eastAsia"/>
          <w:b/>
          <w:sz w:val="21"/>
        </w:rPr>
        <w:t>9</w:t>
      </w:r>
      <w:r w:rsidRPr="00353B6C">
        <w:rPr>
          <w:rFonts w:asciiTheme="minorEastAsia" w:hAnsiTheme="minorEastAsia"/>
          <w:b/>
          <w:sz w:val="21"/>
        </w:rPr>
        <w:t xml:space="preserve"> 厂界噪声监测统计结果</w:t>
      </w:r>
    </w:p>
    <w:tbl>
      <w:tblPr>
        <w:tblStyle w:val="affa"/>
        <w:tblW w:w="0" w:type="auto"/>
        <w:tblLook w:val="04A0" w:firstRow="1" w:lastRow="0" w:firstColumn="1" w:lastColumn="0" w:noHBand="0" w:noVBand="1"/>
      </w:tblPr>
      <w:tblGrid>
        <w:gridCol w:w="1704"/>
        <w:gridCol w:w="1948"/>
        <w:gridCol w:w="1460"/>
        <w:gridCol w:w="1705"/>
        <w:gridCol w:w="1705"/>
      </w:tblGrid>
      <w:tr w:rsidR="000F6293" w:rsidTr="00B33FBF">
        <w:tc>
          <w:tcPr>
            <w:tcW w:w="1704" w:type="dxa"/>
            <w:vMerge w:val="restart"/>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监测点位</w:t>
            </w:r>
          </w:p>
        </w:tc>
        <w:tc>
          <w:tcPr>
            <w:tcW w:w="1948" w:type="dxa"/>
            <w:vMerge w:val="restart"/>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监测时间</w:t>
            </w:r>
          </w:p>
        </w:tc>
        <w:tc>
          <w:tcPr>
            <w:tcW w:w="1460" w:type="dxa"/>
            <w:vMerge w:val="restart"/>
            <w:vAlign w:val="center"/>
          </w:tcPr>
          <w:p w:rsidR="000F6293" w:rsidRPr="000F6293" w:rsidRDefault="000F6293" w:rsidP="00B33FBF">
            <w:pPr>
              <w:pStyle w:val="TableParagraph"/>
              <w:spacing w:line="0" w:lineRule="atLeast"/>
              <w:jc w:val="center"/>
              <w:rPr>
                <w:sz w:val="21"/>
                <w:u w:val="single"/>
                <w:lang w:eastAsia="zh-CN"/>
              </w:rPr>
            </w:pPr>
            <w:r>
              <w:rPr>
                <w:rFonts w:hint="eastAsia"/>
                <w:sz w:val="21"/>
                <w:u w:val="single"/>
                <w:lang w:eastAsia="zh-CN"/>
              </w:rPr>
              <w:t>主要声源</w:t>
            </w:r>
          </w:p>
        </w:tc>
        <w:tc>
          <w:tcPr>
            <w:tcW w:w="3410" w:type="dxa"/>
            <w:gridSpan w:val="2"/>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监测结果</w:t>
            </w:r>
          </w:p>
        </w:tc>
      </w:tr>
      <w:tr w:rsidR="000F6293" w:rsidTr="00B33FBF">
        <w:tc>
          <w:tcPr>
            <w:tcW w:w="1704" w:type="dxa"/>
            <w:vMerge/>
            <w:vAlign w:val="center"/>
          </w:tcPr>
          <w:p w:rsidR="000F6293" w:rsidRPr="000F6293" w:rsidRDefault="000F6293" w:rsidP="00B33FBF">
            <w:pPr>
              <w:pStyle w:val="TableParagraph"/>
              <w:spacing w:line="0" w:lineRule="atLeast"/>
              <w:jc w:val="center"/>
              <w:rPr>
                <w:sz w:val="21"/>
                <w:u w:val="single"/>
              </w:rPr>
            </w:pPr>
          </w:p>
        </w:tc>
        <w:tc>
          <w:tcPr>
            <w:tcW w:w="1948" w:type="dxa"/>
            <w:vMerge/>
            <w:vAlign w:val="center"/>
          </w:tcPr>
          <w:p w:rsidR="000F6293" w:rsidRPr="000F6293" w:rsidRDefault="000F6293" w:rsidP="00B33FBF">
            <w:pPr>
              <w:pStyle w:val="TableParagraph"/>
              <w:spacing w:line="0" w:lineRule="atLeast"/>
              <w:jc w:val="center"/>
              <w:rPr>
                <w:sz w:val="21"/>
                <w:u w:val="single"/>
              </w:rPr>
            </w:pPr>
          </w:p>
        </w:tc>
        <w:tc>
          <w:tcPr>
            <w:tcW w:w="1460" w:type="dxa"/>
            <w:vMerge/>
            <w:vAlign w:val="center"/>
          </w:tcPr>
          <w:p w:rsidR="000F6293" w:rsidRPr="000F6293" w:rsidRDefault="000F6293" w:rsidP="00B33FBF">
            <w:pPr>
              <w:pStyle w:val="TableParagraph"/>
              <w:spacing w:line="0" w:lineRule="atLeast"/>
              <w:jc w:val="center"/>
              <w:rPr>
                <w:sz w:val="21"/>
                <w:u w:val="single"/>
              </w:rPr>
            </w:pP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昼间</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夜间</w:t>
            </w:r>
          </w:p>
        </w:tc>
      </w:tr>
      <w:tr w:rsidR="000F6293" w:rsidTr="00B33FBF">
        <w:tc>
          <w:tcPr>
            <w:tcW w:w="1704" w:type="dxa"/>
            <w:vMerge w:val="restart"/>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1#</w:t>
            </w:r>
            <w:r w:rsidRPr="000F6293">
              <w:rPr>
                <w:rFonts w:hint="eastAsia"/>
                <w:sz w:val="21"/>
                <w:u w:val="single"/>
              </w:rPr>
              <w:t>东厂界</w:t>
            </w:r>
          </w:p>
        </w:tc>
        <w:tc>
          <w:tcPr>
            <w:tcW w:w="1948"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2015</w:t>
            </w:r>
            <w:r w:rsidRPr="000F6293">
              <w:rPr>
                <w:rFonts w:hint="eastAsia"/>
                <w:sz w:val="21"/>
                <w:u w:val="single"/>
              </w:rPr>
              <w:t>年</w:t>
            </w:r>
            <w:r w:rsidRPr="000F6293">
              <w:rPr>
                <w:rFonts w:hint="eastAsia"/>
                <w:sz w:val="21"/>
                <w:u w:val="single"/>
              </w:rPr>
              <w:t>7</w:t>
            </w:r>
            <w:r w:rsidRPr="000F6293">
              <w:rPr>
                <w:rFonts w:hint="eastAsia"/>
                <w:sz w:val="21"/>
                <w:u w:val="single"/>
              </w:rPr>
              <w:t>月</w:t>
            </w:r>
            <w:r w:rsidRPr="000F6293">
              <w:rPr>
                <w:rFonts w:hint="eastAsia"/>
                <w:sz w:val="21"/>
                <w:u w:val="single"/>
              </w:rPr>
              <w:t>13</w:t>
            </w:r>
            <w:r w:rsidRPr="000F6293">
              <w:rPr>
                <w:rFonts w:hint="eastAsia"/>
                <w:sz w:val="21"/>
                <w:u w:val="single"/>
              </w:rPr>
              <w:t>日</w:t>
            </w:r>
          </w:p>
        </w:tc>
        <w:tc>
          <w:tcPr>
            <w:tcW w:w="1460"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交通噪声</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50.3</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48.9</w:t>
            </w:r>
          </w:p>
        </w:tc>
      </w:tr>
      <w:tr w:rsidR="000F6293" w:rsidTr="00B33FBF">
        <w:tc>
          <w:tcPr>
            <w:tcW w:w="1704" w:type="dxa"/>
            <w:vMerge/>
            <w:vAlign w:val="center"/>
          </w:tcPr>
          <w:p w:rsidR="000F6293" w:rsidRPr="000F6293" w:rsidRDefault="000F6293" w:rsidP="00B33FBF">
            <w:pPr>
              <w:pStyle w:val="TableParagraph"/>
              <w:spacing w:line="0" w:lineRule="atLeast"/>
              <w:jc w:val="center"/>
              <w:rPr>
                <w:sz w:val="21"/>
                <w:u w:val="single"/>
              </w:rPr>
            </w:pPr>
          </w:p>
        </w:tc>
        <w:tc>
          <w:tcPr>
            <w:tcW w:w="1948"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2015</w:t>
            </w:r>
            <w:r w:rsidRPr="000F6293">
              <w:rPr>
                <w:rFonts w:hint="eastAsia"/>
                <w:sz w:val="21"/>
                <w:u w:val="single"/>
              </w:rPr>
              <w:t>年</w:t>
            </w:r>
            <w:r w:rsidRPr="000F6293">
              <w:rPr>
                <w:rFonts w:hint="eastAsia"/>
                <w:sz w:val="21"/>
                <w:u w:val="single"/>
              </w:rPr>
              <w:t>7</w:t>
            </w:r>
            <w:r w:rsidRPr="000F6293">
              <w:rPr>
                <w:rFonts w:hint="eastAsia"/>
                <w:sz w:val="21"/>
                <w:u w:val="single"/>
              </w:rPr>
              <w:t>月</w:t>
            </w:r>
            <w:r w:rsidRPr="000F6293">
              <w:rPr>
                <w:rFonts w:hint="eastAsia"/>
                <w:sz w:val="21"/>
                <w:u w:val="single"/>
              </w:rPr>
              <w:t>14</w:t>
            </w:r>
            <w:r w:rsidRPr="000F6293">
              <w:rPr>
                <w:rFonts w:hint="eastAsia"/>
                <w:sz w:val="21"/>
                <w:u w:val="single"/>
              </w:rPr>
              <w:t>日</w:t>
            </w:r>
          </w:p>
        </w:tc>
        <w:tc>
          <w:tcPr>
            <w:tcW w:w="1460"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工业噪声</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50.3</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48.0</w:t>
            </w:r>
          </w:p>
        </w:tc>
      </w:tr>
      <w:tr w:rsidR="000F6293" w:rsidTr="00B33FBF">
        <w:tc>
          <w:tcPr>
            <w:tcW w:w="1704" w:type="dxa"/>
            <w:vMerge w:val="restart"/>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2#</w:t>
            </w:r>
            <w:r w:rsidRPr="000F6293">
              <w:rPr>
                <w:rFonts w:hint="eastAsia"/>
                <w:sz w:val="21"/>
                <w:u w:val="single"/>
              </w:rPr>
              <w:t>南厂界</w:t>
            </w:r>
          </w:p>
        </w:tc>
        <w:tc>
          <w:tcPr>
            <w:tcW w:w="1948"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2015</w:t>
            </w:r>
            <w:r w:rsidRPr="000F6293">
              <w:rPr>
                <w:rFonts w:hint="eastAsia"/>
                <w:sz w:val="21"/>
                <w:u w:val="single"/>
              </w:rPr>
              <w:t>年</w:t>
            </w:r>
            <w:r w:rsidRPr="000F6293">
              <w:rPr>
                <w:rFonts w:hint="eastAsia"/>
                <w:sz w:val="21"/>
                <w:u w:val="single"/>
              </w:rPr>
              <w:t>7</w:t>
            </w:r>
            <w:r w:rsidRPr="000F6293">
              <w:rPr>
                <w:rFonts w:hint="eastAsia"/>
                <w:sz w:val="21"/>
                <w:u w:val="single"/>
              </w:rPr>
              <w:t>月</w:t>
            </w:r>
            <w:r w:rsidRPr="000F6293">
              <w:rPr>
                <w:rFonts w:hint="eastAsia"/>
                <w:sz w:val="21"/>
                <w:u w:val="single"/>
              </w:rPr>
              <w:t>13</w:t>
            </w:r>
            <w:r w:rsidRPr="000F6293">
              <w:rPr>
                <w:rFonts w:hint="eastAsia"/>
                <w:sz w:val="21"/>
                <w:u w:val="single"/>
              </w:rPr>
              <w:t>日</w:t>
            </w:r>
          </w:p>
        </w:tc>
        <w:tc>
          <w:tcPr>
            <w:tcW w:w="1460"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工业噪声</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56.0</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53.6</w:t>
            </w:r>
          </w:p>
        </w:tc>
      </w:tr>
      <w:tr w:rsidR="000F6293" w:rsidTr="00B33FBF">
        <w:tc>
          <w:tcPr>
            <w:tcW w:w="1704" w:type="dxa"/>
            <w:vMerge/>
            <w:vAlign w:val="center"/>
          </w:tcPr>
          <w:p w:rsidR="000F6293" w:rsidRPr="000F6293" w:rsidRDefault="000F6293" w:rsidP="00B33FBF">
            <w:pPr>
              <w:pStyle w:val="TableParagraph"/>
              <w:spacing w:line="0" w:lineRule="atLeast"/>
              <w:jc w:val="center"/>
              <w:rPr>
                <w:sz w:val="21"/>
                <w:u w:val="single"/>
              </w:rPr>
            </w:pPr>
          </w:p>
        </w:tc>
        <w:tc>
          <w:tcPr>
            <w:tcW w:w="1948"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2015</w:t>
            </w:r>
            <w:r w:rsidRPr="000F6293">
              <w:rPr>
                <w:rFonts w:hint="eastAsia"/>
                <w:sz w:val="21"/>
                <w:u w:val="single"/>
              </w:rPr>
              <w:t>年</w:t>
            </w:r>
            <w:r w:rsidRPr="000F6293">
              <w:rPr>
                <w:rFonts w:hint="eastAsia"/>
                <w:sz w:val="21"/>
                <w:u w:val="single"/>
              </w:rPr>
              <w:t>7</w:t>
            </w:r>
            <w:r w:rsidRPr="000F6293">
              <w:rPr>
                <w:rFonts w:hint="eastAsia"/>
                <w:sz w:val="21"/>
                <w:u w:val="single"/>
              </w:rPr>
              <w:t>月</w:t>
            </w:r>
            <w:r w:rsidRPr="000F6293">
              <w:rPr>
                <w:rFonts w:hint="eastAsia"/>
                <w:sz w:val="21"/>
                <w:u w:val="single"/>
              </w:rPr>
              <w:t>14</w:t>
            </w:r>
            <w:r w:rsidRPr="000F6293">
              <w:rPr>
                <w:rFonts w:hint="eastAsia"/>
                <w:sz w:val="21"/>
                <w:u w:val="single"/>
              </w:rPr>
              <w:t>日</w:t>
            </w:r>
          </w:p>
        </w:tc>
        <w:tc>
          <w:tcPr>
            <w:tcW w:w="1460"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工业噪声</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56.3</w:t>
            </w:r>
          </w:p>
        </w:tc>
        <w:tc>
          <w:tcPr>
            <w:tcW w:w="1705" w:type="dxa"/>
            <w:vAlign w:val="center"/>
          </w:tcPr>
          <w:p w:rsidR="000F6293" w:rsidRPr="000F6293" w:rsidRDefault="000F6293" w:rsidP="00B33FBF">
            <w:pPr>
              <w:pStyle w:val="TableParagraph"/>
              <w:spacing w:line="0" w:lineRule="atLeast"/>
              <w:jc w:val="center"/>
              <w:rPr>
                <w:sz w:val="21"/>
                <w:u w:val="single"/>
              </w:rPr>
            </w:pPr>
            <w:r w:rsidRPr="000F6293">
              <w:rPr>
                <w:rFonts w:hint="eastAsia"/>
                <w:sz w:val="21"/>
                <w:u w:val="single"/>
              </w:rPr>
              <w:t>53.0</w:t>
            </w:r>
          </w:p>
        </w:tc>
      </w:tr>
      <w:tr w:rsidR="00693A8E" w:rsidTr="00B33FBF">
        <w:tc>
          <w:tcPr>
            <w:tcW w:w="1704" w:type="dxa"/>
            <w:vMerge w:val="restart"/>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3#</w:t>
            </w:r>
            <w:r w:rsidRPr="000F6293">
              <w:rPr>
                <w:rFonts w:hint="eastAsia"/>
                <w:sz w:val="21"/>
                <w:u w:val="single"/>
              </w:rPr>
              <w:t>西厂界</w:t>
            </w:r>
          </w:p>
        </w:tc>
        <w:tc>
          <w:tcPr>
            <w:tcW w:w="1948"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2015</w:t>
            </w:r>
            <w:r w:rsidRPr="000F6293">
              <w:rPr>
                <w:rFonts w:hint="eastAsia"/>
                <w:sz w:val="21"/>
                <w:u w:val="single"/>
              </w:rPr>
              <w:t>年</w:t>
            </w:r>
            <w:r w:rsidRPr="000F6293">
              <w:rPr>
                <w:rFonts w:hint="eastAsia"/>
                <w:sz w:val="21"/>
                <w:u w:val="single"/>
              </w:rPr>
              <w:t>7</w:t>
            </w:r>
            <w:r w:rsidRPr="000F6293">
              <w:rPr>
                <w:rFonts w:hint="eastAsia"/>
                <w:sz w:val="21"/>
                <w:u w:val="single"/>
              </w:rPr>
              <w:t>月</w:t>
            </w:r>
            <w:r w:rsidRPr="000F6293">
              <w:rPr>
                <w:rFonts w:hint="eastAsia"/>
                <w:sz w:val="21"/>
                <w:u w:val="single"/>
              </w:rPr>
              <w:t>13</w:t>
            </w:r>
            <w:r w:rsidRPr="000F6293">
              <w:rPr>
                <w:rFonts w:hint="eastAsia"/>
                <w:sz w:val="21"/>
                <w:u w:val="single"/>
              </w:rPr>
              <w:t>日</w:t>
            </w:r>
          </w:p>
        </w:tc>
        <w:tc>
          <w:tcPr>
            <w:tcW w:w="1460"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交通噪声</w:t>
            </w:r>
          </w:p>
        </w:tc>
        <w:tc>
          <w:tcPr>
            <w:tcW w:w="1705"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57.2</w:t>
            </w:r>
          </w:p>
        </w:tc>
        <w:tc>
          <w:tcPr>
            <w:tcW w:w="1705"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54.0</w:t>
            </w:r>
          </w:p>
        </w:tc>
      </w:tr>
      <w:tr w:rsidR="00693A8E" w:rsidTr="00B33FBF">
        <w:tc>
          <w:tcPr>
            <w:tcW w:w="1704" w:type="dxa"/>
            <w:vMerge/>
            <w:vAlign w:val="center"/>
          </w:tcPr>
          <w:p w:rsidR="00693A8E" w:rsidRPr="000F6293" w:rsidRDefault="00693A8E" w:rsidP="00B33FBF">
            <w:pPr>
              <w:pStyle w:val="TableParagraph"/>
              <w:spacing w:line="0" w:lineRule="atLeast"/>
              <w:jc w:val="center"/>
              <w:rPr>
                <w:sz w:val="21"/>
                <w:u w:val="single"/>
              </w:rPr>
            </w:pPr>
          </w:p>
        </w:tc>
        <w:tc>
          <w:tcPr>
            <w:tcW w:w="1948"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2015</w:t>
            </w:r>
            <w:r w:rsidRPr="000F6293">
              <w:rPr>
                <w:rFonts w:hint="eastAsia"/>
                <w:sz w:val="21"/>
                <w:u w:val="single"/>
              </w:rPr>
              <w:t>年</w:t>
            </w:r>
            <w:r w:rsidRPr="000F6293">
              <w:rPr>
                <w:rFonts w:hint="eastAsia"/>
                <w:sz w:val="21"/>
                <w:u w:val="single"/>
              </w:rPr>
              <w:t>7</w:t>
            </w:r>
            <w:r w:rsidRPr="000F6293">
              <w:rPr>
                <w:rFonts w:hint="eastAsia"/>
                <w:sz w:val="21"/>
                <w:u w:val="single"/>
              </w:rPr>
              <w:t>月</w:t>
            </w:r>
            <w:r w:rsidRPr="000F6293">
              <w:rPr>
                <w:rFonts w:hint="eastAsia"/>
                <w:sz w:val="21"/>
                <w:u w:val="single"/>
              </w:rPr>
              <w:t>14</w:t>
            </w:r>
            <w:r w:rsidRPr="000F6293">
              <w:rPr>
                <w:rFonts w:hint="eastAsia"/>
                <w:sz w:val="21"/>
                <w:u w:val="single"/>
              </w:rPr>
              <w:t>日</w:t>
            </w:r>
          </w:p>
        </w:tc>
        <w:tc>
          <w:tcPr>
            <w:tcW w:w="1460"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工业噪声</w:t>
            </w:r>
          </w:p>
        </w:tc>
        <w:tc>
          <w:tcPr>
            <w:tcW w:w="1705"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57.0</w:t>
            </w:r>
          </w:p>
        </w:tc>
        <w:tc>
          <w:tcPr>
            <w:tcW w:w="1705"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54.4</w:t>
            </w:r>
          </w:p>
        </w:tc>
      </w:tr>
      <w:tr w:rsidR="00693A8E" w:rsidTr="00B33FBF">
        <w:tc>
          <w:tcPr>
            <w:tcW w:w="1704" w:type="dxa"/>
            <w:vMerge w:val="restart"/>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4#</w:t>
            </w:r>
            <w:r w:rsidRPr="000F6293">
              <w:rPr>
                <w:rFonts w:hint="eastAsia"/>
                <w:sz w:val="21"/>
                <w:u w:val="single"/>
              </w:rPr>
              <w:t>北厂界</w:t>
            </w:r>
          </w:p>
        </w:tc>
        <w:tc>
          <w:tcPr>
            <w:tcW w:w="1948"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2015</w:t>
            </w:r>
            <w:r w:rsidRPr="000F6293">
              <w:rPr>
                <w:rFonts w:hint="eastAsia"/>
                <w:sz w:val="21"/>
                <w:u w:val="single"/>
              </w:rPr>
              <w:t>年</w:t>
            </w:r>
            <w:r w:rsidRPr="000F6293">
              <w:rPr>
                <w:rFonts w:hint="eastAsia"/>
                <w:sz w:val="21"/>
                <w:u w:val="single"/>
              </w:rPr>
              <w:t>7</w:t>
            </w:r>
            <w:r w:rsidRPr="000F6293">
              <w:rPr>
                <w:rFonts w:hint="eastAsia"/>
                <w:sz w:val="21"/>
                <w:u w:val="single"/>
              </w:rPr>
              <w:t>月</w:t>
            </w:r>
            <w:r w:rsidRPr="000F6293">
              <w:rPr>
                <w:rFonts w:hint="eastAsia"/>
                <w:sz w:val="21"/>
                <w:u w:val="single"/>
              </w:rPr>
              <w:t>13</w:t>
            </w:r>
            <w:r w:rsidRPr="000F6293">
              <w:rPr>
                <w:rFonts w:hint="eastAsia"/>
                <w:sz w:val="21"/>
                <w:u w:val="single"/>
              </w:rPr>
              <w:t>日</w:t>
            </w:r>
          </w:p>
        </w:tc>
        <w:tc>
          <w:tcPr>
            <w:tcW w:w="1460"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工业噪声</w:t>
            </w:r>
          </w:p>
        </w:tc>
        <w:tc>
          <w:tcPr>
            <w:tcW w:w="1705"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51.4</w:t>
            </w:r>
          </w:p>
        </w:tc>
        <w:tc>
          <w:tcPr>
            <w:tcW w:w="1705"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50.8</w:t>
            </w:r>
          </w:p>
        </w:tc>
      </w:tr>
      <w:tr w:rsidR="00693A8E" w:rsidTr="00B33FBF">
        <w:tc>
          <w:tcPr>
            <w:tcW w:w="1704" w:type="dxa"/>
            <w:vMerge/>
            <w:vAlign w:val="center"/>
          </w:tcPr>
          <w:p w:rsidR="00693A8E" w:rsidRPr="000F6293" w:rsidRDefault="00693A8E" w:rsidP="00B33FBF">
            <w:pPr>
              <w:pStyle w:val="TableParagraph"/>
              <w:spacing w:line="0" w:lineRule="atLeast"/>
              <w:jc w:val="center"/>
              <w:rPr>
                <w:sz w:val="21"/>
                <w:u w:val="single"/>
              </w:rPr>
            </w:pPr>
          </w:p>
        </w:tc>
        <w:tc>
          <w:tcPr>
            <w:tcW w:w="1948"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2015</w:t>
            </w:r>
            <w:r w:rsidRPr="000F6293">
              <w:rPr>
                <w:rFonts w:hint="eastAsia"/>
                <w:sz w:val="21"/>
                <w:u w:val="single"/>
              </w:rPr>
              <w:t>年</w:t>
            </w:r>
            <w:r w:rsidRPr="000F6293">
              <w:rPr>
                <w:rFonts w:hint="eastAsia"/>
                <w:sz w:val="21"/>
                <w:u w:val="single"/>
              </w:rPr>
              <w:t>7</w:t>
            </w:r>
            <w:r w:rsidRPr="000F6293">
              <w:rPr>
                <w:rFonts w:hint="eastAsia"/>
                <w:sz w:val="21"/>
                <w:u w:val="single"/>
              </w:rPr>
              <w:t>月</w:t>
            </w:r>
            <w:r w:rsidRPr="000F6293">
              <w:rPr>
                <w:rFonts w:hint="eastAsia"/>
                <w:sz w:val="21"/>
                <w:u w:val="single"/>
              </w:rPr>
              <w:t>14</w:t>
            </w:r>
            <w:r w:rsidRPr="000F6293">
              <w:rPr>
                <w:rFonts w:hint="eastAsia"/>
                <w:sz w:val="21"/>
                <w:u w:val="single"/>
              </w:rPr>
              <w:t>日</w:t>
            </w:r>
          </w:p>
        </w:tc>
        <w:tc>
          <w:tcPr>
            <w:tcW w:w="1460"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工业噪声</w:t>
            </w:r>
          </w:p>
        </w:tc>
        <w:tc>
          <w:tcPr>
            <w:tcW w:w="1705"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51.0</w:t>
            </w:r>
          </w:p>
        </w:tc>
        <w:tc>
          <w:tcPr>
            <w:tcW w:w="1705" w:type="dxa"/>
            <w:vAlign w:val="center"/>
          </w:tcPr>
          <w:p w:rsidR="00693A8E" w:rsidRPr="000F6293" w:rsidRDefault="00693A8E" w:rsidP="00B33FBF">
            <w:pPr>
              <w:pStyle w:val="TableParagraph"/>
              <w:spacing w:line="0" w:lineRule="atLeast"/>
              <w:jc w:val="center"/>
              <w:rPr>
                <w:sz w:val="21"/>
                <w:u w:val="single"/>
              </w:rPr>
            </w:pPr>
            <w:r w:rsidRPr="000F6293">
              <w:rPr>
                <w:rFonts w:hint="eastAsia"/>
                <w:sz w:val="21"/>
                <w:u w:val="single"/>
              </w:rPr>
              <w:t>50.6</w:t>
            </w:r>
          </w:p>
        </w:tc>
      </w:tr>
    </w:tbl>
    <w:p w:rsidR="00353B6C" w:rsidRPr="008E252A" w:rsidRDefault="003C21B8" w:rsidP="00965D2D">
      <w:pPr>
        <w:pStyle w:val="2"/>
        <w:widowControl w:val="0"/>
        <w:spacing w:before="0" w:line="360" w:lineRule="auto"/>
        <w:ind w:hanging="576"/>
        <w:jc w:val="both"/>
        <w:rPr>
          <w:rFonts w:ascii="Times New Roman" w:eastAsia="宋体" w:hAnsi="宋体" w:cs="Times New Roman"/>
          <w:bCs w:val="0"/>
          <w:color w:val="auto"/>
          <w:kern w:val="2"/>
          <w:sz w:val="24"/>
          <w:szCs w:val="24"/>
        </w:rPr>
      </w:pPr>
      <w:bookmarkStart w:id="669" w:name="_Toc484095096"/>
      <w:bookmarkStart w:id="670" w:name="_Toc484096633"/>
      <w:bookmarkStart w:id="671" w:name="_Toc485890238"/>
      <w:bookmarkStart w:id="672" w:name="_Toc486604859"/>
      <w:bookmarkStart w:id="673" w:name="_Toc490132817"/>
      <w:r w:rsidRPr="008E252A">
        <w:rPr>
          <w:rFonts w:ascii="Times New Roman" w:eastAsia="宋体" w:hAnsi="宋体" w:cs="Times New Roman" w:hint="eastAsia"/>
          <w:bCs w:val="0"/>
          <w:color w:val="auto"/>
          <w:kern w:val="2"/>
          <w:sz w:val="24"/>
          <w:szCs w:val="24"/>
        </w:rPr>
        <w:lastRenderedPageBreak/>
        <w:t>7</w:t>
      </w:r>
      <w:r w:rsidR="00353B6C" w:rsidRPr="008E252A">
        <w:rPr>
          <w:rFonts w:ascii="Times New Roman" w:eastAsia="宋体" w:hAnsi="宋体" w:cs="Times New Roman"/>
          <w:bCs w:val="0"/>
          <w:color w:val="auto"/>
          <w:kern w:val="2"/>
          <w:sz w:val="24"/>
          <w:szCs w:val="24"/>
        </w:rPr>
        <w:t>.</w:t>
      </w:r>
      <w:r w:rsidR="00353B6C" w:rsidRPr="008E252A">
        <w:rPr>
          <w:rFonts w:ascii="Times New Roman" w:eastAsia="宋体" w:hAnsi="宋体" w:cs="Times New Roman" w:hint="eastAsia"/>
          <w:bCs w:val="0"/>
          <w:color w:val="auto"/>
          <w:kern w:val="2"/>
          <w:sz w:val="24"/>
          <w:szCs w:val="24"/>
        </w:rPr>
        <w:t>4</w:t>
      </w:r>
      <w:r w:rsidR="00353B6C" w:rsidRPr="008E252A">
        <w:rPr>
          <w:rFonts w:ascii="Times New Roman" w:eastAsia="宋体" w:hAnsi="宋体" w:cs="Times New Roman"/>
          <w:bCs w:val="0"/>
          <w:color w:val="auto"/>
          <w:kern w:val="2"/>
          <w:sz w:val="24"/>
          <w:szCs w:val="24"/>
        </w:rPr>
        <w:t>.</w:t>
      </w:r>
      <w:r w:rsidR="00353B6C" w:rsidRPr="008E252A">
        <w:rPr>
          <w:rFonts w:ascii="Times New Roman" w:eastAsia="宋体" w:hAnsi="宋体" w:cs="Times New Roman" w:hint="eastAsia"/>
          <w:bCs w:val="0"/>
          <w:color w:val="auto"/>
          <w:kern w:val="2"/>
          <w:sz w:val="24"/>
          <w:szCs w:val="24"/>
        </w:rPr>
        <w:t>3</w:t>
      </w:r>
      <w:r w:rsidR="00353B6C" w:rsidRPr="008E252A">
        <w:rPr>
          <w:rFonts w:ascii="Times New Roman" w:eastAsia="宋体" w:hAnsi="宋体" w:cs="Times New Roman" w:hint="eastAsia"/>
          <w:bCs w:val="0"/>
          <w:color w:val="auto"/>
          <w:kern w:val="2"/>
          <w:sz w:val="24"/>
          <w:szCs w:val="24"/>
        </w:rPr>
        <w:t>声环境质量现状结果评价</w:t>
      </w:r>
      <w:bookmarkEnd w:id="669"/>
      <w:bookmarkEnd w:id="670"/>
      <w:bookmarkEnd w:id="671"/>
      <w:bookmarkEnd w:id="672"/>
      <w:bookmarkEnd w:id="673"/>
    </w:p>
    <w:p w:rsidR="00353B6C" w:rsidRDefault="00353B6C" w:rsidP="00965D2D">
      <w:pPr>
        <w:spacing w:after="0" w:line="360" w:lineRule="auto"/>
        <w:ind w:firstLineChars="200" w:firstLine="480"/>
        <w:rPr>
          <w:sz w:val="24"/>
          <w:szCs w:val="24"/>
        </w:rPr>
      </w:pPr>
      <w:r w:rsidRPr="00353B6C">
        <w:rPr>
          <w:rFonts w:hint="eastAsia"/>
          <w:sz w:val="24"/>
          <w:szCs w:val="24"/>
        </w:rPr>
        <w:t>由表</w:t>
      </w:r>
      <w:r w:rsidR="003F6A7B">
        <w:rPr>
          <w:rFonts w:hint="eastAsia"/>
          <w:sz w:val="24"/>
          <w:szCs w:val="24"/>
        </w:rPr>
        <w:t>7</w:t>
      </w:r>
      <w:r w:rsidRPr="00353B6C">
        <w:rPr>
          <w:rFonts w:hint="eastAsia"/>
          <w:sz w:val="24"/>
          <w:szCs w:val="24"/>
        </w:rPr>
        <w:t>-</w:t>
      </w:r>
      <w:r w:rsidR="00C06EF5">
        <w:rPr>
          <w:rFonts w:hint="eastAsia"/>
          <w:sz w:val="24"/>
          <w:szCs w:val="24"/>
        </w:rPr>
        <w:t>9</w:t>
      </w:r>
      <w:r w:rsidRPr="00353B6C">
        <w:rPr>
          <w:sz w:val="24"/>
          <w:szCs w:val="24"/>
        </w:rPr>
        <w:t xml:space="preserve"> </w:t>
      </w:r>
      <w:r w:rsidRPr="00353B6C">
        <w:rPr>
          <w:sz w:val="24"/>
          <w:szCs w:val="24"/>
        </w:rPr>
        <w:t>可见，验收监测期间，厂界四周噪声昼间测值范围为</w:t>
      </w:r>
      <w:r w:rsidRPr="00353B6C">
        <w:rPr>
          <w:sz w:val="24"/>
          <w:szCs w:val="24"/>
        </w:rPr>
        <w:t xml:space="preserve"> 50.3</w:t>
      </w:r>
      <w:r w:rsidRPr="00353B6C">
        <w:rPr>
          <w:sz w:val="24"/>
          <w:szCs w:val="24"/>
        </w:rPr>
        <w:t>～</w:t>
      </w:r>
      <w:r w:rsidRPr="00353B6C">
        <w:rPr>
          <w:sz w:val="24"/>
          <w:szCs w:val="24"/>
        </w:rPr>
        <w:t>57.2dB</w:t>
      </w:r>
      <w:r w:rsidRPr="00353B6C">
        <w:rPr>
          <w:sz w:val="24"/>
          <w:szCs w:val="24"/>
        </w:rPr>
        <w:t>，夜间噪声测值范围为</w:t>
      </w:r>
      <w:r w:rsidRPr="00353B6C">
        <w:rPr>
          <w:sz w:val="24"/>
          <w:szCs w:val="24"/>
        </w:rPr>
        <w:t xml:space="preserve"> 48.8</w:t>
      </w:r>
      <w:r w:rsidRPr="00353B6C">
        <w:rPr>
          <w:sz w:val="24"/>
          <w:szCs w:val="24"/>
        </w:rPr>
        <w:t>～</w:t>
      </w:r>
      <w:r w:rsidRPr="00353B6C">
        <w:rPr>
          <w:sz w:val="24"/>
          <w:szCs w:val="24"/>
        </w:rPr>
        <w:t>54.4dB</w:t>
      </w:r>
      <w:r w:rsidRPr="00353B6C">
        <w:rPr>
          <w:sz w:val="24"/>
          <w:szCs w:val="24"/>
        </w:rPr>
        <w:t>；厂界噪声均符合《工业企业厂</w:t>
      </w:r>
      <w:r w:rsidRPr="00353B6C">
        <w:rPr>
          <w:rFonts w:hint="eastAsia"/>
          <w:sz w:val="24"/>
          <w:szCs w:val="24"/>
        </w:rPr>
        <w:t>界环境噪声排放标准》（</w:t>
      </w:r>
      <w:r w:rsidRPr="00353B6C">
        <w:rPr>
          <w:sz w:val="24"/>
          <w:szCs w:val="24"/>
        </w:rPr>
        <w:t>GB 12348-2008</w:t>
      </w:r>
      <w:r w:rsidRPr="00353B6C">
        <w:rPr>
          <w:sz w:val="24"/>
          <w:szCs w:val="24"/>
        </w:rPr>
        <w:t>）</w:t>
      </w:r>
      <w:r w:rsidRPr="00353B6C">
        <w:rPr>
          <w:sz w:val="24"/>
          <w:szCs w:val="24"/>
        </w:rPr>
        <w:t xml:space="preserve">3 </w:t>
      </w:r>
      <w:r w:rsidRPr="00353B6C">
        <w:rPr>
          <w:sz w:val="24"/>
          <w:szCs w:val="24"/>
        </w:rPr>
        <w:t>类标准限值</w:t>
      </w:r>
      <w:r w:rsidRPr="00353B6C">
        <w:rPr>
          <w:rFonts w:hint="eastAsia"/>
          <w:sz w:val="24"/>
          <w:szCs w:val="24"/>
        </w:rPr>
        <w:t>。说明本项目区域声环境现状较好。</w:t>
      </w:r>
    </w:p>
    <w:p w:rsidR="00257D8E" w:rsidRDefault="00257D8E" w:rsidP="00965D2D">
      <w:pPr>
        <w:spacing w:after="0" w:line="360" w:lineRule="auto"/>
        <w:ind w:firstLineChars="200" w:firstLine="480"/>
        <w:rPr>
          <w:sz w:val="24"/>
          <w:szCs w:val="24"/>
        </w:rPr>
      </w:pPr>
    </w:p>
    <w:p w:rsidR="00257D8E" w:rsidRDefault="00257D8E" w:rsidP="00965D2D">
      <w:pPr>
        <w:spacing w:after="0" w:line="360" w:lineRule="auto"/>
        <w:ind w:firstLineChars="200" w:firstLine="480"/>
        <w:rPr>
          <w:sz w:val="24"/>
          <w:szCs w:val="24"/>
        </w:rPr>
      </w:pPr>
    </w:p>
    <w:p w:rsidR="00257D8E" w:rsidRDefault="00257D8E"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965D2D" w:rsidRDefault="00965D2D"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F033B5" w:rsidRDefault="00F033B5" w:rsidP="00965D2D">
      <w:pPr>
        <w:spacing w:after="0" w:line="360" w:lineRule="auto"/>
        <w:ind w:firstLineChars="200" w:firstLine="480"/>
        <w:rPr>
          <w:sz w:val="24"/>
          <w:szCs w:val="24"/>
        </w:rPr>
      </w:pPr>
    </w:p>
    <w:p w:rsidR="009734A8" w:rsidRPr="00207EBD" w:rsidRDefault="009734A8"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674" w:name="_Toc481738466"/>
      <w:bookmarkStart w:id="675" w:name="_Toc484095097"/>
      <w:bookmarkStart w:id="676" w:name="_Toc484096634"/>
      <w:bookmarkStart w:id="677" w:name="_Toc490132818"/>
      <w:r w:rsidRPr="00207EBD">
        <w:rPr>
          <w:rFonts w:ascii="Times New Roman" w:eastAsia="宋体" w:hAnsi="宋体" w:cs="Times New Roman" w:hint="eastAsia"/>
          <w:color w:val="auto"/>
          <w:sz w:val="36"/>
          <w:szCs w:val="36"/>
        </w:rPr>
        <w:lastRenderedPageBreak/>
        <w:t>8.</w:t>
      </w:r>
      <w:r w:rsidRPr="00207EBD">
        <w:rPr>
          <w:rFonts w:ascii="Times New Roman" w:eastAsia="宋体" w:hAnsi="宋体" w:cs="Times New Roman"/>
          <w:color w:val="auto"/>
          <w:sz w:val="36"/>
          <w:szCs w:val="36"/>
        </w:rPr>
        <w:t>环境影响预测与评价</w:t>
      </w:r>
      <w:bookmarkEnd w:id="674"/>
      <w:bookmarkEnd w:id="675"/>
      <w:bookmarkEnd w:id="676"/>
      <w:bookmarkEnd w:id="677"/>
    </w:p>
    <w:p w:rsidR="009734A8" w:rsidRPr="00207EBD" w:rsidRDefault="009734A8" w:rsidP="00965D2D">
      <w:pPr>
        <w:pStyle w:val="2"/>
        <w:widowControl w:val="0"/>
        <w:spacing w:before="0" w:line="360" w:lineRule="auto"/>
        <w:jc w:val="both"/>
        <w:rPr>
          <w:rFonts w:ascii="Arial" w:eastAsia="宋体" w:hAnsi="宋体" w:cs="Arial"/>
          <w:bCs w:val="0"/>
          <w:color w:val="auto"/>
          <w:kern w:val="2"/>
          <w:sz w:val="30"/>
          <w:szCs w:val="30"/>
        </w:rPr>
      </w:pPr>
      <w:bookmarkStart w:id="678" w:name="_Toc481738467"/>
      <w:bookmarkStart w:id="679" w:name="_Toc484095098"/>
      <w:bookmarkStart w:id="680" w:name="_Toc484096635"/>
      <w:bookmarkStart w:id="681" w:name="_Toc490132819"/>
      <w:r w:rsidRPr="00207EBD">
        <w:rPr>
          <w:rFonts w:ascii="Arial" w:eastAsia="宋体" w:hAnsi="宋体" w:cs="Arial" w:hint="eastAsia"/>
          <w:bCs w:val="0"/>
          <w:color w:val="auto"/>
          <w:kern w:val="2"/>
          <w:sz w:val="30"/>
          <w:szCs w:val="30"/>
        </w:rPr>
        <w:t>8.1</w:t>
      </w:r>
      <w:r w:rsidRPr="00207EBD">
        <w:rPr>
          <w:rFonts w:ascii="Arial" w:eastAsia="宋体" w:hAnsi="宋体" w:cs="Arial"/>
          <w:bCs w:val="0"/>
          <w:color w:val="auto"/>
          <w:kern w:val="2"/>
          <w:sz w:val="30"/>
          <w:szCs w:val="30"/>
        </w:rPr>
        <w:t>施工期环境影响分析</w:t>
      </w:r>
      <w:bookmarkEnd w:id="678"/>
      <w:bookmarkEnd w:id="679"/>
      <w:bookmarkEnd w:id="680"/>
      <w:bookmarkEnd w:id="681"/>
    </w:p>
    <w:p w:rsidR="009734A8" w:rsidRPr="00207EBD" w:rsidRDefault="009734A8" w:rsidP="00965D2D">
      <w:pPr>
        <w:pStyle w:val="20"/>
        <w:snapToGrid w:val="0"/>
        <w:spacing w:afterLines="0" w:after="0"/>
        <w:rPr>
          <w:color w:val="auto"/>
        </w:rPr>
      </w:pPr>
      <w:r w:rsidRPr="00207EBD">
        <w:rPr>
          <w:color w:val="auto"/>
        </w:rPr>
        <w:t>项目建设在现有生产厂区内，建设场地无需特殊保护的植被树木。项目的建设对生态环境影响不大。</w:t>
      </w:r>
    </w:p>
    <w:p w:rsidR="009734A8" w:rsidRPr="00207EBD" w:rsidRDefault="009734A8" w:rsidP="00965D2D">
      <w:pPr>
        <w:pStyle w:val="20"/>
        <w:snapToGrid w:val="0"/>
        <w:spacing w:afterLines="0" w:after="0"/>
        <w:rPr>
          <w:color w:val="auto"/>
        </w:rPr>
      </w:pPr>
      <w:r w:rsidRPr="00207EBD">
        <w:rPr>
          <w:color w:val="auto"/>
        </w:rPr>
        <w:t>项目场地配套设施建设、运输和其他施工作业会产生一定量的扬尘，影响周围环境空气质量，因此在施工时，如天干风大，可采用适当的洒水措施，控制扬尘产生。由施工机械产生的噪声，在一定范围内会影响周边环境相关人员的工作或休息，防止噪声扰民的措施是合理安排施工作业，杜绝高噪声设备夜间施工，</w:t>
      </w:r>
      <w:r w:rsidRPr="00207EBD">
        <w:rPr>
          <w:rFonts w:hint="eastAsia"/>
          <w:color w:val="auto"/>
        </w:rPr>
        <w:t>尽量</w:t>
      </w:r>
      <w:r w:rsidRPr="00207EBD">
        <w:rPr>
          <w:color w:val="auto"/>
        </w:rPr>
        <w:t>减轻噪声的影响，使建筑施工场界噪声达到</w:t>
      </w:r>
      <w:r w:rsidRPr="00207EBD">
        <w:rPr>
          <w:rFonts w:hint="eastAsia"/>
          <w:color w:val="auto"/>
        </w:rPr>
        <w:t>《建筑</w:t>
      </w:r>
      <w:r w:rsidRPr="00207EBD">
        <w:rPr>
          <w:color w:val="auto"/>
        </w:rPr>
        <w:t>施工场界环境噪声排放</w:t>
      </w:r>
      <w:r w:rsidRPr="00207EBD">
        <w:rPr>
          <w:rFonts w:hint="eastAsia"/>
          <w:color w:val="auto"/>
        </w:rPr>
        <w:t>标准》（</w:t>
      </w:r>
      <w:r w:rsidRPr="00207EBD">
        <w:rPr>
          <w:rFonts w:hint="eastAsia"/>
          <w:color w:val="auto"/>
        </w:rPr>
        <w:t>GB12523-2011</w:t>
      </w:r>
      <w:r w:rsidRPr="00207EBD">
        <w:rPr>
          <w:rFonts w:hint="eastAsia"/>
          <w:color w:val="auto"/>
        </w:rPr>
        <w:t>）</w:t>
      </w:r>
      <w:r w:rsidRPr="00207EBD">
        <w:rPr>
          <w:color w:val="auto"/>
        </w:rPr>
        <w:t>限值。</w:t>
      </w:r>
    </w:p>
    <w:p w:rsidR="009734A8" w:rsidRPr="00207EBD" w:rsidRDefault="009734A8" w:rsidP="00965D2D">
      <w:pPr>
        <w:pStyle w:val="20"/>
        <w:snapToGrid w:val="0"/>
        <w:spacing w:afterLines="0" w:after="0"/>
        <w:rPr>
          <w:color w:val="auto"/>
        </w:rPr>
      </w:pPr>
      <w:r w:rsidRPr="00207EBD">
        <w:rPr>
          <w:rFonts w:hint="eastAsia"/>
          <w:color w:val="auto"/>
        </w:rPr>
        <w:t>本项目建设在设备安装过程可能会产生一定的环境问题（根据前述工程分析可知，区域地下水环境、土壤环境均符合相应的环境质量标准，项目的生产未对区域水环境、土壤环境产生明显的不利影响）。</w:t>
      </w:r>
    </w:p>
    <w:p w:rsidR="009734A8" w:rsidRPr="00207EBD" w:rsidRDefault="009734A8" w:rsidP="00965D2D">
      <w:pPr>
        <w:pStyle w:val="20"/>
        <w:snapToGrid w:val="0"/>
        <w:spacing w:afterLines="0" w:after="0"/>
        <w:rPr>
          <w:color w:val="auto"/>
        </w:rPr>
      </w:pPr>
      <w:r w:rsidRPr="00207EBD">
        <w:rPr>
          <w:rFonts w:hint="eastAsia"/>
          <w:color w:val="auto"/>
        </w:rPr>
        <w:t>设备安装过程可能存在的环境问题主要是多余设备拆迁或者新设备安装过程跑、冒、漏、滴产生的废矿物油、设备拆除安装过程清洗产生废水等影响。</w:t>
      </w:r>
    </w:p>
    <w:p w:rsidR="009734A8" w:rsidRPr="00207EBD" w:rsidRDefault="009734A8" w:rsidP="00965D2D">
      <w:pPr>
        <w:pStyle w:val="20"/>
        <w:snapToGrid w:val="0"/>
        <w:spacing w:afterLines="0" w:after="0"/>
        <w:rPr>
          <w:color w:val="auto"/>
        </w:rPr>
      </w:pPr>
      <w:r w:rsidRPr="00207EBD">
        <w:rPr>
          <w:rFonts w:hint="eastAsia"/>
          <w:color w:val="auto"/>
        </w:rPr>
        <w:t>拟采取的防治措施：</w:t>
      </w:r>
    </w:p>
    <w:p w:rsidR="009734A8" w:rsidRPr="00207EBD" w:rsidRDefault="009734A8" w:rsidP="00965D2D">
      <w:pPr>
        <w:pStyle w:val="20"/>
        <w:snapToGrid w:val="0"/>
        <w:spacing w:afterLines="0" w:after="0"/>
        <w:rPr>
          <w:color w:val="auto"/>
        </w:rPr>
      </w:pPr>
      <w:r w:rsidRPr="00207EBD">
        <w:rPr>
          <w:rFonts w:hint="eastAsia"/>
          <w:color w:val="auto"/>
        </w:rPr>
        <w:t>①由具有相关资质的专业施工队伍对设备进行拆除，拆除过程尽量减少废矿物油的跑、冒、漏、滴，同时，对废矿物油进行收集后送有资质的单位处置。</w:t>
      </w:r>
    </w:p>
    <w:p w:rsidR="009734A8" w:rsidRPr="00207EBD" w:rsidRDefault="009734A8" w:rsidP="00965D2D">
      <w:pPr>
        <w:pStyle w:val="20"/>
        <w:snapToGrid w:val="0"/>
        <w:spacing w:afterLines="0" w:after="0"/>
        <w:rPr>
          <w:color w:val="auto"/>
        </w:rPr>
      </w:pPr>
      <w:r w:rsidRPr="00207EBD">
        <w:rPr>
          <w:rFonts w:hint="eastAsia"/>
          <w:color w:val="auto"/>
        </w:rPr>
        <w:t>②设备清洗废水引入公司污水处理站处理后，外排园区污水处理站，禁止清洗废水直接外排；</w:t>
      </w:r>
    </w:p>
    <w:p w:rsidR="009734A8" w:rsidRPr="00207EBD" w:rsidRDefault="009734A8" w:rsidP="00965D2D">
      <w:pPr>
        <w:pStyle w:val="20"/>
        <w:snapToGrid w:val="0"/>
        <w:spacing w:afterLines="0" w:after="0"/>
        <w:rPr>
          <w:color w:val="auto"/>
        </w:rPr>
      </w:pPr>
      <w:r w:rsidRPr="00207EBD">
        <w:rPr>
          <w:rFonts w:hint="eastAsia"/>
          <w:color w:val="auto"/>
        </w:rPr>
        <w:t>在采取以上防治措施后，设备拆除过程的环境问题可以得到解决。</w:t>
      </w:r>
    </w:p>
    <w:p w:rsidR="009734A8" w:rsidRPr="00207EBD" w:rsidRDefault="009734A8" w:rsidP="00965D2D">
      <w:pPr>
        <w:pStyle w:val="2"/>
        <w:widowControl w:val="0"/>
        <w:spacing w:before="0" w:line="360" w:lineRule="auto"/>
        <w:jc w:val="both"/>
        <w:rPr>
          <w:rFonts w:ascii="Arial" w:eastAsia="宋体" w:hAnsi="宋体" w:cs="Arial"/>
          <w:bCs w:val="0"/>
          <w:color w:val="auto"/>
          <w:kern w:val="2"/>
          <w:sz w:val="30"/>
          <w:szCs w:val="30"/>
        </w:rPr>
      </w:pPr>
      <w:bookmarkStart w:id="682" w:name="_Toc481738468"/>
      <w:bookmarkStart w:id="683" w:name="_Toc484095099"/>
      <w:bookmarkStart w:id="684" w:name="_Toc484096636"/>
      <w:bookmarkStart w:id="685" w:name="_Toc490132820"/>
      <w:r w:rsidRPr="00207EBD">
        <w:rPr>
          <w:rFonts w:ascii="Arial" w:eastAsia="宋体" w:hAnsi="宋体" w:cs="Arial" w:hint="eastAsia"/>
          <w:bCs w:val="0"/>
          <w:color w:val="auto"/>
          <w:kern w:val="2"/>
          <w:sz w:val="30"/>
          <w:szCs w:val="30"/>
        </w:rPr>
        <w:t>8.2</w:t>
      </w:r>
      <w:r w:rsidRPr="00207EBD">
        <w:rPr>
          <w:rFonts w:ascii="Arial" w:eastAsia="宋体" w:hAnsi="宋体" w:cs="Arial"/>
          <w:bCs w:val="0"/>
          <w:color w:val="auto"/>
          <w:kern w:val="2"/>
          <w:sz w:val="30"/>
          <w:szCs w:val="30"/>
        </w:rPr>
        <w:t>营运期环境影响分析</w:t>
      </w:r>
      <w:bookmarkEnd w:id="682"/>
      <w:bookmarkEnd w:id="683"/>
      <w:bookmarkEnd w:id="684"/>
      <w:bookmarkEnd w:id="685"/>
    </w:p>
    <w:p w:rsidR="009734A8" w:rsidRPr="00DB3841" w:rsidRDefault="009734A8" w:rsidP="00F0646E">
      <w:pPr>
        <w:pStyle w:val="2"/>
        <w:widowControl w:val="0"/>
        <w:spacing w:before="0" w:line="360" w:lineRule="auto"/>
        <w:ind w:leftChars="1" w:left="2"/>
        <w:jc w:val="both"/>
        <w:rPr>
          <w:rFonts w:ascii="Times New Roman" w:eastAsia="宋体" w:hAnsi="宋体" w:cs="Times New Roman"/>
          <w:bCs w:val="0"/>
          <w:color w:val="auto"/>
          <w:kern w:val="2"/>
          <w:sz w:val="24"/>
          <w:szCs w:val="24"/>
          <w:u w:val="single"/>
        </w:rPr>
      </w:pPr>
      <w:bookmarkStart w:id="686" w:name="_Toc481738469"/>
      <w:bookmarkStart w:id="687" w:name="_Toc484095100"/>
      <w:bookmarkStart w:id="688" w:name="_Toc484096637"/>
      <w:bookmarkStart w:id="689" w:name="_Toc485890242"/>
      <w:bookmarkStart w:id="690" w:name="_Toc486604863"/>
      <w:bookmarkStart w:id="691" w:name="_Toc490132821"/>
      <w:smartTag w:uri="urn:schemas-microsoft-com:office:smarttags" w:element="chsdate">
        <w:smartTagPr>
          <w:attr w:name="IsROCDate" w:val="False"/>
          <w:attr w:name="IsLunarDate" w:val="False"/>
          <w:attr w:name="Day" w:val="30"/>
          <w:attr w:name="Month" w:val="12"/>
          <w:attr w:name="Year" w:val="1899"/>
        </w:smartTagPr>
        <w:r w:rsidRPr="005A1A88">
          <w:rPr>
            <w:rFonts w:ascii="Times New Roman" w:eastAsia="宋体" w:hAnsi="宋体" w:cs="Times New Roman" w:hint="eastAsia"/>
            <w:bCs w:val="0"/>
            <w:color w:val="auto"/>
            <w:kern w:val="2"/>
            <w:sz w:val="24"/>
            <w:szCs w:val="24"/>
            <w:u w:val="single"/>
          </w:rPr>
          <w:t>8</w:t>
        </w:r>
        <w:r w:rsidRPr="00DB3841">
          <w:rPr>
            <w:rFonts w:ascii="Times New Roman" w:eastAsia="宋体" w:hAnsi="宋体" w:cs="Times New Roman" w:hint="eastAsia"/>
            <w:bCs w:val="0"/>
            <w:color w:val="auto"/>
            <w:kern w:val="2"/>
            <w:sz w:val="24"/>
            <w:szCs w:val="24"/>
            <w:u w:val="single"/>
          </w:rPr>
          <w:t>.2.1</w:t>
        </w:r>
      </w:smartTag>
      <w:r w:rsidRPr="00DB3841">
        <w:rPr>
          <w:rFonts w:ascii="Times New Roman" w:eastAsia="宋体" w:hAnsi="宋体" w:cs="Times New Roman" w:hint="eastAsia"/>
          <w:bCs w:val="0"/>
          <w:color w:val="auto"/>
          <w:kern w:val="2"/>
          <w:sz w:val="24"/>
          <w:szCs w:val="24"/>
          <w:u w:val="single"/>
        </w:rPr>
        <w:t xml:space="preserve"> </w:t>
      </w:r>
      <w:r w:rsidRPr="00DB3841">
        <w:rPr>
          <w:rFonts w:ascii="Times New Roman" w:eastAsia="宋体" w:hAnsi="宋体" w:cs="Times New Roman"/>
          <w:bCs w:val="0"/>
          <w:color w:val="auto"/>
          <w:kern w:val="2"/>
          <w:sz w:val="24"/>
          <w:szCs w:val="24"/>
          <w:u w:val="single"/>
        </w:rPr>
        <w:t>环境空气影响预测与评价</w:t>
      </w:r>
      <w:bookmarkEnd w:id="686"/>
      <w:bookmarkEnd w:id="687"/>
      <w:bookmarkEnd w:id="688"/>
      <w:bookmarkEnd w:id="689"/>
      <w:bookmarkEnd w:id="690"/>
      <w:bookmarkEnd w:id="691"/>
    </w:p>
    <w:p w:rsidR="005020BE" w:rsidRPr="00DB3841" w:rsidRDefault="008E5044"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本项目废气主要有</w:t>
      </w:r>
      <w:r w:rsidRPr="00DB3841">
        <w:rPr>
          <w:rFonts w:hint="eastAsia"/>
          <w:sz w:val="24"/>
          <w:szCs w:val="24"/>
          <w:u w:val="single"/>
        </w:rPr>
        <w:t>HCL</w:t>
      </w:r>
      <w:r w:rsidRPr="00DB3841">
        <w:rPr>
          <w:rFonts w:hint="eastAsia"/>
          <w:sz w:val="24"/>
          <w:szCs w:val="24"/>
          <w:u w:val="single"/>
        </w:rPr>
        <w:t>、</w:t>
      </w:r>
      <w:r w:rsidR="000F4C9E" w:rsidRPr="00DB3841">
        <w:rPr>
          <w:rFonts w:hint="eastAsia"/>
          <w:sz w:val="24"/>
          <w:szCs w:val="24"/>
          <w:u w:val="single"/>
        </w:rPr>
        <w:t>Vocs</w:t>
      </w:r>
      <w:r w:rsidRPr="00DB3841">
        <w:rPr>
          <w:rFonts w:hint="eastAsia"/>
          <w:sz w:val="24"/>
          <w:szCs w:val="24"/>
          <w:u w:val="single"/>
        </w:rPr>
        <w:t>，项目所产生的废气经过集气装置收集，处理后排放，经过废气处理装置中的碱液吸收后，</w:t>
      </w:r>
      <w:r w:rsidR="00BC4552" w:rsidRPr="00DB3841">
        <w:rPr>
          <w:rFonts w:hint="eastAsia"/>
          <w:sz w:val="24"/>
          <w:szCs w:val="24"/>
          <w:u w:val="single"/>
        </w:rPr>
        <w:t>间歇产出，</w:t>
      </w:r>
      <w:r w:rsidRPr="00DB3841">
        <w:rPr>
          <w:rFonts w:hint="eastAsia"/>
          <w:sz w:val="24"/>
          <w:szCs w:val="24"/>
          <w:u w:val="single"/>
        </w:rPr>
        <w:t>净化后采取高点排放。</w:t>
      </w:r>
      <w:r w:rsidR="00BC4552" w:rsidRPr="00DB3841">
        <w:rPr>
          <w:rFonts w:hint="eastAsia"/>
          <w:sz w:val="24"/>
          <w:szCs w:val="24"/>
          <w:u w:val="single"/>
        </w:rPr>
        <w:t>排放量较小，不会对周围大气环境造成不良影响。</w:t>
      </w:r>
    </w:p>
    <w:p w:rsidR="00B700C7" w:rsidRPr="00DB3841" w:rsidRDefault="00B700C7" w:rsidP="00965D2D">
      <w:pPr>
        <w:pStyle w:val="af8"/>
        <w:widowControl w:val="0"/>
        <w:spacing w:after="0" w:line="360" w:lineRule="auto"/>
        <w:ind w:leftChars="0" w:left="0"/>
        <w:jc w:val="both"/>
        <w:rPr>
          <w:sz w:val="24"/>
          <w:szCs w:val="24"/>
          <w:u w:val="single"/>
        </w:rPr>
      </w:pPr>
      <w:r w:rsidRPr="00DB3841">
        <w:rPr>
          <w:rFonts w:hint="eastAsia"/>
          <w:sz w:val="24"/>
          <w:szCs w:val="24"/>
          <w:u w:val="single"/>
        </w:rPr>
        <w:t>（</w:t>
      </w:r>
      <w:r w:rsidRPr="00DB3841">
        <w:rPr>
          <w:rFonts w:hint="eastAsia"/>
          <w:sz w:val="24"/>
          <w:szCs w:val="24"/>
          <w:u w:val="single"/>
        </w:rPr>
        <w:t>1</w:t>
      </w:r>
      <w:r w:rsidRPr="00DB3841">
        <w:rPr>
          <w:rFonts w:hint="eastAsia"/>
          <w:sz w:val="24"/>
          <w:szCs w:val="24"/>
          <w:u w:val="single"/>
        </w:rPr>
        <w:t>）区域污染气象特征分析</w:t>
      </w:r>
    </w:p>
    <w:p w:rsidR="00B700C7" w:rsidRPr="00DB3841" w:rsidRDefault="00B700C7"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①气象资料来源</w:t>
      </w:r>
    </w:p>
    <w:p w:rsidR="00B700C7" w:rsidRPr="00DB3841" w:rsidRDefault="00B700C7"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岳阳市气象站在评价区域内。地址位于岳阳市洞庭北路，北纬</w:t>
      </w:r>
      <w:r w:rsidRPr="00DB3841">
        <w:rPr>
          <w:rFonts w:hint="eastAsia"/>
          <w:sz w:val="24"/>
          <w:szCs w:val="24"/>
          <w:u w:val="single"/>
        </w:rPr>
        <w:t>29</w:t>
      </w:r>
      <w:r w:rsidRPr="00DB3841">
        <w:rPr>
          <w:rFonts w:hint="eastAsia"/>
          <w:sz w:val="24"/>
          <w:szCs w:val="24"/>
          <w:u w:val="single"/>
        </w:rPr>
        <w:t>°</w:t>
      </w:r>
      <w:r w:rsidRPr="00DB3841">
        <w:rPr>
          <w:rFonts w:hint="eastAsia"/>
          <w:sz w:val="24"/>
          <w:szCs w:val="24"/>
          <w:u w:val="single"/>
        </w:rPr>
        <w:t>23</w:t>
      </w:r>
      <w:r w:rsidRPr="00DB3841">
        <w:rPr>
          <w:rFonts w:hint="eastAsia"/>
          <w:sz w:val="24"/>
          <w:szCs w:val="24"/>
          <w:u w:val="single"/>
        </w:rPr>
        <w:t>′，</w:t>
      </w:r>
      <w:r w:rsidRPr="00DB3841">
        <w:rPr>
          <w:rFonts w:hint="eastAsia"/>
          <w:sz w:val="24"/>
          <w:szCs w:val="24"/>
          <w:u w:val="single"/>
        </w:rPr>
        <w:lastRenderedPageBreak/>
        <w:t>东经</w:t>
      </w:r>
      <w:r w:rsidRPr="00DB3841">
        <w:rPr>
          <w:rFonts w:hint="eastAsia"/>
          <w:sz w:val="24"/>
          <w:szCs w:val="24"/>
          <w:u w:val="single"/>
        </w:rPr>
        <w:t>113</w:t>
      </w:r>
      <w:r w:rsidRPr="00DB3841">
        <w:rPr>
          <w:rFonts w:hint="eastAsia"/>
          <w:sz w:val="24"/>
          <w:szCs w:val="24"/>
          <w:u w:val="single"/>
        </w:rPr>
        <w:t>°</w:t>
      </w:r>
      <w:r w:rsidRPr="00DB3841">
        <w:rPr>
          <w:rFonts w:hint="eastAsia"/>
          <w:sz w:val="24"/>
          <w:szCs w:val="24"/>
          <w:u w:val="single"/>
        </w:rPr>
        <w:t>05</w:t>
      </w:r>
      <w:r w:rsidRPr="00DB3841">
        <w:rPr>
          <w:rFonts w:hint="eastAsia"/>
          <w:sz w:val="24"/>
          <w:szCs w:val="24"/>
          <w:u w:val="single"/>
        </w:rPr>
        <w:t>′，观测场海拔高度：</w:t>
      </w:r>
      <w:r w:rsidRPr="00DB3841">
        <w:rPr>
          <w:rFonts w:hint="eastAsia"/>
          <w:sz w:val="24"/>
          <w:szCs w:val="24"/>
          <w:u w:val="single"/>
        </w:rPr>
        <w:t>51.6m</w:t>
      </w:r>
      <w:r w:rsidRPr="00DB3841">
        <w:rPr>
          <w:rFonts w:hint="eastAsia"/>
          <w:sz w:val="24"/>
          <w:szCs w:val="24"/>
          <w:u w:val="single"/>
        </w:rPr>
        <w:t>。本次环评收集了该气象观测站近</w:t>
      </w:r>
      <w:r w:rsidRPr="00DB3841">
        <w:rPr>
          <w:rFonts w:hint="eastAsia"/>
          <w:sz w:val="24"/>
          <w:szCs w:val="24"/>
          <w:u w:val="single"/>
        </w:rPr>
        <w:t>20</w:t>
      </w:r>
      <w:r w:rsidRPr="00DB3841">
        <w:rPr>
          <w:rFonts w:hint="eastAsia"/>
          <w:sz w:val="24"/>
          <w:szCs w:val="24"/>
          <w:u w:val="single"/>
        </w:rPr>
        <w:t>年来气象资料。</w:t>
      </w:r>
    </w:p>
    <w:p w:rsidR="00B700C7" w:rsidRPr="00DB3841" w:rsidRDefault="00B700C7"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②气候特征</w:t>
      </w:r>
    </w:p>
    <w:p w:rsidR="00B700C7" w:rsidRPr="00DB3841" w:rsidRDefault="00B700C7"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该区域属亚热带湿润气候，冬季寒冷，夏季炎热，春季多雨，秋季干旱，四季分明，常年多雾。年平均气温为</w:t>
      </w:r>
      <w:r w:rsidRPr="00DB3841">
        <w:rPr>
          <w:rFonts w:hint="eastAsia"/>
          <w:sz w:val="24"/>
          <w:szCs w:val="24"/>
          <w:u w:val="single"/>
        </w:rPr>
        <w:t xml:space="preserve"> 17.1</w:t>
      </w:r>
      <w:r w:rsidRPr="00DB3841">
        <w:rPr>
          <w:rFonts w:hint="eastAsia"/>
          <w:sz w:val="24"/>
          <w:szCs w:val="24"/>
          <w:u w:val="single"/>
        </w:rPr>
        <w:t>℃；最高气温</w:t>
      </w:r>
      <w:r w:rsidRPr="00DB3841">
        <w:rPr>
          <w:rFonts w:hint="eastAsia"/>
          <w:sz w:val="24"/>
          <w:szCs w:val="24"/>
          <w:u w:val="single"/>
        </w:rPr>
        <w:t xml:space="preserve"> 39.3</w:t>
      </w:r>
      <w:r w:rsidRPr="00DB3841">
        <w:rPr>
          <w:rFonts w:hint="eastAsia"/>
          <w:sz w:val="24"/>
          <w:szCs w:val="24"/>
          <w:u w:val="single"/>
        </w:rPr>
        <w:t>℃；最低气温为</w:t>
      </w:r>
      <w:r w:rsidRPr="00DB3841">
        <w:rPr>
          <w:rFonts w:hint="eastAsia"/>
          <w:sz w:val="24"/>
          <w:szCs w:val="24"/>
          <w:u w:val="single"/>
        </w:rPr>
        <w:t>-11.8</w:t>
      </w:r>
      <w:r w:rsidRPr="00DB3841">
        <w:rPr>
          <w:rFonts w:hint="eastAsia"/>
          <w:sz w:val="24"/>
          <w:szCs w:val="24"/>
          <w:u w:val="single"/>
        </w:rPr>
        <w:t>℃。年平均相对湿度</w:t>
      </w:r>
      <w:r w:rsidRPr="00DB3841">
        <w:rPr>
          <w:rFonts w:hint="eastAsia"/>
          <w:sz w:val="24"/>
          <w:szCs w:val="24"/>
          <w:u w:val="single"/>
        </w:rPr>
        <w:t xml:space="preserve"> 78%</w:t>
      </w:r>
      <w:r w:rsidRPr="00DB3841">
        <w:rPr>
          <w:rFonts w:hint="eastAsia"/>
          <w:sz w:val="24"/>
          <w:szCs w:val="24"/>
          <w:u w:val="single"/>
        </w:rPr>
        <w:t>；年平均降雨量为</w:t>
      </w:r>
      <w:r w:rsidRPr="00DB3841">
        <w:rPr>
          <w:rFonts w:hint="eastAsia"/>
          <w:sz w:val="24"/>
          <w:szCs w:val="24"/>
          <w:u w:val="single"/>
        </w:rPr>
        <w:t xml:space="preserve"> 1295.1mm</w:t>
      </w:r>
      <w:r w:rsidRPr="00DB3841">
        <w:rPr>
          <w:rFonts w:hint="eastAsia"/>
          <w:sz w:val="24"/>
          <w:szCs w:val="24"/>
          <w:u w:val="single"/>
        </w:rPr>
        <w:t>；常年主导风向为</w:t>
      </w:r>
      <w:r w:rsidRPr="00DB3841">
        <w:rPr>
          <w:rFonts w:hint="eastAsia"/>
          <w:sz w:val="24"/>
          <w:szCs w:val="24"/>
          <w:u w:val="single"/>
        </w:rPr>
        <w:t xml:space="preserve"> NNE</w:t>
      </w:r>
      <w:r w:rsidRPr="00DB3841">
        <w:rPr>
          <w:rFonts w:hint="eastAsia"/>
          <w:sz w:val="24"/>
          <w:szCs w:val="24"/>
          <w:u w:val="single"/>
        </w:rPr>
        <w:t>，频率为</w:t>
      </w:r>
      <w:r w:rsidRPr="00DB3841">
        <w:rPr>
          <w:rFonts w:hint="eastAsia"/>
          <w:sz w:val="24"/>
          <w:szCs w:val="24"/>
          <w:u w:val="single"/>
        </w:rPr>
        <w:t xml:space="preserve"> 18%</w:t>
      </w:r>
      <w:r w:rsidRPr="00DB3841">
        <w:rPr>
          <w:rFonts w:hint="eastAsia"/>
          <w:sz w:val="24"/>
          <w:szCs w:val="24"/>
          <w:u w:val="single"/>
        </w:rPr>
        <w:t>；冬季主导风向为</w:t>
      </w:r>
      <w:r w:rsidRPr="00DB3841">
        <w:rPr>
          <w:rFonts w:hint="eastAsia"/>
          <w:sz w:val="24"/>
          <w:szCs w:val="24"/>
          <w:u w:val="single"/>
        </w:rPr>
        <w:t xml:space="preserve"> NNE</w:t>
      </w:r>
      <w:r w:rsidRPr="00DB3841">
        <w:rPr>
          <w:rFonts w:hint="eastAsia"/>
          <w:sz w:val="24"/>
          <w:szCs w:val="24"/>
          <w:u w:val="single"/>
        </w:rPr>
        <w:t>（</w:t>
      </w:r>
      <w:r w:rsidRPr="00DB3841">
        <w:rPr>
          <w:rFonts w:hint="eastAsia"/>
          <w:sz w:val="24"/>
          <w:szCs w:val="24"/>
          <w:u w:val="single"/>
        </w:rPr>
        <w:t>22%</w:t>
      </w:r>
      <w:r w:rsidRPr="00DB3841">
        <w:rPr>
          <w:rFonts w:hint="eastAsia"/>
          <w:sz w:val="24"/>
          <w:szCs w:val="24"/>
          <w:u w:val="single"/>
        </w:rPr>
        <w:t>），夏季主导风向为</w:t>
      </w:r>
      <w:r w:rsidRPr="00DB3841">
        <w:rPr>
          <w:rFonts w:hint="eastAsia"/>
          <w:sz w:val="24"/>
          <w:szCs w:val="24"/>
          <w:u w:val="single"/>
        </w:rPr>
        <w:t xml:space="preserve"> SSE</w:t>
      </w:r>
      <w:r w:rsidRPr="00DB3841">
        <w:rPr>
          <w:rFonts w:hint="eastAsia"/>
          <w:sz w:val="24"/>
          <w:szCs w:val="24"/>
          <w:u w:val="single"/>
        </w:rPr>
        <w:t>（</w:t>
      </w:r>
      <w:r w:rsidRPr="00DB3841">
        <w:rPr>
          <w:rFonts w:hint="eastAsia"/>
          <w:sz w:val="24"/>
          <w:szCs w:val="24"/>
          <w:u w:val="single"/>
        </w:rPr>
        <w:t>15%</w:t>
      </w:r>
      <w:r w:rsidRPr="00DB3841">
        <w:rPr>
          <w:rFonts w:hint="eastAsia"/>
          <w:sz w:val="24"/>
          <w:szCs w:val="24"/>
          <w:u w:val="single"/>
        </w:rPr>
        <w:t>），年平均风速为</w:t>
      </w:r>
      <w:r w:rsidRPr="00DB3841">
        <w:rPr>
          <w:rFonts w:hint="eastAsia"/>
          <w:sz w:val="24"/>
          <w:szCs w:val="24"/>
          <w:u w:val="single"/>
        </w:rPr>
        <w:t xml:space="preserve"> 2.9m/s</w:t>
      </w:r>
      <w:r w:rsidRPr="00DB3841">
        <w:rPr>
          <w:rFonts w:hint="eastAsia"/>
          <w:sz w:val="24"/>
          <w:szCs w:val="24"/>
          <w:u w:val="single"/>
        </w:rPr>
        <w:t>。</w:t>
      </w:r>
    </w:p>
    <w:p w:rsidR="00B700C7" w:rsidRPr="00DB3841" w:rsidRDefault="00B700C7"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③地面气象要素</w:t>
      </w:r>
    </w:p>
    <w:p w:rsidR="00B700C7" w:rsidRPr="00DB3841" w:rsidRDefault="00B700C7"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表</w:t>
      </w:r>
      <w:r w:rsidRPr="00DB3841">
        <w:rPr>
          <w:rFonts w:hint="eastAsia"/>
          <w:sz w:val="24"/>
          <w:szCs w:val="24"/>
          <w:u w:val="single"/>
        </w:rPr>
        <w:t xml:space="preserve"> 7.2-1 </w:t>
      </w:r>
      <w:r w:rsidRPr="00DB3841">
        <w:rPr>
          <w:rFonts w:hint="eastAsia"/>
          <w:sz w:val="24"/>
          <w:szCs w:val="24"/>
          <w:u w:val="single"/>
        </w:rPr>
        <w:t>给出了岳阳市气象站近</w:t>
      </w:r>
      <w:r w:rsidRPr="00DB3841">
        <w:rPr>
          <w:rFonts w:hint="eastAsia"/>
          <w:sz w:val="24"/>
          <w:szCs w:val="24"/>
          <w:u w:val="single"/>
        </w:rPr>
        <w:t xml:space="preserve"> 20 </w:t>
      </w:r>
      <w:r w:rsidRPr="00DB3841">
        <w:rPr>
          <w:rFonts w:hint="eastAsia"/>
          <w:sz w:val="24"/>
          <w:szCs w:val="24"/>
          <w:u w:val="single"/>
        </w:rPr>
        <w:t>年的气温、气压、湿度、降水量、蒸发量等地面气象要素的统计结果。表</w:t>
      </w:r>
      <w:r w:rsidRPr="00DB3841">
        <w:rPr>
          <w:rFonts w:hint="eastAsia"/>
          <w:sz w:val="24"/>
          <w:szCs w:val="24"/>
          <w:u w:val="single"/>
        </w:rPr>
        <w:t xml:space="preserve"> 7.2-1 </w:t>
      </w:r>
      <w:r w:rsidRPr="00DB3841">
        <w:rPr>
          <w:rFonts w:hint="eastAsia"/>
          <w:sz w:val="24"/>
          <w:szCs w:val="24"/>
          <w:u w:val="single"/>
        </w:rPr>
        <w:t>常规气象要素统计值</w:t>
      </w:r>
    </w:p>
    <w:p w:rsidR="00B700C7" w:rsidRPr="00DB3841" w:rsidRDefault="00B700C7" w:rsidP="00965D2D">
      <w:pPr>
        <w:pStyle w:val="af8"/>
        <w:widowControl w:val="0"/>
        <w:spacing w:after="0" w:line="360" w:lineRule="auto"/>
        <w:ind w:leftChars="0" w:left="0" w:firstLineChars="200" w:firstLine="482"/>
        <w:jc w:val="center"/>
        <w:rPr>
          <w:b/>
          <w:sz w:val="24"/>
          <w:szCs w:val="24"/>
          <w:u w:val="single"/>
        </w:rPr>
      </w:pPr>
      <w:r w:rsidRPr="00DB3841">
        <w:rPr>
          <w:rFonts w:hint="eastAsia"/>
          <w:b/>
          <w:sz w:val="24"/>
          <w:szCs w:val="24"/>
          <w:u w:val="single"/>
        </w:rPr>
        <w:t>表</w:t>
      </w:r>
      <w:r w:rsidRPr="00DB3841">
        <w:rPr>
          <w:rFonts w:hint="eastAsia"/>
          <w:b/>
          <w:sz w:val="24"/>
          <w:szCs w:val="24"/>
          <w:u w:val="single"/>
        </w:rPr>
        <w:t xml:space="preserve"> </w:t>
      </w:r>
      <w:r w:rsidR="00965D2D" w:rsidRPr="00DB3841">
        <w:rPr>
          <w:rFonts w:hint="eastAsia"/>
          <w:b/>
          <w:sz w:val="24"/>
          <w:szCs w:val="24"/>
          <w:u w:val="single"/>
        </w:rPr>
        <w:t>8-1</w:t>
      </w:r>
      <w:r w:rsidRPr="00DB3841">
        <w:rPr>
          <w:rFonts w:hint="eastAsia"/>
          <w:b/>
          <w:sz w:val="24"/>
          <w:szCs w:val="24"/>
          <w:u w:val="single"/>
        </w:rPr>
        <w:t xml:space="preserve"> </w:t>
      </w:r>
      <w:r w:rsidRPr="00DB3841">
        <w:rPr>
          <w:rFonts w:hint="eastAsia"/>
          <w:b/>
          <w:sz w:val="24"/>
          <w:szCs w:val="24"/>
          <w:u w:val="single"/>
        </w:rPr>
        <w:t>常规气象要素统计值</w:t>
      </w:r>
    </w:p>
    <w:tbl>
      <w:tblPr>
        <w:tblStyle w:val="TableNormal"/>
        <w:tblW w:w="0" w:type="auto"/>
        <w:tblInd w:w="10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786"/>
        <w:gridCol w:w="1377"/>
        <w:gridCol w:w="1413"/>
        <w:gridCol w:w="1328"/>
        <w:gridCol w:w="1441"/>
        <w:gridCol w:w="1444"/>
        <w:gridCol w:w="1163"/>
      </w:tblGrid>
      <w:tr w:rsidR="00F65519" w:rsidTr="00F65519">
        <w:trPr>
          <w:trHeight w:hRule="exact" w:val="566"/>
        </w:trPr>
        <w:tc>
          <w:tcPr>
            <w:tcW w:w="786" w:type="dxa"/>
            <w:tcBorders>
              <w:bottom w:val="single" w:sz="3" w:space="0" w:color="000000"/>
              <w:right w:val="single" w:sz="3" w:space="0" w:color="000000"/>
            </w:tcBorders>
            <w:vAlign w:val="center"/>
          </w:tcPr>
          <w:p w:rsidR="00F65519" w:rsidRDefault="00F65519" w:rsidP="00F65519">
            <w:pPr>
              <w:pStyle w:val="TableParagraph"/>
              <w:spacing w:line="244" w:lineRule="exact"/>
              <w:ind w:left="244"/>
              <w:jc w:val="center"/>
              <w:rPr>
                <w:rFonts w:ascii="宋体"/>
                <w:sz w:val="21"/>
              </w:rPr>
            </w:pPr>
            <w:r>
              <w:rPr>
                <w:rFonts w:ascii="宋体" w:hint="eastAsia"/>
                <w:sz w:val="21"/>
              </w:rPr>
              <w:t>项目</w:t>
            </w:r>
          </w:p>
          <w:p w:rsidR="00F65519" w:rsidRDefault="00F65519" w:rsidP="00F65519">
            <w:pPr>
              <w:pStyle w:val="TableParagraph"/>
              <w:spacing w:line="273" w:lineRule="exact"/>
              <w:ind w:left="95"/>
              <w:jc w:val="center"/>
              <w:rPr>
                <w:rFonts w:ascii="宋体"/>
                <w:sz w:val="21"/>
              </w:rPr>
            </w:pPr>
            <w:r>
              <w:rPr>
                <w:rFonts w:ascii="宋体" w:hint="eastAsia"/>
                <w:sz w:val="21"/>
              </w:rPr>
              <w:t>月份</w:t>
            </w:r>
          </w:p>
        </w:tc>
        <w:tc>
          <w:tcPr>
            <w:tcW w:w="1377" w:type="dxa"/>
            <w:tcBorders>
              <w:left w:val="single" w:sz="3" w:space="0" w:color="000000"/>
              <w:bottom w:val="single" w:sz="3" w:space="0" w:color="000000"/>
              <w:right w:val="single" w:sz="3" w:space="0" w:color="000000"/>
            </w:tcBorders>
            <w:vAlign w:val="center"/>
          </w:tcPr>
          <w:p w:rsidR="00F65519" w:rsidRDefault="00F65519" w:rsidP="00F65519">
            <w:pPr>
              <w:pStyle w:val="TableParagraph"/>
              <w:spacing w:line="244" w:lineRule="exact"/>
              <w:ind w:left="243" w:right="244"/>
              <w:jc w:val="center"/>
              <w:rPr>
                <w:rFonts w:ascii="宋体"/>
                <w:sz w:val="21"/>
              </w:rPr>
            </w:pPr>
            <w:r>
              <w:rPr>
                <w:rFonts w:ascii="宋体" w:hint="eastAsia"/>
                <w:sz w:val="21"/>
              </w:rPr>
              <w:t>平均气温</w:t>
            </w:r>
          </w:p>
          <w:p w:rsidR="00F65519" w:rsidRDefault="00F65519" w:rsidP="00F65519">
            <w:pPr>
              <w:pStyle w:val="TableParagraph"/>
              <w:spacing w:line="273" w:lineRule="exact"/>
              <w:ind w:right="1"/>
              <w:jc w:val="center"/>
              <w:rPr>
                <w:rFonts w:ascii="宋体" w:hAnsi="宋体"/>
                <w:sz w:val="21"/>
              </w:rPr>
            </w:pPr>
            <w:r>
              <w:rPr>
                <w:rFonts w:ascii="宋体" w:hAnsi="宋体"/>
                <w:sz w:val="21"/>
              </w:rPr>
              <w:t>℃</w:t>
            </w:r>
          </w:p>
        </w:tc>
        <w:tc>
          <w:tcPr>
            <w:tcW w:w="1413" w:type="dxa"/>
            <w:tcBorders>
              <w:left w:val="single" w:sz="3" w:space="0" w:color="000000"/>
              <w:bottom w:val="single" w:sz="3" w:space="0" w:color="000000"/>
              <w:right w:val="single" w:sz="3" w:space="0" w:color="000000"/>
            </w:tcBorders>
            <w:vAlign w:val="center"/>
          </w:tcPr>
          <w:p w:rsidR="00F65519" w:rsidRDefault="00F65519" w:rsidP="00F65519">
            <w:pPr>
              <w:pStyle w:val="TableParagraph"/>
              <w:spacing w:line="258" w:lineRule="exact"/>
              <w:ind w:left="262" w:right="262"/>
              <w:jc w:val="center"/>
              <w:rPr>
                <w:rFonts w:ascii="宋体"/>
                <w:sz w:val="21"/>
              </w:rPr>
            </w:pPr>
            <w:r>
              <w:rPr>
                <w:rFonts w:ascii="宋体" w:hint="eastAsia"/>
                <w:sz w:val="21"/>
              </w:rPr>
              <w:t>平均气压</w:t>
            </w:r>
          </w:p>
          <w:p w:rsidR="00F65519" w:rsidRDefault="00F65519" w:rsidP="00F65519">
            <w:pPr>
              <w:pStyle w:val="TableParagraph"/>
              <w:spacing w:before="22"/>
              <w:ind w:left="261" w:right="262"/>
              <w:jc w:val="center"/>
              <w:rPr>
                <w:sz w:val="21"/>
              </w:rPr>
            </w:pPr>
            <w:r>
              <w:rPr>
                <w:sz w:val="21"/>
              </w:rPr>
              <w:t>hpa</w:t>
            </w:r>
          </w:p>
        </w:tc>
        <w:tc>
          <w:tcPr>
            <w:tcW w:w="1328" w:type="dxa"/>
            <w:tcBorders>
              <w:left w:val="single" w:sz="3" w:space="0" w:color="000000"/>
              <w:bottom w:val="single" w:sz="3" w:space="0" w:color="000000"/>
              <w:right w:val="single" w:sz="3" w:space="0" w:color="000000"/>
            </w:tcBorders>
            <w:vAlign w:val="center"/>
          </w:tcPr>
          <w:p w:rsidR="00F65519" w:rsidRDefault="00F65519" w:rsidP="00F65519">
            <w:pPr>
              <w:pStyle w:val="TableParagraph"/>
              <w:spacing w:line="244" w:lineRule="exact"/>
              <w:ind w:left="112" w:right="118"/>
              <w:jc w:val="center"/>
              <w:rPr>
                <w:rFonts w:ascii="宋体"/>
                <w:sz w:val="21"/>
              </w:rPr>
            </w:pPr>
            <w:r>
              <w:rPr>
                <w:rFonts w:ascii="宋体" w:hint="eastAsia"/>
                <w:sz w:val="21"/>
              </w:rPr>
              <w:t>平均相对湿</w:t>
            </w:r>
          </w:p>
          <w:p w:rsidR="00F65519" w:rsidRDefault="00F65519" w:rsidP="00F65519">
            <w:pPr>
              <w:pStyle w:val="TableParagraph"/>
              <w:spacing w:line="289" w:lineRule="exact"/>
              <w:ind w:left="112" w:right="113"/>
              <w:jc w:val="center"/>
              <w:rPr>
                <w:sz w:val="21"/>
              </w:rPr>
            </w:pPr>
            <w:r>
              <w:rPr>
                <w:rFonts w:ascii="宋体" w:hint="eastAsia"/>
                <w:sz w:val="21"/>
              </w:rPr>
              <w:t>度</w:t>
            </w:r>
            <w:r>
              <w:rPr>
                <w:sz w:val="21"/>
              </w:rPr>
              <w:t>%</w:t>
            </w:r>
          </w:p>
        </w:tc>
        <w:tc>
          <w:tcPr>
            <w:tcW w:w="1441" w:type="dxa"/>
            <w:tcBorders>
              <w:left w:val="single" w:sz="3" w:space="0" w:color="000000"/>
              <w:bottom w:val="single" w:sz="3" w:space="0" w:color="000000"/>
              <w:right w:val="single" w:sz="3" w:space="0" w:color="000000"/>
            </w:tcBorders>
            <w:vAlign w:val="center"/>
          </w:tcPr>
          <w:p w:rsidR="00F65519" w:rsidRDefault="00F65519" w:rsidP="00F65519">
            <w:pPr>
              <w:pStyle w:val="TableParagraph"/>
              <w:spacing w:line="258" w:lineRule="exact"/>
              <w:ind w:left="174" w:right="167"/>
              <w:jc w:val="center"/>
              <w:rPr>
                <w:rFonts w:ascii="宋体"/>
                <w:sz w:val="21"/>
              </w:rPr>
            </w:pPr>
            <w:r>
              <w:rPr>
                <w:rFonts w:ascii="宋体" w:hint="eastAsia"/>
                <w:sz w:val="21"/>
              </w:rPr>
              <w:t>平均降水量</w:t>
            </w:r>
          </w:p>
          <w:p w:rsidR="00F65519" w:rsidRDefault="00F65519" w:rsidP="00F65519">
            <w:pPr>
              <w:pStyle w:val="TableParagraph"/>
              <w:spacing w:before="22"/>
              <w:ind w:left="167" w:right="167"/>
              <w:jc w:val="center"/>
              <w:rPr>
                <w:sz w:val="21"/>
              </w:rPr>
            </w:pPr>
            <w:r>
              <w:rPr>
                <w:sz w:val="21"/>
              </w:rPr>
              <w:t>mm</w:t>
            </w:r>
          </w:p>
        </w:tc>
        <w:tc>
          <w:tcPr>
            <w:tcW w:w="1444" w:type="dxa"/>
            <w:tcBorders>
              <w:left w:val="single" w:sz="3" w:space="0" w:color="000000"/>
              <w:bottom w:val="single" w:sz="3" w:space="0" w:color="000000"/>
              <w:right w:val="single" w:sz="3" w:space="0" w:color="000000"/>
            </w:tcBorders>
            <w:vAlign w:val="center"/>
          </w:tcPr>
          <w:p w:rsidR="00F65519" w:rsidRDefault="00F65519" w:rsidP="00F65519">
            <w:pPr>
              <w:pStyle w:val="TableParagraph"/>
              <w:spacing w:line="258" w:lineRule="exact"/>
              <w:ind w:left="174" w:right="171"/>
              <w:jc w:val="center"/>
              <w:rPr>
                <w:rFonts w:ascii="宋体"/>
                <w:sz w:val="21"/>
              </w:rPr>
            </w:pPr>
            <w:r>
              <w:rPr>
                <w:rFonts w:ascii="宋体" w:hint="eastAsia"/>
                <w:sz w:val="21"/>
              </w:rPr>
              <w:t>平均蒸发量</w:t>
            </w:r>
          </w:p>
          <w:p w:rsidR="00F65519" w:rsidRDefault="00F65519" w:rsidP="00F65519">
            <w:pPr>
              <w:pStyle w:val="TableParagraph"/>
              <w:spacing w:before="22"/>
              <w:ind w:left="169" w:right="171"/>
              <w:jc w:val="center"/>
              <w:rPr>
                <w:sz w:val="21"/>
              </w:rPr>
            </w:pPr>
            <w:r>
              <w:rPr>
                <w:sz w:val="21"/>
              </w:rPr>
              <w:t>mm</w:t>
            </w:r>
          </w:p>
        </w:tc>
        <w:tc>
          <w:tcPr>
            <w:tcW w:w="1163" w:type="dxa"/>
            <w:tcBorders>
              <w:left w:val="single" w:sz="3" w:space="0" w:color="000000"/>
              <w:bottom w:val="single" w:sz="3" w:space="0" w:color="000000"/>
            </w:tcBorders>
            <w:vAlign w:val="center"/>
          </w:tcPr>
          <w:p w:rsidR="00F65519" w:rsidRDefault="00F65519" w:rsidP="00F65519">
            <w:pPr>
              <w:pStyle w:val="TableParagraph"/>
              <w:spacing w:before="106"/>
              <w:ind w:left="133" w:right="122"/>
              <w:jc w:val="center"/>
              <w:rPr>
                <w:rFonts w:ascii="宋体"/>
                <w:sz w:val="21"/>
              </w:rPr>
            </w:pPr>
            <w:r>
              <w:rPr>
                <w:rFonts w:ascii="宋体" w:hint="eastAsia"/>
                <w:sz w:val="21"/>
              </w:rPr>
              <w:t>平均风速</w:t>
            </w:r>
          </w:p>
        </w:tc>
      </w:tr>
      <w:tr w:rsidR="00F65519" w:rsidTr="00F65519">
        <w:trPr>
          <w:trHeight w:hRule="exact" w:val="284"/>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before="12"/>
              <w:ind w:right="3"/>
              <w:jc w:val="center"/>
              <w:rPr>
                <w:sz w:val="21"/>
              </w:rPr>
            </w:pPr>
            <w:r>
              <w:rPr>
                <w:sz w:val="21"/>
              </w:rPr>
              <w:t>1</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before="12"/>
              <w:ind w:left="241" w:right="244"/>
              <w:jc w:val="center"/>
              <w:rPr>
                <w:sz w:val="21"/>
              </w:rPr>
            </w:pPr>
            <w:r>
              <w:rPr>
                <w:sz w:val="21"/>
              </w:rPr>
              <w:t>5.3</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before="12"/>
              <w:ind w:left="464"/>
              <w:jc w:val="center"/>
              <w:rPr>
                <w:sz w:val="21"/>
              </w:rPr>
            </w:pPr>
            <w:r>
              <w:rPr>
                <w:sz w:val="21"/>
              </w:rPr>
              <w:t>985.9</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before="12"/>
              <w:ind w:left="112" w:right="117"/>
              <w:jc w:val="center"/>
              <w:rPr>
                <w:sz w:val="21"/>
              </w:rPr>
            </w:pPr>
            <w:r>
              <w:rPr>
                <w:sz w:val="21"/>
              </w:rPr>
              <w:t>85</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before="12"/>
              <w:ind w:left="167" w:right="167"/>
              <w:jc w:val="center"/>
              <w:rPr>
                <w:sz w:val="21"/>
              </w:rPr>
            </w:pPr>
            <w:r>
              <w:rPr>
                <w:sz w:val="21"/>
              </w:rPr>
              <w:t>79.3</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before="12"/>
              <w:ind w:left="170" w:right="171"/>
              <w:jc w:val="center"/>
              <w:rPr>
                <w:sz w:val="21"/>
              </w:rPr>
            </w:pPr>
            <w:r>
              <w:rPr>
                <w:sz w:val="21"/>
              </w:rPr>
              <w:t>45.1</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before="12"/>
              <w:ind w:left="133" w:right="124"/>
              <w:jc w:val="center"/>
              <w:rPr>
                <w:sz w:val="21"/>
              </w:rPr>
            </w:pPr>
            <w:r>
              <w:rPr>
                <w:sz w:val="21"/>
              </w:rPr>
              <w:t>2.1</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right="3"/>
              <w:jc w:val="center"/>
              <w:rPr>
                <w:sz w:val="21"/>
              </w:rPr>
            </w:pPr>
            <w:r>
              <w:rPr>
                <w:sz w:val="21"/>
              </w:rPr>
              <w:t>2</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241" w:right="244"/>
              <w:jc w:val="center"/>
              <w:rPr>
                <w:sz w:val="21"/>
              </w:rPr>
            </w:pPr>
            <w:r>
              <w:rPr>
                <w:sz w:val="21"/>
              </w:rPr>
              <w:t>7.1</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464"/>
              <w:jc w:val="center"/>
              <w:rPr>
                <w:sz w:val="21"/>
              </w:rPr>
            </w:pPr>
            <w:r>
              <w:rPr>
                <w:sz w:val="21"/>
              </w:rPr>
              <w:t>983.6</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12" w:right="117"/>
              <w:jc w:val="center"/>
              <w:rPr>
                <w:sz w:val="21"/>
              </w:rPr>
            </w:pPr>
            <w:r>
              <w:rPr>
                <w:sz w:val="21"/>
              </w:rPr>
              <w:t>85</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68" w:right="167"/>
              <w:jc w:val="center"/>
              <w:rPr>
                <w:sz w:val="21"/>
              </w:rPr>
            </w:pPr>
            <w:r>
              <w:rPr>
                <w:sz w:val="21"/>
              </w:rPr>
              <w:t>110.5</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70" w:right="171"/>
              <w:jc w:val="center"/>
              <w:rPr>
                <w:sz w:val="21"/>
              </w:rPr>
            </w:pPr>
            <w:r>
              <w:rPr>
                <w:sz w:val="21"/>
              </w:rPr>
              <w:t>51.3</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7" w:lineRule="exact"/>
              <w:ind w:left="133" w:right="124"/>
              <w:jc w:val="center"/>
              <w:rPr>
                <w:sz w:val="21"/>
              </w:rPr>
            </w:pPr>
            <w:r>
              <w:rPr>
                <w:sz w:val="21"/>
              </w:rPr>
              <w:t>2.5</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right="3"/>
              <w:jc w:val="center"/>
              <w:rPr>
                <w:sz w:val="21"/>
              </w:rPr>
            </w:pPr>
            <w:r>
              <w:rPr>
                <w:sz w:val="21"/>
              </w:rPr>
              <w:t>3</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241" w:right="244"/>
              <w:jc w:val="center"/>
              <w:rPr>
                <w:sz w:val="21"/>
              </w:rPr>
            </w:pPr>
            <w:r>
              <w:rPr>
                <w:sz w:val="21"/>
              </w:rPr>
              <w:t>11.1</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464"/>
              <w:jc w:val="center"/>
              <w:rPr>
                <w:sz w:val="21"/>
              </w:rPr>
            </w:pPr>
            <w:r>
              <w:rPr>
                <w:sz w:val="21"/>
              </w:rPr>
              <w:t>980.4</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12" w:right="117"/>
              <w:jc w:val="center"/>
              <w:rPr>
                <w:sz w:val="21"/>
              </w:rPr>
            </w:pPr>
            <w:r>
              <w:rPr>
                <w:sz w:val="21"/>
              </w:rPr>
              <w:t>86</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67" w:right="167"/>
              <w:jc w:val="center"/>
              <w:rPr>
                <w:sz w:val="21"/>
              </w:rPr>
            </w:pPr>
            <w:r>
              <w:rPr>
                <w:sz w:val="21"/>
              </w:rPr>
              <w:t>151.4</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70" w:right="171"/>
              <w:jc w:val="center"/>
              <w:rPr>
                <w:sz w:val="21"/>
              </w:rPr>
            </w:pPr>
            <w:r>
              <w:rPr>
                <w:sz w:val="21"/>
              </w:rPr>
              <w:t>73.9</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7" w:lineRule="exact"/>
              <w:ind w:left="133" w:right="124"/>
              <w:jc w:val="center"/>
              <w:rPr>
                <w:sz w:val="21"/>
              </w:rPr>
            </w:pPr>
            <w:r>
              <w:rPr>
                <w:sz w:val="21"/>
              </w:rPr>
              <w:t>2.7</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right="3"/>
              <w:jc w:val="center"/>
              <w:rPr>
                <w:sz w:val="21"/>
              </w:rPr>
            </w:pPr>
            <w:r>
              <w:rPr>
                <w:sz w:val="21"/>
              </w:rPr>
              <w:t>4</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240" w:right="244"/>
              <w:jc w:val="center"/>
              <w:rPr>
                <w:sz w:val="21"/>
              </w:rPr>
            </w:pPr>
            <w:r>
              <w:rPr>
                <w:sz w:val="21"/>
              </w:rPr>
              <w:t>17.5</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464"/>
              <w:jc w:val="center"/>
              <w:rPr>
                <w:sz w:val="21"/>
              </w:rPr>
            </w:pPr>
            <w:r>
              <w:rPr>
                <w:sz w:val="21"/>
              </w:rPr>
              <w:t>976.2</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12" w:right="117"/>
              <w:jc w:val="center"/>
              <w:rPr>
                <w:sz w:val="21"/>
              </w:rPr>
            </w:pPr>
            <w:r>
              <w:rPr>
                <w:sz w:val="21"/>
              </w:rPr>
              <w:t>83</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67" w:right="167"/>
              <w:jc w:val="center"/>
              <w:rPr>
                <w:sz w:val="21"/>
              </w:rPr>
            </w:pPr>
            <w:r>
              <w:rPr>
                <w:sz w:val="21"/>
              </w:rPr>
              <w:t>190.1</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70" w:right="171"/>
              <w:jc w:val="center"/>
              <w:rPr>
                <w:sz w:val="21"/>
              </w:rPr>
            </w:pPr>
            <w:r>
              <w:rPr>
                <w:sz w:val="21"/>
              </w:rPr>
              <w:t>113.0</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3" w:lineRule="exact"/>
              <w:ind w:left="133" w:right="124"/>
              <w:jc w:val="center"/>
              <w:rPr>
                <w:sz w:val="21"/>
              </w:rPr>
            </w:pPr>
            <w:r>
              <w:rPr>
                <w:sz w:val="21"/>
              </w:rPr>
              <w:t>2.8</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4" w:lineRule="exact"/>
              <w:ind w:right="3"/>
              <w:jc w:val="center"/>
              <w:rPr>
                <w:sz w:val="21"/>
              </w:rPr>
            </w:pPr>
            <w:r>
              <w:rPr>
                <w:sz w:val="21"/>
              </w:rPr>
              <w:t>5</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4" w:lineRule="exact"/>
              <w:ind w:left="240" w:right="244"/>
              <w:jc w:val="center"/>
              <w:rPr>
                <w:sz w:val="21"/>
              </w:rPr>
            </w:pPr>
            <w:r>
              <w:rPr>
                <w:sz w:val="21"/>
              </w:rPr>
              <w:t>22.0</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4" w:lineRule="exact"/>
              <w:ind w:left="464"/>
              <w:jc w:val="center"/>
              <w:rPr>
                <w:sz w:val="21"/>
              </w:rPr>
            </w:pPr>
            <w:r>
              <w:rPr>
                <w:sz w:val="21"/>
              </w:rPr>
              <w:t>972.9</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4" w:lineRule="exact"/>
              <w:ind w:left="112" w:right="117"/>
              <w:jc w:val="center"/>
              <w:rPr>
                <w:sz w:val="21"/>
              </w:rPr>
            </w:pPr>
            <w:r>
              <w:rPr>
                <w:sz w:val="21"/>
              </w:rPr>
              <w:t>82</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4" w:lineRule="exact"/>
              <w:ind w:left="167" w:right="167"/>
              <w:jc w:val="center"/>
              <w:rPr>
                <w:sz w:val="21"/>
              </w:rPr>
            </w:pPr>
            <w:r>
              <w:rPr>
                <w:sz w:val="21"/>
              </w:rPr>
              <w:t>212.7</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4" w:lineRule="exact"/>
              <w:ind w:left="170" w:right="171"/>
              <w:jc w:val="center"/>
              <w:rPr>
                <w:sz w:val="21"/>
              </w:rPr>
            </w:pPr>
            <w:r>
              <w:rPr>
                <w:sz w:val="21"/>
              </w:rPr>
              <w:t>142.0</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4" w:lineRule="exact"/>
              <w:ind w:left="133" w:right="124"/>
              <w:jc w:val="center"/>
              <w:rPr>
                <w:sz w:val="21"/>
              </w:rPr>
            </w:pPr>
            <w:r>
              <w:rPr>
                <w:sz w:val="21"/>
              </w:rPr>
              <w:t>2.5</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right="3"/>
              <w:jc w:val="center"/>
              <w:rPr>
                <w:sz w:val="21"/>
              </w:rPr>
            </w:pPr>
            <w:r>
              <w:rPr>
                <w:sz w:val="21"/>
              </w:rPr>
              <w:t>6</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240" w:right="244"/>
              <w:jc w:val="center"/>
              <w:rPr>
                <w:sz w:val="21"/>
              </w:rPr>
            </w:pPr>
            <w:r>
              <w:rPr>
                <w:sz w:val="21"/>
              </w:rPr>
              <w:t>25.7</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464"/>
              <w:jc w:val="center"/>
              <w:rPr>
                <w:sz w:val="21"/>
              </w:rPr>
            </w:pPr>
            <w:r>
              <w:rPr>
                <w:sz w:val="21"/>
              </w:rPr>
              <w:t>969.2</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12" w:right="117"/>
              <w:jc w:val="center"/>
              <w:rPr>
                <w:sz w:val="21"/>
              </w:rPr>
            </w:pPr>
            <w:r>
              <w:rPr>
                <w:sz w:val="21"/>
              </w:rPr>
              <w:t>80</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67" w:right="167"/>
              <w:jc w:val="center"/>
              <w:rPr>
                <w:sz w:val="21"/>
              </w:rPr>
            </w:pPr>
            <w:r>
              <w:rPr>
                <w:sz w:val="21"/>
              </w:rPr>
              <w:t>175.4</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70" w:right="171"/>
              <w:jc w:val="center"/>
              <w:rPr>
                <w:sz w:val="21"/>
              </w:rPr>
            </w:pPr>
            <w:r>
              <w:rPr>
                <w:sz w:val="21"/>
              </w:rPr>
              <w:t>179.2</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3" w:lineRule="exact"/>
              <w:ind w:left="133" w:right="125"/>
              <w:jc w:val="center"/>
              <w:rPr>
                <w:sz w:val="21"/>
              </w:rPr>
            </w:pPr>
            <w:r>
              <w:rPr>
                <w:sz w:val="21"/>
              </w:rPr>
              <w:t>2.7</w:t>
            </w:r>
          </w:p>
        </w:tc>
      </w:tr>
      <w:tr w:rsidR="00F65519" w:rsidTr="00F65519">
        <w:trPr>
          <w:trHeight w:hRule="exact" w:val="248"/>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right="3"/>
              <w:jc w:val="center"/>
              <w:rPr>
                <w:sz w:val="21"/>
              </w:rPr>
            </w:pPr>
            <w:r>
              <w:rPr>
                <w:sz w:val="21"/>
              </w:rPr>
              <w:t>7</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240" w:right="244"/>
              <w:jc w:val="center"/>
              <w:rPr>
                <w:sz w:val="21"/>
              </w:rPr>
            </w:pPr>
            <w:r>
              <w:rPr>
                <w:sz w:val="21"/>
              </w:rPr>
              <w:t>28.2</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464"/>
              <w:jc w:val="center"/>
              <w:rPr>
                <w:sz w:val="21"/>
              </w:rPr>
            </w:pPr>
            <w:r>
              <w:rPr>
                <w:sz w:val="21"/>
              </w:rPr>
              <w:t>968.3</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12" w:right="117"/>
              <w:jc w:val="center"/>
              <w:rPr>
                <w:sz w:val="21"/>
              </w:rPr>
            </w:pPr>
            <w:r>
              <w:rPr>
                <w:sz w:val="21"/>
              </w:rPr>
              <w:t>72</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68" w:right="167"/>
              <w:jc w:val="center"/>
              <w:rPr>
                <w:sz w:val="21"/>
              </w:rPr>
            </w:pPr>
            <w:r>
              <w:rPr>
                <w:sz w:val="21"/>
              </w:rPr>
              <w:t>116.8</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70" w:right="171"/>
              <w:jc w:val="center"/>
              <w:rPr>
                <w:sz w:val="21"/>
              </w:rPr>
            </w:pPr>
            <w:r>
              <w:rPr>
                <w:sz w:val="21"/>
              </w:rPr>
              <w:t>252.0</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3" w:lineRule="exact"/>
              <w:ind w:left="133" w:right="124"/>
              <w:jc w:val="center"/>
              <w:rPr>
                <w:sz w:val="21"/>
              </w:rPr>
            </w:pPr>
            <w:r>
              <w:rPr>
                <w:sz w:val="21"/>
              </w:rPr>
              <w:t>3.0</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right="3"/>
              <w:jc w:val="center"/>
              <w:rPr>
                <w:sz w:val="21"/>
              </w:rPr>
            </w:pPr>
            <w:r>
              <w:rPr>
                <w:sz w:val="21"/>
              </w:rPr>
              <w:t>8</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240" w:right="244"/>
              <w:jc w:val="center"/>
              <w:rPr>
                <w:sz w:val="21"/>
              </w:rPr>
            </w:pPr>
            <w:r>
              <w:rPr>
                <w:sz w:val="21"/>
              </w:rPr>
              <w:t>27.2</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464"/>
              <w:jc w:val="center"/>
              <w:rPr>
                <w:sz w:val="21"/>
              </w:rPr>
            </w:pPr>
            <w:r>
              <w:rPr>
                <w:sz w:val="21"/>
              </w:rPr>
              <w:t>969.2</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12" w:right="117"/>
              <w:jc w:val="center"/>
              <w:rPr>
                <w:sz w:val="21"/>
              </w:rPr>
            </w:pPr>
            <w:r>
              <w:rPr>
                <w:sz w:val="21"/>
              </w:rPr>
              <w:t>77</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67" w:right="167"/>
              <w:jc w:val="center"/>
              <w:rPr>
                <w:sz w:val="21"/>
              </w:rPr>
            </w:pPr>
            <w:r>
              <w:rPr>
                <w:sz w:val="21"/>
              </w:rPr>
              <w:t>155.5</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70" w:right="171"/>
              <w:jc w:val="center"/>
              <w:rPr>
                <w:sz w:val="21"/>
              </w:rPr>
            </w:pPr>
            <w:r>
              <w:rPr>
                <w:sz w:val="21"/>
              </w:rPr>
              <w:t>203.9</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7" w:lineRule="exact"/>
              <w:ind w:left="133" w:right="124"/>
              <w:jc w:val="center"/>
              <w:rPr>
                <w:sz w:val="21"/>
              </w:rPr>
            </w:pPr>
            <w:r>
              <w:rPr>
                <w:sz w:val="21"/>
              </w:rPr>
              <w:t>2.1</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right="3"/>
              <w:jc w:val="center"/>
              <w:rPr>
                <w:sz w:val="21"/>
              </w:rPr>
            </w:pPr>
            <w:r>
              <w:rPr>
                <w:sz w:val="21"/>
              </w:rPr>
              <w:t>9</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240" w:right="244"/>
              <w:jc w:val="center"/>
              <w:rPr>
                <w:sz w:val="21"/>
              </w:rPr>
            </w:pPr>
            <w:r>
              <w:rPr>
                <w:sz w:val="21"/>
              </w:rPr>
              <w:t>23.5</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464"/>
              <w:jc w:val="center"/>
              <w:rPr>
                <w:sz w:val="21"/>
              </w:rPr>
            </w:pPr>
            <w:r>
              <w:rPr>
                <w:sz w:val="21"/>
              </w:rPr>
              <w:t>975.0</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12" w:right="117"/>
              <w:jc w:val="center"/>
              <w:rPr>
                <w:sz w:val="21"/>
              </w:rPr>
            </w:pPr>
            <w:r>
              <w:rPr>
                <w:sz w:val="21"/>
              </w:rPr>
              <w:t>80</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67" w:right="167"/>
              <w:jc w:val="center"/>
              <w:rPr>
                <w:sz w:val="21"/>
              </w:rPr>
            </w:pPr>
            <w:r>
              <w:rPr>
                <w:sz w:val="21"/>
              </w:rPr>
              <w:t>82.0</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70" w:right="171"/>
              <w:jc w:val="center"/>
              <w:rPr>
                <w:sz w:val="21"/>
              </w:rPr>
            </w:pPr>
            <w:r>
              <w:rPr>
                <w:sz w:val="21"/>
              </w:rPr>
              <w:t>137.1</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7" w:lineRule="exact"/>
              <w:ind w:left="133" w:right="124"/>
              <w:jc w:val="center"/>
              <w:rPr>
                <w:sz w:val="21"/>
              </w:rPr>
            </w:pPr>
            <w:r>
              <w:rPr>
                <w:sz w:val="21"/>
              </w:rPr>
              <w:t>2.1</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51" w:right="156"/>
              <w:jc w:val="center"/>
              <w:rPr>
                <w:sz w:val="21"/>
              </w:rPr>
            </w:pPr>
            <w:r>
              <w:rPr>
                <w:sz w:val="21"/>
              </w:rPr>
              <w:t>10</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240" w:right="244"/>
              <w:jc w:val="center"/>
              <w:rPr>
                <w:sz w:val="21"/>
              </w:rPr>
            </w:pPr>
            <w:r>
              <w:rPr>
                <w:sz w:val="21"/>
              </w:rPr>
              <w:t>18.4</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464"/>
              <w:jc w:val="center"/>
              <w:rPr>
                <w:sz w:val="21"/>
              </w:rPr>
            </w:pPr>
            <w:r>
              <w:rPr>
                <w:sz w:val="21"/>
              </w:rPr>
              <w:t>980.7</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12" w:right="117"/>
              <w:jc w:val="center"/>
              <w:rPr>
                <w:sz w:val="21"/>
              </w:rPr>
            </w:pPr>
            <w:r>
              <w:rPr>
                <w:sz w:val="21"/>
              </w:rPr>
              <w:t>80</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67" w:right="167"/>
              <w:jc w:val="center"/>
              <w:rPr>
                <w:sz w:val="21"/>
              </w:rPr>
            </w:pPr>
            <w:r>
              <w:rPr>
                <w:sz w:val="21"/>
              </w:rPr>
              <w:t>91.2</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70" w:right="171"/>
              <w:jc w:val="center"/>
              <w:rPr>
                <w:sz w:val="21"/>
              </w:rPr>
            </w:pPr>
            <w:r>
              <w:rPr>
                <w:sz w:val="21"/>
              </w:rPr>
              <w:t>107.9</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7" w:lineRule="exact"/>
              <w:ind w:left="133" w:right="124"/>
              <w:jc w:val="center"/>
              <w:rPr>
                <w:sz w:val="21"/>
              </w:rPr>
            </w:pPr>
            <w:r>
              <w:rPr>
                <w:sz w:val="21"/>
              </w:rPr>
              <w:t>2.1</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43" w:right="156"/>
              <w:jc w:val="center"/>
              <w:rPr>
                <w:sz w:val="21"/>
              </w:rPr>
            </w:pPr>
            <w:r>
              <w:rPr>
                <w:sz w:val="21"/>
              </w:rPr>
              <w:t>11</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240" w:right="244"/>
              <w:jc w:val="center"/>
              <w:rPr>
                <w:sz w:val="21"/>
              </w:rPr>
            </w:pPr>
            <w:r>
              <w:rPr>
                <w:sz w:val="21"/>
              </w:rPr>
              <w:t>12.9</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464"/>
              <w:jc w:val="center"/>
              <w:rPr>
                <w:sz w:val="21"/>
              </w:rPr>
            </w:pPr>
            <w:r>
              <w:rPr>
                <w:sz w:val="21"/>
              </w:rPr>
              <w:t>984.5</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12" w:right="117"/>
              <w:jc w:val="center"/>
              <w:rPr>
                <w:sz w:val="21"/>
              </w:rPr>
            </w:pPr>
            <w:r>
              <w:rPr>
                <w:sz w:val="21"/>
              </w:rPr>
              <w:t>78</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67" w:right="167"/>
              <w:jc w:val="center"/>
              <w:rPr>
                <w:sz w:val="21"/>
              </w:rPr>
            </w:pPr>
            <w:r>
              <w:rPr>
                <w:sz w:val="21"/>
              </w:rPr>
              <w:t>62.6</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7" w:lineRule="exact"/>
              <w:ind w:left="170" w:right="171"/>
              <w:jc w:val="center"/>
              <w:rPr>
                <w:sz w:val="21"/>
              </w:rPr>
            </w:pPr>
            <w:r>
              <w:rPr>
                <w:sz w:val="21"/>
              </w:rPr>
              <w:t>79.6</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7" w:lineRule="exact"/>
              <w:ind w:left="133" w:right="124"/>
              <w:jc w:val="center"/>
              <w:rPr>
                <w:sz w:val="21"/>
              </w:rPr>
            </w:pPr>
            <w:r>
              <w:rPr>
                <w:sz w:val="21"/>
              </w:rPr>
              <w:t>2.0</w:t>
            </w:r>
          </w:p>
        </w:tc>
      </w:tr>
      <w:tr w:rsidR="00F65519" w:rsidTr="00F65519">
        <w:trPr>
          <w:trHeight w:hRule="exact" w:val="252"/>
        </w:trPr>
        <w:tc>
          <w:tcPr>
            <w:tcW w:w="786" w:type="dxa"/>
            <w:tcBorders>
              <w:top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51" w:right="156"/>
              <w:jc w:val="center"/>
              <w:rPr>
                <w:sz w:val="21"/>
              </w:rPr>
            </w:pPr>
            <w:r>
              <w:rPr>
                <w:sz w:val="21"/>
              </w:rPr>
              <w:t>12</w:t>
            </w:r>
          </w:p>
        </w:tc>
        <w:tc>
          <w:tcPr>
            <w:tcW w:w="1377"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241" w:right="244"/>
              <w:jc w:val="center"/>
              <w:rPr>
                <w:sz w:val="21"/>
              </w:rPr>
            </w:pPr>
            <w:r>
              <w:rPr>
                <w:sz w:val="21"/>
              </w:rPr>
              <w:t>7.9</w:t>
            </w:r>
          </w:p>
        </w:tc>
        <w:tc>
          <w:tcPr>
            <w:tcW w:w="1413"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464"/>
              <w:jc w:val="center"/>
              <w:rPr>
                <w:sz w:val="21"/>
              </w:rPr>
            </w:pPr>
            <w:r>
              <w:rPr>
                <w:sz w:val="21"/>
              </w:rPr>
              <w:t>986.6</w:t>
            </w:r>
          </w:p>
        </w:tc>
        <w:tc>
          <w:tcPr>
            <w:tcW w:w="1328"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12" w:right="117"/>
              <w:jc w:val="center"/>
              <w:rPr>
                <w:sz w:val="21"/>
              </w:rPr>
            </w:pPr>
            <w:r>
              <w:rPr>
                <w:sz w:val="21"/>
              </w:rPr>
              <w:t>78</w:t>
            </w:r>
          </w:p>
        </w:tc>
        <w:tc>
          <w:tcPr>
            <w:tcW w:w="1441"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67" w:right="167"/>
              <w:jc w:val="center"/>
              <w:rPr>
                <w:sz w:val="21"/>
              </w:rPr>
            </w:pPr>
            <w:r>
              <w:rPr>
                <w:sz w:val="21"/>
              </w:rPr>
              <w:t>44.1</w:t>
            </w:r>
          </w:p>
        </w:tc>
        <w:tc>
          <w:tcPr>
            <w:tcW w:w="1444" w:type="dxa"/>
            <w:tcBorders>
              <w:top w:val="single" w:sz="3" w:space="0" w:color="000000"/>
              <w:left w:val="single" w:sz="3" w:space="0" w:color="000000"/>
              <w:bottom w:val="single" w:sz="3" w:space="0" w:color="000000"/>
              <w:right w:val="single" w:sz="3" w:space="0" w:color="000000"/>
            </w:tcBorders>
            <w:vAlign w:val="center"/>
          </w:tcPr>
          <w:p w:rsidR="00F65519" w:rsidRDefault="00F65519" w:rsidP="00F65519">
            <w:pPr>
              <w:pStyle w:val="TableParagraph"/>
              <w:spacing w:line="233" w:lineRule="exact"/>
              <w:ind w:left="170" w:right="171"/>
              <w:jc w:val="center"/>
              <w:rPr>
                <w:sz w:val="21"/>
              </w:rPr>
            </w:pPr>
            <w:r>
              <w:rPr>
                <w:sz w:val="21"/>
              </w:rPr>
              <w:t>64.5</w:t>
            </w:r>
          </w:p>
        </w:tc>
        <w:tc>
          <w:tcPr>
            <w:tcW w:w="1163" w:type="dxa"/>
            <w:tcBorders>
              <w:top w:val="single" w:sz="3" w:space="0" w:color="000000"/>
              <w:left w:val="single" w:sz="3" w:space="0" w:color="000000"/>
              <w:bottom w:val="single" w:sz="3" w:space="0" w:color="000000"/>
            </w:tcBorders>
            <w:vAlign w:val="center"/>
          </w:tcPr>
          <w:p w:rsidR="00F65519" w:rsidRDefault="00F65519" w:rsidP="00F65519">
            <w:pPr>
              <w:pStyle w:val="TableParagraph"/>
              <w:spacing w:line="233" w:lineRule="exact"/>
              <w:ind w:left="133" w:right="124"/>
              <w:jc w:val="center"/>
              <w:rPr>
                <w:sz w:val="21"/>
              </w:rPr>
            </w:pPr>
            <w:r>
              <w:rPr>
                <w:sz w:val="21"/>
              </w:rPr>
              <w:t>2.0</w:t>
            </w:r>
          </w:p>
        </w:tc>
      </w:tr>
      <w:tr w:rsidR="00F65519" w:rsidTr="00F65519">
        <w:trPr>
          <w:trHeight w:hRule="exact" w:val="290"/>
        </w:trPr>
        <w:tc>
          <w:tcPr>
            <w:tcW w:w="786" w:type="dxa"/>
            <w:tcBorders>
              <w:top w:val="single" w:sz="3" w:space="0" w:color="000000"/>
              <w:right w:val="single" w:sz="3" w:space="0" w:color="000000"/>
            </w:tcBorders>
            <w:vAlign w:val="center"/>
          </w:tcPr>
          <w:p w:rsidR="00F65519" w:rsidRDefault="00F65519" w:rsidP="00F65519">
            <w:pPr>
              <w:pStyle w:val="TableParagraph"/>
              <w:spacing w:line="242" w:lineRule="exact"/>
              <w:ind w:left="151" w:right="156"/>
              <w:jc w:val="center"/>
              <w:rPr>
                <w:rFonts w:ascii="宋体"/>
                <w:sz w:val="21"/>
              </w:rPr>
            </w:pPr>
            <w:r>
              <w:rPr>
                <w:rFonts w:ascii="宋体" w:hint="eastAsia"/>
                <w:sz w:val="21"/>
              </w:rPr>
              <w:t>全年</w:t>
            </w:r>
          </w:p>
        </w:tc>
        <w:tc>
          <w:tcPr>
            <w:tcW w:w="1377" w:type="dxa"/>
            <w:tcBorders>
              <w:top w:val="single" w:sz="3" w:space="0" w:color="000000"/>
              <w:left w:val="single" w:sz="3" w:space="0" w:color="000000"/>
              <w:right w:val="single" w:sz="3" w:space="0" w:color="000000"/>
            </w:tcBorders>
            <w:vAlign w:val="center"/>
          </w:tcPr>
          <w:p w:rsidR="00F65519" w:rsidRDefault="00F65519" w:rsidP="00F65519">
            <w:pPr>
              <w:pStyle w:val="TableParagraph"/>
              <w:spacing w:before="8"/>
              <w:ind w:left="240" w:right="244"/>
              <w:jc w:val="center"/>
              <w:rPr>
                <w:sz w:val="21"/>
              </w:rPr>
            </w:pPr>
            <w:r>
              <w:rPr>
                <w:sz w:val="21"/>
              </w:rPr>
              <w:t>17.2</w:t>
            </w:r>
          </w:p>
        </w:tc>
        <w:tc>
          <w:tcPr>
            <w:tcW w:w="1413" w:type="dxa"/>
            <w:tcBorders>
              <w:top w:val="single" w:sz="3" w:space="0" w:color="000000"/>
              <w:left w:val="single" w:sz="3" w:space="0" w:color="000000"/>
              <w:right w:val="single" w:sz="3" w:space="0" w:color="000000"/>
            </w:tcBorders>
            <w:vAlign w:val="center"/>
          </w:tcPr>
          <w:p w:rsidR="00F65519" w:rsidRDefault="00F65519" w:rsidP="00F65519">
            <w:pPr>
              <w:pStyle w:val="TableParagraph"/>
              <w:spacing w:before="8"/>
              <w:ind w:left="464"/>
              <w:jc w:val="center"/>
              <w:rPr>
                <w:sz w:val="21"/>
              </w:rPr>
            </w:pPr>
            <w:r>
              <w:rPr>
                <w:sz w:val="21"/>
              </w:rPr>
              <w:t>977.7</w:t>
            </w:r>
          </w:p>
        </w:tc>
        <w:tc>
          <w:tcPr>
            <w:tcW w:w="1328" w:type="dxa"/>
            <w:tcBorders>
              <w:top w:val="single" w:sz="3" w:space="0" w:color="000000"/>
              <w:left w:val="single" w:sz="3" w:space="0" w:color="000000"/>
              <w:right w:val="single" w:sz="3" w:space="0" w:color="000000"/>
            </w:tcBorders>
            <w:vAlign w:val="center"/>
          </w:tcPr>
          <w:p w:rsidR="00F65519" w:rsidRDefault="00F65519" w:rsidP="00F65519">
            <w:pPr>
              <w:pStyle w:val="TableParagraph"/>
              <w:spacing w:before="8"/>
              <w:ind w:left="112" w:right="117"/>
              <w:jc w:val="center"/>
              <w:rPr>
                <w:sz w:val="21"/>
              </w:rPr>
            </w:pPr>
            <w:r>
              <w:rPr>
                <w:sz w:val="21"/>
              </w:rPr>
              <w:t>81</w:t>
            </w:r>
          </w:p>
        </w:tc>
        <w:tc>
          <w:tcPr>
            <w:tcW w:w="1441" w:type="dxa"/>
            <w:tcBorders>
              <w:top w:val="single" w:sz="3" w:space="0" w:color="000000"/>
              <w:left w:val="single" w:sz="3" w:space="0" w:color="000000"/>
              <w:right w:val="single" w:sz="3" w:space="0" w:color="000000"/>
            </w:tcBorders>
            <w:vAlign w:val="center"/>
          </w:tcPr>
          <w:p w:rsidR="00F65519" w:rsidRDefault="00F65519" w:rsidP="00F65519">
            <w:pPr>
              <w:pStyle w:val="TableParagraph"/>
              <w:spacing w:before="8"/>
              <w:ind w:left="167" w:right="167"/>
              <w:jc w:val="center"/>
              <w:rPr>
                <w:sz w:val="21"/>
              </w:rPr>
            </w:pPr>
            <w:r>
              <w:rPr>
                <w:sz w:val="21"/>
              </w:rPr>
              <w:t>1471.7</w:t>
            </w:r>
          </w:p>
        </w:tc>
        <w:tc>
          <w:tcPr>
            <w:tcW w:w="1444" w:type="dxa"/>
            <w:tcBorders>
              <w:top w:val="single" w:sz="3" w:space="0" w:color="000000"/>
              <w:left w:val="single" w:sz="3" w:space="0" w:color="000000"/>
              <w:right w:val="single" w:sz="3" w:space="0" w:color="000000"/>
            </w:tcBorders>
            <w:vAlign w:val="center"/>
          </w:tcPr>
          <w:p w:rsidR="00F65519" w:rsidRDefault="00F65519" w:rsidP="00F65519">
            <w:pPr>
              <w:pStyle w:val="TableParagraph"/>
              <w:spacing w:before="8"/>
              <w:ind w:left="171" w:right="171"/>
              <w:jc w:val="center"/>
              <w:rPr>
                <w:sz w:val="21"/>
              </w:rPr>
            </w:pPr>
            <w:r>
              <w:rPr>
                <w:sz w:val="21"/>
              </w:rPr>
              <w:t>1449.5</w:t>
            </w:r>
          </w:p>
        </w:tc>
        <w:tc>
          <w:tcPr>
            <w:tcW w:w="1163" w:type="dxa"/>
            <w:tcBorders>
              <w:top w:val="single" w:sz="3" w:space="0" w:color="000000"/>
              <w:left w:val="single" w:sz="3" w:space="0" w:color="000000"/>
            </w:tcBorders>
            <w:vAlign w:val="center"/>
          </w:tcPr>
          <w:p w:rsidR="00F65519" w:rsidRDefault="00F65519" w:rsidP="00F65519">
            <w:pPr>
              <w:pStyle w:val="TableParagraph"/>
              <w:spacing w:before="8"/>
              <w:ind w:left="133" w:right="124"/>
              <w:jc w:val="center"/>
              <w:rPr>
                <w:sz w:val="21"/>
              </w:rPr>
            </w:pPr>
            <w:r>
              <w:rPr>
                <w:sz w:val="21"/>
              </w:rPr>
              <w:t>2.4</w:t>
            </w:r>
          </w:p>
        </w:tc>
      </w:tr>
    </w:tbl>
    <w:p w:rsidR="00B700C7" w:rsidRPr="00DB3841" w:rsidRDefault="00B700C7"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④风速、风向</w:t>
      </w:r>
    </w:p>
    <w:p w:rsidR="00B700C7" w:rsidRDefault="00B700C7" w:rsidP="00965D2D">
      <w:pPr>
        <w:pStyle w:val="af8"/>
        <w:widowControl w:val="0"/>
        <w:spacing w:after="0" w:line="360" w:lineRule="auto"/>
        <w:ind w:leftChars="0" w:left="0" w:firstLineChars="200" w:firstLine="480"/>
        <w:jc w:val="both"/>
        <w:rPr>
          <w:sz w:val="24"/>
          <w:szCs w:val="24"/>
          <w:u w:val="single"/>
        </w:rPr>
      </w:pPr>
      <w:r w:rsidRPr="00DB3841">
        <w:rPr>
          <w:rFonts w:hint="eastAsia"/>
          <w:sz w:val="24"/>
          <w:szCs w:val="24"/>
          <w:u w:val="single"/>
        </w:rPr>
        <w:t>表</w:t>
      </w:r>
      <w:r w:rsidR="00965D2D" w:rsidRPr="00DB3841">
        <w:rPr>
          <w:rFonts w:hint="eastAsia"/>
          <w:sz w:val="24"/>
          <w:szCs w:val="24"/>
          <w:u w:val="single"/>
        </w:rPr>
        <w:t>8-2</w:t>
      </w:r>
      <w:r w:rsidRPr="00DB3841">
        <w:rPr>
          <w:rFonts w:hint="eastAsia"/>
          <w:sz w:val="24"/>
          <w:szCs w:val="24"/>
          <w:u w:val="single"/>
        </w:rPr>
        <w:t>是岳阳市气象站近</w:t>
      </w:r>
      <w:r w:rsidRPr="00DB3841">
        <w:rPr>
          <w:rFonts w:hint="eastAsia"/>
          <w:sz w:val="24"/>
          <w:szCs w:val="24"/>
          <w:u w:val="single"/>
        </w:rPr>
        <w:t xml:space="preserve"> 20 </w:t>
      </w:r>
      <w:r w:rsidRPr="00DB3841">
        <w:rPr>
          <w:rFonts w:hint="eastAsia"/>
          <w:sz w:val="24"/>
          <w:szCs w:val="24"/>
          <w:u w:val="single"/>
        </w:rPr>
        <w:t>年来风向频率统计表，图</w:t>
      </w:r>
      <w:r w:rsidR="00965D2D" w:rsidRPr="00DB3841">
        <w:rPr>
          <w:rFonts w:hint="eastAsia"/>
          <w:sz w:val="24"/>
          <w:szCs w:val="24"/>
          <w:u w:val="single"/>
        </w:rPr>
        <w:t>8-3</w:t>
      </w:r>
      <w:r w:rsidRPr="00DB3841">
        <w:rPr>
          <w:rFonts w:hint="eastAsia"/>
          <w:sz w:val="24"/>
          <w:szCs w:val="24"/>
          <w:u w:val="single"/>
        </w:rPr>
        <w:t xml:space="preserve"> </w:t>
      </w:r>
      <w:r w:rsidRPr="00DB3841">
        <w:rPr>
          <w:rFonts w:hint="eastAsia"/>
          <w:sz w:val="24"/>
          <w:szCs w:val="24"/>
          <w:u w:val="single"/>
        </w:rPr>
        <w:t>是相应的风向频率玫瑰图。</w:t>
      </w:r>
      <w:r w:rsidRPr="00DB3841">
        <w:rPr>
          <w:rFonts w:hint="eastAsia"/>
          <w:sz w:val="24"/>
          <w:szCs w:val="24"/>
          <w:u w:val="single"/>
        </w:rPr>
        <w:t xml:space="preserve"> </w:t>
      </w:r>
      <w:r w:rsidRPr="00DB3841">
        <w:rPr>
          <w:rFonts w:hint="eastAsia"/>
          <w:sz w:val="24"/>
          <w:szCs w:val="24"/>
          <w:u w:val="single"/>
        </w:rPr>
        <w:t>表</w:t>
      </w:r>
      <w:r w:rsidR="00965D2D" w:rsidRPr="00DB3841">
        <w:rPr>
          <w:rFonts w:hint="eastAsia"/>
          <w:sz w:val="24"/>
          <w:szCs w:val="24"/>
          <w:u w:val="single"/>
        </w:rPr>
        <w:t>8-4</w:t>
      </w:r>
      <w:r w:rsidRPr="00DB3841">
        <w:rPr>
          <w:rFonts w:hint="eastAsia"/>
          <w:sz w:val="24"/>
          <w:szCs w:val="24"/>
          <w:u w:val="single"/>
        </w:rPr>
        <w:t>岳阳市气象站全年及四季风向频率（</w:t>
      </w:r>
      <w:r w:rsidRPr="00DB3841">
        <w:rPr>
          <w:rFonts w:hint="eastAsia"/>
          <w:sz w:val="24"/>
          <w:szCs w:val="24"/>
          <w:u w:val="single"/>
        </w:rPr>
        <w:t xml:space="preserve">% </w:t>
      </w:r>
      <w:r w:rsidRPr="00DB3841">
        <w:rPr>
          <w:rFonts w:hint="eastAsia"/>
          <w:sz w:val="24"/>
          <w:szCs w:val="24"/>
          <w:u w:val="single"/>
        </w:rPr>
        <w:t>）分布</w:t>
      </w:r>
    </w:p>
    <w:p w:rsidR="00E7670A" w:rsidRPr="00E7670A" w:rsidRDefault="00E7670A" w:rsidP="00E7670A">
      <w:pPr>
        <w:pStyle w:val="af8"/>
        <w:widowControl w:val="0"/>
        <w:spacing w:after="0" w:line="360" w:lineRule="auto"/>
        <w:ind w:leftChars="0" w:left="0" w:firstLineChars="200" w:firstLine="422"/>
        <w:jc w:val="center"/>
        <w:rPr>
          <w:b/>
          <w:sz w:val="21"/>
          <w:szCs w:val="21"/>
          <w:u w:val="single"/>
        </w:rPr>
      </w:pPr>
      <w:r w:rsidRPr="00E7670A">
        <w:rPr>
          <w:rFonts w:hint="eastAsia"/>
          <w:b/>
          <w:sz w:val="21"/>
          <w:szCs w:val="21"/>
          <w:u w:val="single"/>
        </w:rPr>
        <w:t>表</w:t>
      </w:r>
      <w:r w:rsidRPr="00E7670A">
        <w:rPr>
          <w:rFonts w:hint="eastAsia"/>
          <w:b/>
          <w:sz w:val="21"/>
          <w:szCs w:val="21"/>
          <w:u w:val="single"/>
        </w:rPr>
        <w:t>8-2</w:t>
      </w:r>
      <w:r w:rsidRPr="00E7670A">
        <w:rPr>
          <w:rFonts w:hint="eastAsia"/>
          <w:b/>
          <w:sz w:val="21"/>
          <w:szCs w:val="21"/>
          <w:u w:val="single"/>
        </w:rPr>
        <w:t>岳阳市气象站近</w:t>
      </w:r>
      <w:r w:rsidRPr="00E7670A">
        <w:rPr>
          <w:rFonts w:hint="eastAsia"/>
          <w:b/>
          <w:sz w:val="21"/>
          <w:szCs w:val="21"/>
          <w:u w:val="single"/>
        </w:rPr>
        <w:t xml:space="preserve"> 20 </w:t>
      </w:r>
      <w:r w:rsidRPr="00E7670A">
        <w:rPr>
          <w:rFonts w:hint="eastAsia"/>
          <w:b/>
          <w:sz w:val="21"/>
          <w:szCs w:val="21"/>
          <w:u w:val="single"/>
        </w:rPr>
        <w:t>年来风向频率统计表</w:t>
      </w:r>
    </w:p>
    <w:tbl>
      <w:tblPr>
        <w:tblStyle w:val="TableNormal"/>
        <w:tblW w:w="0" w:type="auto"/>
        <w:tblInd w:w="10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558"/>
        <w:gridCol w:w="385"/>
        <w:gridCol w:w="568"/>
        <w:gridCol w:w="444"/>
        <w:gridCol w:w="548"/>
        <w:gridCol w:w="316"/>
        <w:gridCol w:w="520"/>
        <w:gridCol w:w="416"/>
        <w:gridCol w:w="512"/>
        <w:gridCol w:w="308"/>
        <w:gridCol w:w="572"/>
        <w:gridCol w:w="472"/>
        <w:gridCol w:w="636"/>
        <w:gridCol w:w="472"/>
        <w:gridCol w:w="636"/>
        <w:gridCol w:w="504"/>
        <w:gridCol w:w="628"/>
        <w:gridCol w:w="455"/>
      </w:tblGrid>
      <w:tr w:rsidR="00E7670A" w:rsidTr="00E7670A">
        <w:trPr>
          <w:trHeight w:hRule="exact" w:val="330"/>
        </w:trPr>
        <w:tc>
          <w:tcPr>
            <w:tcW w:w="558" w:type="dxa"/>
            <w:tcBorders>
              <w:bottom w:val="single" w:sz="3" w:space="0" w:color="000000"/>
              <w:right w:val="single" w:sz="3" w:space="0" w:color="000000"/>
            </w:tcBorders>
            <w:vAlign w:val="center"/>
          </w:tcPr>
          <w:p w:rsidR="00E7670A" w:rsidRDefault="00E7670A" w:rsidP="00E7670A">
            <w:pPr>
              <w:pStyle w:val="TableParagraph"/>
              <w:spacing w:line="261" w:lineRule="exact"/>
              <w:ind w:left="39" w:right="40"/>
              <w:jc w:val="center"/>
              <w:rPr>
                <w:rFonts w:ascii="宋体"/>
                <w:sz w:val="21"/>
              </w:rPr>
            </w:pPr>
            <w:r>
              <w:rPr>
                <w:rFonts w:ascii="宋体" w:hint="eastAsia"/>
                <w:sz w:val="21"/>
              </w:rPr>
              <w:t>时间</w:t>
            </w:r>
          </w:p>
        </w:tc>
        <w:tc>
          <w:tcPr>
            <w:tcW w:w="385"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right="5"/>
              <w:jc w:val="center"/>
              <w:rPr>
                <w:sz w:val="21"/>
              </w:rPr>
            </w:pPr>
            <w:r>
              <w:rPr>
                <w:sz w:val="21"/>
              </w:rPr>
              <w:t>N</w:t>
            </w:r>
          </w:p>
        </w:tc>
        <w:tc>
          <w:tcPr>
            <w:tcW w:w="568"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44" w:right="44"/>
              <w:jc w:val="center"/>
              <w:rPr>
                <w:sz w:val="21"/>
              </w:rPr>
            </w:pPr>
            <w:r>
              <w:rPr>
                <w:sz w:val="21"/>
              </w:rPr>
              <w:t>NNE</w:t>
            </w:r>
          </w:p>
        </w:tc>
        <w:tc>
          <w:tcPr>
            <w:tcW w:w="444"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57" w:right="58"/>
              <w:jc w:val="center"/>
              <w:rPr>
                <w:sz w:val="21"/>
              </w:rPr>
            </w:pPr>
            <w:r>
              <w:rPr>
                <w:sz w:val="21"/>
              </w:rPr>
              <w:t>NE</w:t>
            </w:r>
          </w:p>
        </w:tc>
        <w:tc>
          <w:tcPr>
            <w:tcW w:w="548"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41" w:right="49"/>
              <w:jc w:val="center"/>
              <w:rPr>
                <w:sz w:val="21"/>
              </w:rPr>
            </w:pPr>
            <w:r>
              <w:rPr>
                <w:sz w:val="21"/>
              </w:rPr>
              <w:t>ENE</w:t>
            </w:r>
          </w:p>
        </w:tc>
        <w:tc>
          <w:tcPr>
            <w:tcW w:w="316"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92"/>
              <w:jc w:val="center"/>
              <w:rPr>
                <w:sz w:val="21"/>
              </w:rPr>
            </w:pPr>
            <w:r>
              <w:rPr>
                <w:sz w:val="21"/>
              </w:rPr>
              <w:t>E</w:t>
            </w:r>
          </w:p>
        </w:tc>
        <w:tc>
          <w:tcPr>
            <w:tcW w:w="520"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51" w:right="46"/>
              <w:jc w:val="center"/>
              <w:rPr>
                <w:sz w:val="21"/>
              </w:rPr>
            </w:pPr>
            <w:r>
              <w:rPr>
                <w:sz w:val="21"/>
              </w:rPr>
              <w:t>ESE</w:t>
            </w:r>
          </w:p>
        </w:tc>
        <w:tc>
          <w:tcPr>
            <w:tcW w:w="416"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60" w:right="62"/>
              <w:jc w:val="center"/>
              <w:rPr>
                <w:sz w:val="21"/>
              </w:rPr>
            </w:pPr>
            <w:r>
              <w:rPr>
                <w:sz w:val="21"/>
              </w:rPr>
              <w:t>SE</w:t>
            </w:r>
          </w:p>
        </w:tc>
        <w:tc>
          <w:tcPr>
            <w:tcW w:w="512"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51" w:right="51"/>
              <w:jc w:val="center"/>
              <w:rPr>
                <w:sz w:val="21"/>
              </w:rPr>
            </w:pPr>
            <w:r>
              <w:rPr>
                <w:sz w:val="21"/>
              </w:rPr>
              <w:t>SSE</w:t>
            </w:r>
          </w:p>
        </w:tc>
        <w:tc>
          <w:tcPr>
            <w:tcW w:w="308"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92"/>
              <w:jc w:val="center"/>
              <w:rPr>
                <w:sz w:val="21"/>
              </w:rPr>
            </w:pPr>
            <w:r>
              <w:rPr>
                <w:sz w:val="21"/>
              </w:rPr>
              <w:t>S</w:t>
            </w:r>
          </w:p>
        </w:tc>
        <w:tc>
          <w:tcPr>
            <w:tcW w:w="572"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44" w:right="47"/>
              <w:jc w:val="center"/>
              <w:rPr>
                <w:sz w:val="21"/>
              </w:rPr>
            </w:pPr>
            <w:r>
              <w:rPr>
                <w:sz w:val="21"/>
              </w:rPr>
              <w:t>SSW</w:t>
            </w:r>
          </w:p>
        </w:tc>
        <w:tc>
          <w:tcPr>
            <w:tcW w:w="472"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53" w:right="56"/>
              <w:jc w:val="center"/>
              <w:rPr>
                <w:sz w:val="21"/>
              </w:rPr>
            </w:pPr>
            <w:r>
              <w:rPr>
                <w:sz w:val="21"/>
              </w:rPr>
              <w:t>SW</w:t>
            </w:r>
          </w:p>
        </w:tc>
        <w:tc>
          <w:tcPr>
            <w:tcW w:w="636"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40" w:right="33"/>
              <w:jc w:val="center"/>
              <w:rPr>
                <w:sz w:val="21"/>
              </w:rPr>
            </w:pPr>
            <w:r>
              <w:rPr>
                <w:sz w:val="21"/>
              </w:rPr>
              <w:t>WSW</w:t>
            </w:r>
          </w:p>
        </w:tc>
        <w:tc>
          <w:tcPr>
            <w:tcW w:w="472"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53" w:right="56"/>
              <w:jc w:val="center"/>
              <w:rPr>
                <w:sz w:val="21"/>
              </w:rPr>
            </w:pPr>
            <w:r>
              <w:rPr>
                <w:sz w:val="21"/>
              </w:rPr>
              <w:t>SW</w:t>
            </w:r>
          </w:p>
        </w:tc>
        <w:tc>
          <w:tcPr>
            <w:tcW w:w="636"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40" w:right="34"/>
              <w:jc w:val="center"/>
              <w:rPr>
                <w:sz w:val="21"/>
              </w:rPr>
            </w:pPr>
            <w:r>
              <w:rPr>
                <w:sz w:val="21"/>
              </w:rPr>
              <w:t>WSW</w:t>
            </w:r>
          </w:p>
        </w:tc>
        <w:tc>
          <w:tcPr>
            <w:tcW w:w="504"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50" w:right="56"/>
              <w:jc w:val="center"/>
              <w:rPr>
                <w:sz w:val="21"/>
              </w:rPr>
            </w:pPr>
            <w:r>
              <w:rPr>
                <w:sz w:val="21"/>
              </w:rPr>
              <w:t>NW</w:t>
            </w:r>
          </w:p>
        </w:tc>
        <w:tc>
          <w:tcPr>
            <w:tcW w:w="628" w:type="dxa"/>
            <w:tcBorders>
              <w:left w:val="single" w:sz="3" w:space="0" w:color="000000"/>
              <w:bottom w:val="single" w:sz="3" w:space="0" w:color="000000"/>
              <w:right w:val="single" w:sz="3" w:space="0" w:color="000000"/>
            </w:tcBorders>
            <w:vAlign w:val="center"/>
          </w:tcPr>
          <w:p w:rsidR="00E7670A" w:rsidRDefault="00E7670A" w:rsidP="00E7670A">
            <w:pPr>
              <w:pStyle w:val="TableParagraph"/>
              <w:spacing w:before="28"/>
              <w:ind w:left="36" w:right="41"/>
              <w:jc w:val="center"/>
              <w:rPr>
                <w:sz w:val="21"/>
              </w:rPr>
            </w:pPr>
            <w:r>
              <w:rPr>
                <w:sz w:val="21"/>
              </w:rPr>
              <w:t>NNW</w:t>
            </w:r>
          </w:p>
        </w:tc>
        <w:tc>
          <w:tcPr>
            <w:tcW w:w="455" w:type="dxa"/>
            <w:tcBorders>
              <w:left w:val="single" w:sz="3" w:space="0" w:color="000000"/>
              <w:bottom w:val="single" w:sz="3" w:space="0" w:color="000000"/>
            </w:tcBorders>
            <w:vAlign w:val="center"/>
          </w:tcPr>
          <w:p w:rsidR="00E7670A" w:rsidRDefault="00E7670A" w:rsidP="00E7670A">
            <w:pPr>
              <w:pStyle w:val="TableParagraph"/>
              <w:spacing w:before="28"/>
              <w:jc w:val="center"/>
              <w:rPr>
                <w:sz w:val="21"/>
              </w:rPr>
            </w:pPr>
            <w:r>
              <w:rPr>
                <w:sz w:val="21"/>
              </w:rPr>
              <w:t>C</w:t>
            </w:r>
          </w:p>
        </w:tc>
      </w:tr>
      <w:tr w:rsidR="00E7670A" w:rsidTr="00E7670A">
        <w:trPr>
          <w:trHeight w:hRule="exact" w:val="340"/>
        </w:trPr>
        <w:tc>
          <w:tcPr>
            <w:tcW w:w="558" w:type="dxa"/>
            <w:tcBorders>
              <w:top w:val="single" w:sz="3" w:space="0" w:color="000000"/>
              <w:bottom w:val="single" w:sz="3" w:space="0" w:color="000000"/>
              <w:right w:val="single" w:sz="3" w:space="0" w:color="000000"/>
            </w:tcBorders>
            <w:vAlign w:val="center"/>
          </w:tcPr>
          <w:p w:rsidR="00E7670A" w:rsidRDefault="00E7670A" w:rsidP="00E7670A">
            <w:pPr>
              <w:pStyle w:val="TableParagraph"/>
              <w:spacing w:line="274" w:lineRule="exact"/>
              <w:ind w:right="5"/>
              <w:jc w:val="center"/>
              <w:rPr>
                <w:rFonts w:ascii="宋体"/>
                <w:sz w:val="21"/>
              </w:rPr>
            </w:pPr>
            <w:r>
              <w:rPr>
                <w:rFonts w:ascii="宋体" w:hint="eastAsia"/>
                <w:sz w:val="21"/>
              </w:rPr>
              <w:t>春</w:t>
            </w:r>
          </w:p>
        </w:tc>
        <w:tc>
          <w:tcPr>
            <w:tcW w:w="385"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2" w:right="66"/>
              <w:jc w:val="center"/>
              <w:rPr>
                <w:sz w:val="21"/>
              </w:rPr>
            </w:pPr>
            <w:r>
              <w:rPr>
                <w:sz w:val="21"/>
              </w:rPr>
              <w:t>11</w:t>
            </w:r>
          </w:p>
        </w:tc>
        <w:tc>
          <w:tcPr>
            <w:tcW w:w="56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44" w:right="44"/>
              <w:jc w:val="center"/>
              <w:rPr>
                <w:sz w:val="21"/>
              </w:rPr>
            </w:pPr>
            <w:r>
              <w:rPr>
                <w:sz w:val="21"/>
              </w:rPr>
              <w:t>17</w:t>
            </w:r>
          </w:p>
        </w:tc>
        <w:tc>
          <w:tcPr>
            <w:tcW w:w="444"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7" w:right="54"/>
              <w:jc w:val="center"/>
              <w:rPr>
                <w:sz w:val="21"/>
              </w:rPr>
            </w:pPr>
            <w:r>
              <w:rPr>
                <w:sz w:val="21"/>
              </w:rPr>
              <w:t>15</w:t>
            </w:r>
          </w:p>
        </w:tc>
        <w:tc>
          <w:tcPr>
            <w:tcW w:w="54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6</w:t>
            </w:r>
          </w:p>
        </w:tc>
        <w:tc>
          <w:tcPr>
            <w:tcW w:w="31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04"/>
              <w:jc w:val="center"/>
              <w:rPr>
                <w:sz w:val="21"/>
              </w:rPr>
            </w:pPr>
            <w:r>
              <w:rPr>
                <w:sz w:val="21"/>
              </w:rPr>
              <w:t>3</w:t>
            </w:r>
          </w:p>
        </w:tc>
        <w:tc>
          <w:tcPr>
            <w:tcW w:w="520"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2</w:t>
            </w:r>
          </w:p>
        </w:tc>
        <w:tc>
          <w:tcPr>
            <w:tcW w:w="41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8</w:t>
            </w:r>
          </w:p>
        </w:tc>
        <w:tc>
          <w:tcPr>
            <w:tcW w:w="51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6</w:t>
            </w:r>
          </w:p>
        </w:tc>
        <w:tc>
          <w:tcPr>
            <w:tcW w:w="30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96"/>
              <w:jc w:val="center"/>
              <w:rPr>
                <w:sz w:val="21"/>
              </w:rPr>
            </w:pPr>
            <w:r>
              <w:rPr>
                <w:sz w:val="21"/>
              </w:rPr>
              <w:t>2</w:t>
            </w:r>
          </w:p>
        </w:tc>
        <w:tc>
          <w:tcPr>
            <w:tcW w:w="5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1"/>
              <w:jc w:val="center"/>
              <w:rPr>
                <w:sz w:val="21"/>
              </w:rPr>
            </w:pPr>
            <w:r>
              <w:rPr>
                <w:sz w:val="21"/>
              </w:rPr>
              <w:t>0</w:t>
            </w:r>
          </w:p>
        </w:tc>
        <w:tc>
          <w:tcPr>
            <w:tcW w:w="4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5</w:t>
            </w:r>
          </w:p>
        </w:tc>
        <w:tc>
          <w:tcPr>
            <w:tcW w:w="63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6"/>
              <w:jc w:val="center"/>
              <w:rPr>
                <w:sz w:val="21"/>
              </w:rPr>
            </w:pPr>
            <w:r>
              <w:rPr>
                <w:sz w:val="21"/>
              </w:rPr>
              <w:t>5</w:t>
            </w:r>
          </w:p>
        </w:tc>
        <w:tc>
          <w:tcPr>
            <w:tcW w:w="4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7</w:t>
            </w:r>
          </w:p>
        </w:tc>
        <w:tc>
          <w:tcPr>
            <w:tcW w:w="63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
              <w:jc w:val="center"/>
              <w:rPr>
                <w:sz w:val="21"/>
              </w:rPr>
            </w:pPr>
            <w:r>
              <w:rPr>
                <w:sz w:val="21"/>
              </w:rPr>
              <w:t>2</w:t>
            </w:r>
          </w:p>
        </w:tc>
        <w:tc>
          <w:tcPr>
            <w:tcW w:w="504"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4</w:t>
            </w:r>
          </w:p>
        </w:tc>
        <w:tc>
          <w:tcPr>
            <w:tcW w:w="62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3</w:t>
            </w:r>
          </w:p>
        </w:tc>
        <w:tc>
          <w:tcPr>
            <w:tcW w:w="455" w:type="dxa"/>
            <w:tcBorders>
              <w:top w:val="single" w:sz="3" w:space="0" w:color="000000"/>
              <w:left w:val="single" w:sz="3" w:space="0" w:color="000000"/>
              <w:bottom w:val="single" w:sz="3" w:space="0" w:color="000000"/>
            </w:tcBorders>
            <w:vAlign w:val="center"/>
          </w:tcPr>
          <w:p w:rsidR="00E7670A" w:rsidRDefault="00E7670A" w:rsidP="00E7670A">
            <w:pPr>
              <w:pStyle w:val="TableParagraph"/>
              <w:spacing w:before="36"/>
              <w:ind w:left="5"/>
              <w:jc w:val="center"/>
              <w:rPr>
                <w:sz w:val="21"/>
              </w:rPr>
            </w:pPr>
            <w:r>
              <w:rPr>
                <w:sz w:val="21"/>
              </w:rPr>
              <w:t>9</w:t>
            </w:r>
          </w:p>
        </w:tc>
      </w:tr>
      <w:tr w:rsidR="00E7670A" w:rsidTr="00E7670A">
        <w:trPr>
          <w:trHeight w:hRule="exact" w:val="340"/>
        </w:trPr>
        <w:tc>
          <w:tcPr>
            <w:tcW w:w="558" w:type="dxa"/>
            <w:tcBorders>
              <w:top w:val="single" w:sz="3" w:space="0" w:color="000000"/>
              <w:bottom w:val="single" w:sz="3" w:space="0" w:color="000000"/>
              <w:right w:val="single" w:sz="3" w:space="0" w:color="000000"/>
            </w:tcBorders>
            <w:vAlign w:val="center"/>
          </w:tcPr>
          <w:p w:rsidR="00E7670A" w:rsidRDefault="00E7670A" w:rsidP="00E7670A">
            <w:pPr>
              <w:pStyle w:val="TableParagraph"/>
              <w:spacing w:line="274" w:lineRule="exact"/>
              <w:ind w:right="5"/>
              <w:jc w:val="center"/>
              <w:rPr>
                <w:rFonts w:ascii="宋体"/>
                <w:sz w:val="21"/>
              </w:rPr>
            </w:pPr>
            <w:r>
              <w:rPr>
                <w:rFonts w:ascii="宋体" w:hint="eastAsia"/>
                <w:sz w:val="21"/>
              </w:rPr>
              <w:t>夏</w:t>
            </w:r>
          </w:p>
        </w:tc>
        <w:tc>
          <w:tcPr>
            <w:tcW w:w="385"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6" w:right="62"/>
              <w:jc w:val="center"/>
              <w:rPr>
                <w:sz w:val="21"/>
              </w:rPr>
            </w:pPr>
            <w:r>
              <w:rPr>
                <w:sz w:val="21"/>
              </w:rPr>
              <w:t>13</w:t>
            </w:r>
          </w:p>
        </w:tc>
        <w:tc>
          <w:tcPr>
            <w:tcW w:w="56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8</w:t>
            </w:r>
          </w:p>
        </w:tc>
        <w:tc>
          <w:tcPr>
            <w:tcW w:w="444"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jc w:val="center"/>
              <w:rPr>
                <w:sz w:val="21"/>
              </w:rPr>
            </w:pPr>
            <w:r>
              <w:rPr>
                <w:sz w:val="21"/>
              </w:rPr>
              <w:t>8</w:t>
            </w:r>
          </w:p>
        </w:tc>
        <w:tc>
          <w:tcPr>
            <w:tcW w:w="54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4</w:t>
            </w:r>
          </w:p>
        </w:tc>
        <w:tc>
          <w:tcPr>
            <w:tcW w:w="31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04"/>
              <w:jc w:val="center"/>
              <w:rPr>
                <w:sz w:val="21"/>
              </w:rPr>
            </w:pPr>
            <w:r>
              <w:rPr>
                <w:sz w:val="21"/>
              </w:rPr>
              <w:t>5</w:t>
            </w:r>
          </w:p>
        </w:tc>
        <w:tc>
          <w:tcPr>
            <w:tcW w:w="520"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4</w:t>
            </w:r>
          </w:p>
        </w:tc>
        <w:tc>
          <w:tcPr>
            <w:tcW w:w="41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7</w:t>
            </w:r>
          </w:p>
        </w:tc>
        <w:tc>
          <w:tcPr>
            <w:tcW w:w="51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1" w:right="51"/>
              <w:jc w:val="center"/>
              <w:rPr>
                <w:sz w:val="21"/>
              </w:rPr>
            </w:pPr>
            <w:r>
              <w:rPr>
                <w:sz w:val="21"/>
              </w:rPr>
              <w:t>15</w:t>
            </w:r>
          </w:p>
        </w:tc>
        <w:tc>
          <w:tcPr>
            <w:tcW w:w="30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96"/>
              <w:jc w:val="center"/>
              <w:rPr>
                <w:sz w:val="21"/>
              </w:rPr>
            </w:pPr>
            <w:r>
              <w:rPr>
                <w:sz w:val="21"/>
              </w:rPr>
              <w:t>4</w:t>
            </w:r>
          </w:p>
        </w:tc>
        <w:tc>
          <w:tcPr>
            <w:tcW w:w="5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1"/>
              <w:jc w:val="center"/>
              <w:rPr>
                <w:sz w:val="21"/>
              </w:rPr>
            </w:pPr>
            <w:r>
              <w:rPr>
                <w:sz w:val="21"/>
              </w:rPr>
              <w:t>1</w:t>
            </w:r>
          </w:p>
        </w:tc>
        <w:tc>
          <w:tcPr>
            <w:tcW w:w="4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3</w:t>
            </w:r>
          </w:p>
        </w:tc>
        <w:tc>
          <w:tcPr>
            <w:tcW w:w="63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6"/>
              <w:jc w:val="center"/>
              <w:rPr>
                <w:sz w:val="21"/>
              </w:rPr>
            </w:pPr>
            <w:r>
              <w:rPr>
                <w:sz w:val="21"/>
              </w:rPr>
              <w:t>7</w:t>
            </w:r>
          </w:p>
        </w:tc>
        <w:tc>
          <w:tcPr>
            <w:tcW w:w="4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5</w:t>
            </w:r>
          </w:p>
        </w:tc>
        <w:tc>
          <w:tcPr>
            <w:tcW w:w="63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
              <w:jc w:val="center"/>
              <w:rPr>
                <w:sz w:val="21"/>
              </w:rPr>
            </w:pPr>
            <w:r>
              <w:rPr>
                <w:sz w:val="21"/>
              </w:rPr>
              <w:t>1</w:t>
            </w:r>
          </w:p>
        </w:tc>
        <w:tc>
          <w:tcPr>
            <w:tcW w:w="504"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2</w:t>
            </w:r>
          </w:p>
        </w:tc>
        <w:tc>
          <w:tcPr>
            <w:tcW w:w="62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4</w:t>
            </w:r>
          </w:p>
        </w:tc>
        <w:tc>
          <w:tcPr>
            <w:tcW w:w="455" w:type="dxa"/>
            <w:tcBorders>
              <w:top w:val="single" w:sz="3" w:space="0" w:color="000000"/>
              <w:left w:val="single" w:sz="3" w:space="0" w:color="000000"/>
              <w:bottom w:val="single" w:sz="3" w:space="0" w:color="000000"/>
            </w:tcBorders>
            <w:vAlign w:val="center"/>
          </w:tcPr>
          <w:p w:rsidR="00E7670A" w:rsidRDefault="00E7670A" w:rsidP="00E7670A">
            <w:pPr>
              <w:pStyle w:val="TableParagraph"/>
              <w:spacing w:before="36"/>
              <w:ind w:left="5"/>
              <w:jc w:val="center"/>
              <w:rPr>
                <w:sz w:val="21"/>
              </w:rPr>
            </w:pPr>
            <w:r>
              <w:rPr>
                <w:sz w:val="21"/>
              </w:rPr>
              <w:t>8</w:t>
            </w:r>
          </w:p>
        </w:tc>
      </w:tr>
      <w:tr w:rsidR="00E7670A" w:rsidTr="00E7670A">
        <w:trPr>
          <w:trHeight w:hRule="exact" w:val="340"/>
        </w:trPr>
        <w:tc>
          <w:tcPr>
            <w:tcW w:w="558" w:type="dxa"/>
            <w:tcBorders>
              <w:top w:val="single" w:sz="3" w:space="0" w:color="000000"/>
              <w:bottom w:val="single" w:sz="3" w:space="0" w:color="000000"/>
              <w:right w:val="single" w:sz="3" w:space="0" w:color="000000"/>
            </w:tcBorders>
            <w:vAlign w:val="center"/>
          </w:tcPr>
          <w:p w:rsidR="00E7670A" w:rsidRDefault="00E7670A" w:rsidP="00E7670A">
            <w:pPr>
              <w:pStyle w:val="TableParagraph"/>
              <w:spacing w:line="274" w:lineRule="exact"/>
              <w:ind w:right="5"/>
              <w:jc w:val="center"/>
              <w:rPr>
                <w:rFonts w:ascii="宋体"/>
                <w:sz w:val="21"/>
              </w:rPr>
            </w:pPr>
            <w:r>
              <w:rPr>
                <w:rFonts w:ascii="宋体" w:hint="eastAsia"/>
                <w:sz w:val="21"/>
              </w:rPr>
              <w:t>秋</w:t>
            </w:r>
          </w:p>
        </w:tc>
        <w:tc>
          <w:tcPr>
            <w:tcW w:w="385"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6" w:right="62"/>
              <w:jc w:val="center"/>
              <w:rPr>
                <w:sz w:val="21"/>
              </w:rPr>
            </w:pPr>
            <w:r>
              <w:rPr>
                <w:sz w:val="21"/>
              </w:rPr>
              <w:t>14</w:t>
            </w:r>
          </w:p>
        </w:tc>
        <w:tc>
          <w:tcPr>
            <w:tcW w:w="56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44" w:right="44"/>
              <w:jc w:val="center"/>
              <w:rPr>
                <w:sz w:val="21"/>
              </w:rPr>
            </w:pPr>
            <w:r>
              <w:rPr>
                <w:sz w:val="21"/>
              </w:rPr>
              <w:t>20</w:t>
            </w:r>
          </w:p>
        </w:tc>
        <w:tc>
          <w:tcPr>
            <w:tcW w:w="444"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7" w:right="54"/>
              <w:jc w:val="center"/>
              <w:rPr>
                <w:sz w:val="21"/>
              </w:rPr>
            </w:pPr>
            <w:r>
              <w:rPr>
                <w:sz w:val="21"/>
              </w:rPr>
              <w:t>18</w:t>
            </w:r>
          </w:p>
        </w:tc>
        <w:tc>
          <w:tcPr>
            <w:tcW w:w="54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5</w:t>
            </w:r>
          </w:p>
        </w:tc>
        <w:tc>
          <w:tcPr>
            <w:tcW w:w="31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04"/>
              <w:jc w:val="center"/>
              <w:rPr>
                <w:sz w:val="21"/>
              </w:rPr>
            </w:pPr>
            <w:r>
              <w:rPr>
                <w:sz w:val="21"/>
              </w:rPr>
              <w:t>5</w:t>
            </w:r>
          </w:p>
        </w:tc>
        <w:tc>
          <w:tcPr>
            <w:tcW w:w="520"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6</w:t>
            </w:r>
          </w:p>
        </w:tc>
        <w:tc>
          <w:tcPr>
            <w:tcW w:w="41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5</w:t>
            </w:r>
          </w:p>
        </w:tc>
        <w:tc>
          <w:tcPr>
            <w:tcW w:w="51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1</w:t>
            </w:r>
          </w:p>
        </w:tc>
        <w:tc>
          <w:tcPr>
            <w:tcW w:w="30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96"/>
              <w:jc w:val="center"/>
              <w:rPr>
                <w:sz w:val="21"/>
              </w:rPr>
            </w:pPr>
            <w:r>
              <w:rPr>
                <w:sz w:val="21"/>
              </w:rPr>
              <w:t>1</w:t>
            </w:r>
          </w:p>
        </w:tc>
        <w:tc>
          <w:tcPr>
            <w:tcW w:w="5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1"/>
              <w:jc w:val="center"/>
              <w:rPr>
                <w:sz w:val="21"/>
              </w:rPr>
            </w:pPr>
            <w:r>
              <w:rPr>
                <w:sz w:val="21"/>
              </w:rPr>
              <w:t>0</w:t>
            </w:r>
          </w:p>
        </w:tc>
        <w:tc>
          <w:tcPr>
            <w:tcW w:w="4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3</w:t>
            </w:r>
          </w:p>
        </w:tc>
        <w:tc>
          <w:tcPr>
            <w:tcW w:w="63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6"/>
              <w:jc w:val="center"/>
              <w:rPr>
                <w:sz w:val="21"/>
              </w:rPr>
            </w:pPr>
            <w:r>
              <w:rPr>
                <w:sz w:val="21"/>
              </w:rPr>
              <w:t>2</w:t>
            </w:r>
          </w:p>
        </w:tc>
        <w:tc>
          <w:tcPr>
            <w:tcW w:w="4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4</w:t>
            </w:r>
          </w:p>
        </w:tc>
        <w:tc>
          <w:tcPr>
            <w:tcW w:w="63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
              <w:jc w:val="center"/>
              <w:rPr>
                <w:sz w:val="21"/>
              </w:rPr>
            </w:pPr>
            <w:r>
              <w:rPr>
                <w:sz w:val="21"/>
              </w:rPr>
              <w:t>1</w:t>
            </w:r>
          </w:p>
        </w:tc>
        <w:tc>
          <w:tcPr>
            <w:tcW w:w="504"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4</w:t>
            </w:r>
          </w:p>
        </w:tc>
        <w:tc>
          <w:tcPr>
            <w:tcW w:w="62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6</w:t>
            </w:r>
          </w:p>
        </w:tc>
        <w:tc>
          <w:tcPr>
            <w:tcW w:w="455" w:type="dxa"/>
            <w:tcBorders>
              <w:top w:val="single" w:sz="3" w:space="0" w:color="000000"/>
              <w:left w:val="single" w:sz="3" w:space="0" w:color="000000"/>
              <w:bottom w:val="single" w:sz="3" w:space="0" w:color="000000"/>
            </w:tcBorders>
            <w:vAlign w:val="center"/>
          </w:tcPr>
          <w:p w:rsidR="00E7670A" w:rsidRDefault="00E7670A" w:rsidP="00E7670A">
            <w:pPr>
              <w:pStyle w:val="TableParagraph"/>
              <w:spacing w:before="36"/>
              <w:ind w:left="5"/>
              <w:jc w:val="center"/>
              <w:rPr>
                <w:sz w:val="21"/>
              </w:rPr>
            </w:pPr>
            <w:r>
              <w:rPr>
                <w:sz w:val="21"/>
              </w:rPr>
              <w:t>5</w:t>
            </w:r>
          </w:p>
        </w:tc>
      </w:tr>
      <w:tr w:rsidR="00E7670A" w:rsidTr="00E7670A">
        <w:trPr>
          <w:trHeight w:hRule="exact" w:val="340"/>
        </w:trPr>
        <w:tc>
          <w:tcPr>
            <w:tcW w:w="558" w:type="dxa"/>
            <w:tcBorders>
              <w:top w:val="single" w:sz="3" w:space="0" w:color="000000"/>
              <w:bottom w:val="single" w:sz="3" w:space="0" w:color="000000"/>
              <w:right w:val="single" w:sz="3" w:space="0" w:color="000000"/>
            </w:tcBorders>
            <w:vAlign w:val="center"/>
          </w:tcPr>
          <w:p w:rsidR="00E7670A" w:rsidRDefault="00E7670A" w:rsidP="00E7670A">
            <w:pPr>
              <w:pStyle w:val="TableParagraph"/>
              <w:spacing w:line="274" w:lineRule="exact"/>
              <w:ind w:right="5"/>
              <w:jc w:val="center"/>
              <w:rPr>
                <w:rFonts w:ascii="宋体"/>
                <w:sz w:val="21"/>
              </w:rPr>
            </w:pPr>
            <w:r>
              <w:rPr>
                <w:rFonts w:ascii="宋体" w:hint="eastAsia"/>
                <w:sz w:val="21"/>
              </w:rPr>
              <w:t>冬</w:t>
            </w:r>
          </w:p>
        </w:tc>
        <w:tc>
          <w:tcPr>
            <w:tcW w:w="385"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4"/>
              <w:jc w:val="center"/>
              <w:rPr>
                <w:sz w:val="21"/>
              </w:rPr>
            </w:pPr>
            <w:r>
              <w:rPr>
                <w:sz w:val="21"/>
              </w:rPr>
              <w:t>9</w:t>
            </w:r>
          </w:p>
        </w:tc>
        <w:tc>
          <w:tcPr>
            <w:tcW w:w="56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44" w:right="44"/>
              <w:jc w:val="center"/>
              <w:rPr>
                <w:sz w:val="21"/>
              </w:rPr>
            </w:pPr>
            <w:r>
              <w:rPr>
                <w:sz w:val="21"/>
              </w:rPr>
              <w:t>22</w:t>
            </w:r>
          </w:p>
        </w:tc>
        <w:tc>
          <w:tcPr>
            <w:tcW w:w="444"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7" w:right="54"/>
              <w:jc w:val="center"/>
              <w:rPr>
                <w:sz w:val="21"/>
              </w:rPr>
            </w:pPr>
            <w:r>
              <w:rPr>
                <w:sz w:val="21"/>
              </w:rPr>
              <w:t>17</w:t>
            </w:r>
          </w:p>
        </w:tc>
        <w:tc>
          <w:tcPr>
            <w:tcW w:w="54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39" w:right="49"/>
              <w:jc w:val="center"/>
              <w:rPr>
                <w:sz w:val="21"/>
              </w:rPr>
            </w:pPr>
            <w:r>
              <w:rPr>
                <w:sz w:val="21"/>
              </w:rPr>
              <w:t>11</w:t>
            </w:r>
          </w:p>
        </w:tc>
        <w:tc>
          <w:tcPr>
            <w:tcW w:w="31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04"/>
              <w:jc w:val="center"/>
              <w:rPr>
                <w:sz w:val="21"/>
              </w:rPr>
            </w:pPr>
            <w:r>
              <w:rPr>
                <w:sz w:val="21"/>
              </w:rPr>
              <w:t>5</w:t>
            </w:r>
          </w:p>
        </w:tc>
        <w:tc>
          <w:tcPr>
            <w:tcW w:w="520"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4</w:t>
            </w:r>
          </w:p>
        </w:tc>
        <w:tc>
          <w:tcPr>
            <w:tcW w:w="41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5</w:t>
            </w:r>
          </w:p>
        </w:tc>
        <w:tc>
          <w:tcPr>
            <w:tcW w:w="51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4</w:t>
            </w:r>
          </w:p>
        </w:tc>
        <w:tc>
          <w:tcPr>
            <w:tcW w:w="30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96"/>
              <w:jc w:val="center"/>
              <w:rPr>
                <w:sz w:val="21"/>
              </w:rPr>
            </w:pPr>
            <w:r>
              <w:rPr>
                <w:sz w:val="21"/>
              </w:rPr>
              <w:t>1</w:t>
            </w:r>
          </w:p>
        </w:tc>
        <w:tc>
          <w:tcPr>
            <w:tcW w:w="5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1"/>
              <w:jc w:val="center"/>
              <w:rPr>
                <w:sz w:val="21"/>
              </w:rPr>
            </w:pPr>
            <w:r>
              <w:rPr>
                <w:sz w:val="21"/>
              </w:rPr>
              <w:t>3</w:t>
            </w:r>
          </w:p>
        </w:tc>
        <w:tc>
          <w:tcPr>
            <w:tcW w:w="4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2</w:t>
            </w:r>
          </w:p>
        </w:tc>
        <w:tc>
          <w:tcPr>
            <w:tcW w:w="63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6"/>
              <w:jc w:val="center"/>
              <w:rPr>
                <w:sz w:val="21"/>
              </w:rPr>
            </w:pPr>
            <w:r>
              <w:rPr>
                <w:sz w:val="21"/>
              </w:rPr>
              <w:t>4</w:t>
            </w:r>
          </w:p>
        </w:tc>
        <w:tc>
          <w:tcPr>
            <w:tcW w:w="472"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3</w:t>
            </w:r>
          </w:p>
        </w:tc>
        <w:tc>
          <w:tcPr>
            <w:tcW w:w="636"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5"/>
              <w:jc w:val="center"/>
              <w:rPr>
                <w:sz w:val="21"/>
              </w:rPr>
            </w:pPr>
            <w:r>
              <w:rPr>
                <w:sz w:val="21"/>
              </w:rPr>
              <w:t>1</w:t>
            </w:r>
          </w:p>
        </w:tc>
        <w:tc>
          <w:tcPr>
            <w:tcW w:w="504"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4</w:t>
            </w:r>
          </w:p>
        </w:tc>
        <w:tc>
          <w:tcPr>
            <w:tcW w:w="628" w:type="dxa"/>
            <w:tcBorders>
              <w:top w:val="single" w:sz="3" w:space="0" w:color="000000"/>
              <w:left w:val="single" w:sz="3" w:space="0" w:color="000000"/>
              <w:bottom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6</w:t>
            </w:r>
          </w:p>
        </w:tc>
        <w:tc>
          <w:tcPr>
            <w:tcW w:w="455" w:type="dxa"/>
            <w:tcBorders>
              <w:top w:val="single" w:sz="3" w:space="0" w:color="000000"/>
              <w:left w:val="single" w:sz="3" w:space="0" w:color="000000"/>
              <w:bottom w:val="single" w:sz="3" w:space="0" w:color="000000"/>
            </w:tcBorders>
            <w:vAlign w:val="center"/>
          </w:tcPr>
          <w:p w:rsidR="00E7670A" w:rsidRDefault="00E7670A" w:rsidP="00E7670A">
            <w:pPr>
              <w:pStyle w:val="TableParagraph"/>
              <w:spacing w:before="36"/>
              <w:ind w:left="5"/>
              <w:jc w:val="center"/>
              <w:rPr>
                <w:sz w:val="21"/>
              </w:rPr>
            </w:pPr>
            <w:r>
              <w:rPr>
                <w:sz w:val="21"/>
              </w:rPr>
              <w:t>5</w:t>
            </w:r>
          </w:p>
        </w:tc>
      </w:tr>
      <w:tr w:rsidR="00E7670A" w:rsidTr="00E7670A">
        <w:trPr>
          <w:trHeight w:hRule="exact" w:val="350"/>
        </w:trPr>
        <w:tc>
          <w:tcPr>
            <w:tcW w:w="558" w:type="dxa"/>
            <w:tcBorders>
              <w:top w:val="single" w:sz="3" w:space="0" w:color="000000"/>
              <w:right w:val="single" w:sz="3" w:space="0" w:color="000000"/>
            </w:tcBorders>
            <w:vAlign w:val="center"/>
          </w:tcPr>
          <w:p w:rsidR="00E7670A" w:rsidRDefault="00E7670A" w:rsidP="00E7670A">
            <w:pPr>
              <w:pStyle w:val="TableParagraph"/>
              <w:spacing w:line="274" w:lineRule="exact"/>
              <w:ind w:left="39" w:right="40"/>
              <w:jc w:val="center"/>
              <w:rPr>
                <w:rFonts w:ascii="宋体"/>
                <w:sz w:val="21"/>
              </w:rPr>
            </w:pPr>
            <w:r>
              <w:rPr>
                <w:rFonts w:ascii="宋体" w:hint="eastAsia"/>
                <w:sz w:val="21"/>
              </w:rPr>
              <w:t>全年</w:t>
            </w:r>
          </w:p>
        </w:tc>
        <w:tc>
          <w:tcPr>
            <w:tcW w:w="385"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52" w:right="66"/>
              <w:jc w:val="center"/>
              <w:rPr>
                <w:sz w:val="21"/>
              </w:rPr>
            </w:pPr>
            <w:r>
              <w:rPr>
                <w:sz w:val="21"/>
              </w:rPr>
              <w:t>11</w:t>
            </w:r>
          </w:p>
        </w:tc>
        <w:tc>
          <w:tcPr>
            <w:tcW w:w="568"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44" w:right="44"/>
              <w:jc w:val="center"/>
              <w:rPr>
                <w:sz w:val="21"/>
              </w:rPr>
            </w:pPr>
            <w:r>
              <w:rPr>
                <w:sz w:val="21"/>
              </w:rPr>
              <w:t>18</w:t>
            </w:r>
          </w:p>
        </w:tc>
        <w:tc>
          <w:tcPr>
            <w:tcW w:w="444"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57" w:right="54"/>
              <w:jc w:val="center"/>
              <w:rPr>
                <w:sz w:val="21"/>
              </w:rPr>
            </w:pPr>
            <w:r>
              <w:rPr>
                <w:sz w:val="21"/>
              </w:rPr>
              <w:t>16</w:t>
            </w:r>
          </w:p>
        </w:tc>
        <w:tc>
          <w:tcPr>
            <w:tcW w:w="548"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5</w:t>
            </w:r>
          </w:p>
        </w:tc>
        <w:tc>
          <w:tcPr>
            <w:tcW w:w="316"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104"/>
              <w:jc w:val="center"/>
              <w:rPr>
                <w:sz w:val="21"/>
              </w:rPr>
            </w:pPr>
            <w:r>
              <w:rPr>
                <w:sz w:val="21"/>
              </w:rPr>
              <w:t>3</w:t>
            </w:r>
          </w:p>
        </w:tc>
        <w:tc>
          <w:tcPr>
            <w:tcW w:w="520"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5</w:t>
            </w:r>
          </w:p>
        </w:tc>
        <w:tc>
          <w:tcPr>
            <w:tcW w:w="416"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5</w:t>
            </w:r>
          </w:p>
        </w:tc>
        <w:tc>
          <w:tcPr>
            <w:tcW w:w="512"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6</w:t>
            </w:r>
          </w:p>
        </w:tc>
        <w:tc>
          <w:tcPr>
            <w:tcW w:w="308"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96"/>
              <w:jc w:val="center"/>
              <w:rPr>
                <w:sz w:val="21"/>
              </w:rPr>
            </w:pPr>
            <w:r>
              <w:rPr>
                <w:sz w:val="21"/>
              </w:rPr>
              <w:t>5</w:t>
            </w:r>
          </w:p>
        </w:tc>
        <w:tc>
          <w:tcPr>
            <w:tcW w:w="572"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right="1"/>
              <w:jc w:val="center"/>
              <w:rPr>
                <w:sz w:val="21"/>
              </w:rPr>
            </w:pPr>
            <w:r>
              <w:rPr>
                <w:sz w:val="21"/>
              </w:rPr>
              <w:t>3</w:t>
            </w:r>
          </w:p>
        </w:tc>
        <w:tc>
          <w:tcPr>
            <w:tcW w:w="472"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5</w:t>
            </w:r>
          </w:p>
        </w:tc>
        <w:tc>
          <w:tcPr>
            <w:tcW w:w="636"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6"/>
              <w:jc w:val="center"/>
              <w:rPr>
                <w:sz w:val="21"/>
              </w:rPr>
            </w:pPr>
            <w:r>
              <w:rPr>
                <w:sz w:val="21"/>
              </w:rPr>
              <w:t>3</w:t>
            </w:r>
          </w:p>
        </w:tc>
        <w:tc>
          <w:tcPr>
            <w:tcW w:w="472"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1"/>
              <w:jc w:val="center"/>
              <w:rPr>
                <w:sz w:val="21"/>
              </w:rPr>
            </w:pPr>
            <w:r>
              <w:rPr>
                <w:sz w:val="21"/>
              </w:rPr>
              <w:t>2</w:t>
            </w:r>
          </w:p>
        </w:tc>
        <w:tc>
          <w:tcPr>
            <w:tcW w:w="636"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5"/>
              <w:jc w:val="center"/>
              <w:rPr>
                <w:sz w:val="21"/>
              </w:rPr>
            </w:pPr>
            <w:r>
              <w:rPr>
                <w:sz w:val="21"/>
              </w:rPr>
              <w:t>1</w:t>
            </w:r>
          </w:p>
        </w:tc>
        <w:tc>
          <w:tcPr>
            <w:tcW w:w="504"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left="2"/>
              <w:jc w:val="center"/>
              <w:rPr>
                <w:sz w:val="21"/>
              </w:rPr>
            </w:pPr>
            <w:r>
              <w:rPr>
                <w:sz w:val="21"/>
              </w:rPr>
              <w:t>2</w:t>
            </w:r>
          </w:p>
        </w:tc>
        <w:tc>
          <w:tcPr>
            <w:tcW w:w="628" w:type="dxa"/>
            <w:tcBorders>
              <w:top w:val="single" w:sz="3" w:space="0" w:color="000000"/>
              <w:left w:val="single" w:sz="3" w:space="0" w:color="000000"/>
              <w:right w:val="single" w:sz="3" w:space="0" w:color="000000"/>
            </w:tcBorders>
            <w:vAlign w:val="center"/>
          </w:tcPr>
          <w:p w:rsidR="00E7670A" w:rsidRDefault="00E7670A" w:rsidP="00E7670A">
            <w:pPr>
              <w:pStyle w:val="TableParagraph"/>
              <w:spacing w:before="36"/>
              <w:ind w:right="8"/>
              <w:jc w:val="center"/>
              <w:rPr>
                <w:sz w:val="21"/>
              </w:rPr>
            </w:pPr>
            <w:r>
              <w:rPr>
                <w:sz w:val="21"/>
              </w:rPr>
              <w:t>4</w:t>
            </w:r>
          </w:p>
        </w:tc>
        <w:tc>
          <w:tcPr>
            <w:tcW w:w="455" w:type="dxa"/>
            <w:tcBorders>
              <w:top w:val="single" w:sz="3" w:space="0" w:color="000000"/>
              <w:left w:val="single" w:sz="3" w:space="0" w:color="000000"/>
            </w:tcBorders>
            <w:vAlign w:val="center"/>
          </w:tcPr>
          <w:p w:rsidR="00E7670A" w:rsidRDefault="00E7670A" w:rsidP="00E7670A">
            <w:pPr>
              <w:pStyle w:val="TableParagraph"/>
              <w:spacing w:before="36"/>
              <w:ind w:left="5"/>
              <w:jc w:val="center"/>
              <w:rPr>
                <w:sz w:val="21"/>
              </w:rPr>
            </w:pPr>
            <w:r>
              <w:rPr>
                <w:sz w:val="21"/>
              </w:rPr>
              <w:t>8</w:t>
            </w:r>
          </w:p>
        </w:tc>
      </w:tr>
    </w:tbl>
    <w:p w:rsidR="00B700C7" w:rsidRPr="00DB3841" w:rsidRDefault="00B700C7" w:rsidP="00965D2D">
      <w:pPr>
        <w:pStyle w:val="af8"/>
        <w:widowControl w:val="0"/>
        <w:spacing w:after="0" w:line="360" w:lineRule="auto"/>
        <w:ind w:leftChars="0" w:left="0" w:firstLineChars="200" w:firstLine="440"/>
        <w:jc w:val="both"/>
        <w:rPr>
          <w:sz w:val="24"/>
          <w:szCs w:val="24"/>
          <w:u w:val="single"/>
        </w:rPr>
      </w:pPr>
      <w:r w:rsidRPr="00DB3841">
        <w:rPr>
          <w:noProof/>
          <w:u w:val="single"/>
        </w:rPr>
        <w:lastRenderedPageBreak/>
        <w:drawing>
          <wp:inline distT="0" distB="0" distL="0" distR="0" wp14:anchorId="0345BCC3" wp14:editId="256740B6">
            <wp:extent cx="5228572" cy="538095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28572" cy="5380953"/>
                    </a:xfrm>
                    <a:prstGeom prst="rect">
                      <a:avLst/>
                    </a:prstGeom>
                  </pic:spPr>
                </pic:pic>
              </a:graphicData>
            </a:graphic>
          </wp:inline>
        </w:drawing>
      </w:r>
    </w:p>
    <w:p w:rsidR="00B700C7" w:rsidRPr="005B24DE" w:rsidRDefault="00B700C7" w:rsidP="005B24DE">
      <w:pPr>
        <w:pStyle w:val="af8"/>
        <w:widowControl w:val="0"/>
        <w:spacing w:after="0" w:line="360" w:lineRule="auto"/>
        <w:ind w:leftChars="0" w:left="0" w:firstLineChars="200" w:firstLine="422"/>
        <w:jc w:val="center"/>
        <w:rPr>
          <w:b/>
          <w:sz w:val="21"/>
          <w:szCs w:val="21"/>
          <w:u w:val="single"/>
        </w:rPr>
      </w:pPr>
      <w:r w:rsidRPr="005B24DE">
        <w:rPr>
          <w:rFonts w:hint="eastAsia"/>
          <w:b/>
          <w:sz w:val="21"/>
          <w:szCs w:val="21"/>
          <w:u w:val="single"/>
        </w:rPr>
        <w:t>图</w:t>
      </w:r>
      <w:r w:rsidRPr="005B24DE">
        <w:rPr>
          <w:rFonts w:hint="eastAsia"/>
          <w:b/>
          <w:sz w:val="21"/>
          <w:szCs w:val="21"/>
          <w:u w:val="single"/>
        </w:rPr>
        <w:t xml:space="preserve"> </w:t>
      </w:r>
      <w:r w:rsidR="00965D2D" w:rsidRPr="005B24DE">
        <w:rPr>
          <w:rFonts w:hint="eastAsia"/>
          <w:b/>
          <w:sz w:val="21"/>
          <w:szCs w:val="21"/>
          <w:u w:val="single"/>
        </w:rPr>
        <w:t>8-3</w:t>
      </w:r>
      <w:r w:rsidRPr="005B24DE">
        <w:rPr>
          <w:rFonts w:hint="eastAsia"/>
          <w:b/>
          <w:sz w:val="21"/>
          <w:szCs w:val="21"/>
          <w:u w:val="single"/>
        </w:rPr>
        <w:t xml:space="preserve">  </w:t>
      </w:r>
      <w:r w:rsidRPr="005B24DE">
        <w:rPr>
          <w:rFonts w:hint="eastAsia"/>
          <w:b/>
          <w:sz w:val="21"/>
          <w:szCs w:val="21"/>
          <w:u w:val="single"/>
        </w:rPr>
        <w:t>岳阳全年及四季风频玫瑰图</w:t>
      </w:r>
    </w:p>
    <w:p w:rsidR="00965D2D" w:rsidRPr="005B24DE" w:rsidRDefault="00965D2D" w:rsidP="005B24DE">
      <w:pPr>
        <w:pStyle w:val="af8"/>
        <w:widowControl w:val="0"/>
        <w:spacing w:after="0" w:line="360" w:lineRule="auto"/>
        <w:ind w:leftChars="0" w:left="0" w:firstLineChars="600" w:firstLine="1265"/>
        <w:jc w:val="center"/>
        <w:rPr>
          <w:b/>
          <w:sz w:val="21"/>
          <w:szCs w:val="21"/>
          <w:u w:val="single"/>
        </w:rPr>
      </w:pPr>
      <w:r w:rsidRPr="005B24DE">
        <w:rPr>
          <w:rFonts w:hint="eastAsia"/>
          <w:b/>
          <w:sz w:val="21"/>
          <w:szCs w:val="21"/>
          <w:u w:val="single"/>
        </w:rPr>
        <w:t>表</w:t>
      </w:r>
      <w:r w:rsidRPr="005B24DE">
        <w:rPr>
          <w:rFonts w:hint="eastAsia"/>
          <w:b/>
          <w:sz w:val="21"/>
          <w:szCs w:val="21"/>
          <w:u w:val="single"/>
        </w:rPr>
        <w:t xml:space="preserve">8-4 </w:t>
      </w:r>
      <w:r w:rsidRPr="005B24DE">
        <w:rPr>
          <w:rFonts w:hint="eastAsia"/>
          <w:b/>
          <w:sz w:val="21"/>
          <w:szCs w:val="21"/>
          <w:u w:val="single"/>
        </w:rPr>
        <w:t>岳阳市气象站近</w:t>
      </w:r>
      <w:r w:rsidRPr="005B24DE">
        <w:rPr>
          <w:rFonts w:hint="eastAsia"/>
          <w:b/>
          <w:sz w:val="21"/>
          <w:szCs w:val="21"/>
          <w:u w:val="single"/>
        </w:rPr>
        <w:t xml:space="preserve"> 20</w:t>
      </w:r>
      <w:r w:rsidRPr="005B24DE">
        <w:rPr>
          <w:rFonts w:hint="eastAsia"/>
          <w:b/>
          <w:sz w:val="21"/>
          <w:szCs w:val="21"/>
          <w:u w:val="single"/>
        </w:rPr>
        <w:t>年风速统计（单位：</w:t>
      </w:r>
      <w:r w:rsidRPr="005B24DE">
        <w:rPr>
          <w:rFonts w:hint="eastAsia"/>
          <w:b/>
          <w:sz w:val="21"/>
          <w:szCs w:val="21"/>
          <w:u w:val="single"/>
        </w:rPr>
        <w:t>m/s</w:t>
      </w:r>
      <w:r w:rsidRPr="005B24DE">
        <w:rPr>
          <w:rFonts w:hint="eastAsia"/>
          <w:b/>
          <w:sz w:val="21"/>
          <w:szCs w:val="21"/>
          <w:u w:val="single"/>
        </w:rPr>
        <w:t>）</w:t>
      </w:r>
    </w:p>
    <w:tbl>
      <w:tblPr>
        <w:tblStyle w:val="TableNormal"/>
        <w:tblW w:w="0" w:type="auto"/>
        <w:tblInd w:w="10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959"/>
        <w:gridCol w:w="592"/>
        <w:gridCol w:w="592"/>
        <w:gridCol w:w="589"/>
        <w:gridCol w:w="592"/>
        <w:gridCol w:w="588"/>
        <w:gridCol w:w="593"/>
        <w:gridCol w:w="588"/>
        <w:gridCol w:w="592"/>
        <w:gridCol w:w="589"/>
        <w:gridCol w:w="592"/>
        <w:gridCol w:w="784"/>
        <w:gridCol w:w="784"/>
        <w:gridCol w:w="519"/>
      </w:tblGrid>
      <w:tr w:rsidR="005D1D8F" w:rsidTr="005E0DDF">
        <w:trPr>
          <w:trHeight w:hRule="exact" w:val="566"/>
        </w:trPr>
        <w:tc>
          <w:tcPr>
            <w:tcW w:w="959" w:type="dxa"/>
            <w:tcBorders>
              <w:bottom w:val="single" w:sz="3" w:space="0" w:color="000000"/>
              <w:right w:val="single" w:sz="3" w:space="0" w:color="000000"/>
            </w:tcBorders>
          </w:tcPr>
          <w:p w:rsidR="005D1D8F" w:rsidRDefault="005D1D8F" w:rsidP="005D1D8F">
            <w:pPr>
              <w:pStyle w:val="TableParagraph"/>
              <w:spacing w:line="244" w:lineRule="exact"/>
              <w:ind w:left="355"/>
              <w:jc w:val="center"/>
              <w:rPr>
                <w:rFonts w:ascii="宋体"/>
                <w:sz w:val="21"/>
              </w:rPr>
            </w:pPr>
            <w:r>
              <w:rPr>
                <w:rFonts w:ascii="宋体" w:hint="eastAsia"/>
                <w:sz w:val="21"/>
              </w:rPr>
              <w:t>时间</w:t>
            </w:r>
          </w:p>
          <w:p w:rsidR="005D1D8F" w:rsidRDefault="005D1D8F" w:rsidP="005D1D8F">
            <w:pPr>
              <w:pStyle w:val="TableParagraph"/>
              <w:spacing w:line="273" w:lineRule="exact"/>
              <w:ind w:left="95"/>
              <w:jc w:val="center"/>
              <w:rPr>
                <w:rFonts w:ascii="宋体"/>
                <w:sz w:val="21"/>
              </w:rPr>
            </w:pPr>
            <w:r>
              <w:rPr>
                <w:rFonts w:ascii="宋体" w:hint="eastAsia"/>
                <w:sz w:val="21"/>
              </w:rPr>
              <w:t>风速</w:t>
            </w:r>
          </w:p>
        </w:tc>
        <w:tc>
          <w:tcPr>
            <w:tcW w:w="592"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right="3"/>
              <w:jc w:val="center"/>
              <w:rPr>
                <w:rFonts w:ascii="宋体"/>
                <w:sz w:val="21"/>
              </w:rPr>
            </w:pPr>
            <w:r>
              <w:rPr>
                <w:rFonts w:ascii="宋体" w:hint="eastAsia"/>
                <w:sz w:val="21"/>
              </w:rPr>
              <w:t>一</w:t>
            </w:r>
          </w:p>
        </w:tc>
        <w:tc>
          <w:tcPr>
            <w:tcW w:w="592"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right="2"/>
              <w:jc w:val="center"/>
              <w:rPr>
                <w:rFonts w:ascii="宋体"/>
                <w:sz w:val="21"/>
              </w:rPr>
            </w:pPr>
            <w:r>
              <w:rPr>
                <w:rFonts w:ascii="宋体" w:hint="eastAsia"/>
                <w:sz w:val="21"/>
              </w:rPr>
              <w:t>二</w:t>
            </w:r>
          </w:p>
        </w:tc>
        <w:tc>
          <w:tcPr>
            <w:tcW w:w="589"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left="180"/>
              <w:jc w:val="center"/>
              <w:rPr>
                <w:rFonts w:ascii="宋体"/>
                <w:sz w:val="21"/>
              </w:rPr>
            </w:pPr>
            <w:r>
              <w:rPr>
                <w:rFonts w:ascii="宋体" w:hint="eastAsia"/>
                <w:sz w:val="21"/>
              </w:rPr>
              <w:t>三</w:t>
            </w:r>
          </w:p>
        </w:tc>
        <w:tc>
          <w:tcPr>
            <w:tcW w:w="592"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right="3"/>
              <w:jc w:val="center"/>
              <w:rPr>
                <w:rFonts w:ascii="宋体"/>
                <w:sz w:val="21"/>
              </w:rPr>
            </w:pPr>
            <w:r>
              <w:rPr>
                <w:rFonts w:ascii="宋体" w:hint="eastAsia"/>
                <w:sz w:val="21"/>
              </w:rPr>
              <w:t>四</w:t>
            </w:r>
          </w:p>
        </w:tc>
        <w:tc>
          <w:tcPr>
            <w:tcW w:w="588" w:type="dxa"/>
            <w:tcBorders>
              <w:left w:val="single" w:sz="3" w:space="0" w:color="000000"/>
              <w:bottom w:val="single" w:sz="3" w:space="0" w:color="000000"/>
              <w:right w:val="single" w:sz="3" w:space="0" w:color="000000"/>
            </w:tcBorders>
          </w:tcPr>
          <w:p w:rsidR="005D1D8F" w:rsidRDefault="005D1D8F" w:rsidP="005D1D8F">
            <w:pPr>
              <w:pStyle w:val="TableParagraph"/>
              <w:spacing w:before="106"/>
              <w:jc w:val="center"/>
              <w:rPr>
                <w:rFonts w:ascii="宋体"/>
                <w:sz w:val="21"/>
              </w:rPr>
            </w:pPr>
            <w:r>
              <w:rPr>
                <w:rFonts w:ascii="宋体" w:hint="eastAsia"/>
                <w:sz w:val="21"/>
              </w:rPr>
              <w:t>五</w:t>
            </w:r>
          </w:p>
        </w:tc>
        <w:tc>
          <w:tcPr>
            <w:tcW w:w="593"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left="184"/>
              <w:jc w:val="center"/>
              <w:rPr>
                <w:rFonts w:ascii="宋体"/>
                <w:sz w:val="21"/>
              </w:rPr>
            </w:pPr>
            <w:r>
              <w:rPr>
                <w:rFonts w:ascii="宋体" w:hint="eastAsia"/>
                <w:sz w:val="21"/>
              </w:rPr>
              <w:t>六</w:t>
            </w:r>
          </w:p>
        </w:tc>
        <w:tc>
          <w:tcPr>
            <w:tcW w:w="588" w:type="dxa"/>
            <w:tcBorders>
              <w:left w:val="single" w:sz="3" w:space="0" w:color="000000"/>
              <w:bottom w:val="single" w:sz="3" w:space="0" w:color="000000"/>
              <w:right w:val="single" w:sz="3" w:space="0" w:color="000000"/>
            </w:tcBorders>
          </w:tcPr>
          <w:p w:rsidR="005D1D8F" w:rsidRDefault="005D1D8F" w:rsidP="005D1D8F">
            <w:pPr>
              <w:pStyle w:val="TableParagraph"/>
              <w:spacing w:before="106"/>
              <w:jc w:val="center"/>
              <w:rPr>
                <w:rFonts w:ascii="宋体"/>
                <w:sz w:val="21"/>
              </w:rPr>
            </w:pPr>
            <w:r>
              <w:rPr>
                <w:rFonts w:ascii="宋体" w:hint="eastAsia"/>
                <w:sz w:val="21"/>
              </w:rPr>
              <w:t>七</w:t>
            </w:r>
          </w:p>
        </w:tc>
        <w:tc>
          <w:tcPr>
            <w:tcW w:w="592"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left="184"/>
              <w:jc w:val="center"/>
              <w:rPr>
                <w:rFonts w:ascii="宋体"/>
                <w:sz w:val="21"/>
              </w:rPr>
            </w:pPr>
            <w:r>
              <w:rPr>
                <w:rFonts w:ascii="宋体" w:hint="eastAsia"/>
                <w:sz w:val="21"/>
              </w:rPr>
              <w:t>八</w:t>
            </w:r>
          </w:p>
        </w:tc>
        <w:tc>
          <w:tcPr>
            <w:tcW w:w="589" w:type="dxa"/>
            <w:tcBorders>
              <w:left w:val="single" w:sz="3" w:space="0" w:color="000000"/>
              <w:bottom w:val="single" w:sz="3" w:space="0" w:color="000000"/>
              <w:right w:val="single" w:sz="3" w:space="0" w:color="000000"/>
            </w:tcBorders>
          </w:tcPr>
          <w:p w:rsidR="005D1D8F" w:rsidRDefault="005D1D8F" w:rsidP="005D1D8F">
            <w:pPr>
              <w:pStyle w:val="TableParagraph"/>
              <w:spacing w:before="106"/>
              <w:jc w:val="center"/>
              <w:rPr>
                <w:rFonts w:ascii="宋体"/>
                <w:sz w:val="21"/>
              </w:rPr>
            </w:pPr>
            <w:r>
              <w:rPr>
                <w:rFonts w:ascii="宋体" w:hint="eastAsia"/>
                <w:sz w:val="21"/>
              </w:rPr>
              <w:t>九</w:t>
            </w:r>
          </w:p>
        </w:tc>
        <w:tc>
          <w:tcPr>
            <w:tcW w:w="592"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right="2"/>
              <w:jc w:val="center"/>
              <w:rPr>
                <w:rFonts w:ascii="宋体"/>
                <w:sz w:val="21"/>
              </w:rPr>
            </w:pPr>
            <w:r>
              <w:rPr>
                <w:rFonts w:ascii="宋体" w:hint="eastAsia"/>
                <w:sz w:val="21"/>
              </w:rPr>
              <w:t>十</w:t>
            </w:r>
          </w:p>
        </w:tc>
        <w:tc>
          <w:tcPr>
            <w:tcW w:w="784"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left="158" w:right="158"/>
              <w:jc w:val="center"/>
              <w:rPr>
                <w:rFonts w:ascii="宋体"/>
                <w:sz w:val="21"/>
              </w:rPr>
            </w:pPr>
            <w:r>
              <w:rPr>
                <w:rFonts w:ascii="宋体" w:hint="eastAsia"/>
                <w:sz w:val="21"/>
              </w:rPr>
              <w:t>十一</w:t>
            </w:r>
          </w:p>
        </w:tc>
        <w:tc>
          <w:tcPr>
            <w:tcW w:w="784" w:type="dxa"/>
            <w:tcBorders>
              <w:left w:val="single" w:sz="3" w:space="0" w:color="000000"/>
              <w:bottom w:val="single" w:sz="3" w:space="0" w:color="000000"/>
              <w:right w:val="single" w:sz="3" w:space="0" w:color="000000"/>
            </w:tcBorders>
          </w:tcPr>
          <w:p w:rsidR="005D1D8F" w:rsidRDefault="005D1D8F" w:rsidP="005D1D8F">
            <w:pPr>
              <w:pStyle w:val="TableParagraph"/>
              <w:spacing w:before="106"/>
              <w:ind w:left="158" w:right="158"/>
              <w:jc w:val="center"/>
              <w:rPr>
                <w:rFonts w:ascii="宋体"/>
                <w:sz w:val="21"/>
              </w:rPr>
            </w:pPr>
            <w:r>
              <w:rPr>
                <w:rFonts w:ascii="宋体" w:hint="eastAsia"/>
                <w:sz w:val="21"/>
              </w:rPr>
              <w:t>十二</w:t>
            </w:r>
          </w:p>
        </w:tc>
        <w:tc>
          <w:tcPr>
            <w:tcW w:w="519" w:type="dxa"/>
            <w:tcBorders>
              <w:left w:val="single" w:sz="3" w:space="0" w:color="000000"/>
              <w:bottom w:val="single" w:sz="3" w:space="0" w:color="000000"/>
            </w:tcBorders>
          </w:tcPr>
          <w:p w:rsidR="005D1D8F" w:rsidRDefault="005D1D8F" w:rsidP="005D1D8F">
            <w:pPr>
              <w:pStyle w:val="TableParagraph"/>
              <w:spacing w:line="244" w:lineRule="exact"/>
              <w:ind w:left="148"/>
              <w:jc w:val="center"/>
              <w:rPr>
                <w:rFonts w:ascii="宋体"/>
                <w:sz w:val="21"/>
              </w:rPr>
            </w:pPr>
            <w:r>
              <w:rPr>
                <w:rFonts w:ascii="宋体" w:hint="eastAsia"/>
                <w:sz w:val="21"/>
              </w:rPr>
              <w:t>全</w:t>
            </w:r>
          </w:p>
          <w:p w:rsidR="005D1D8F" w:rsidRDefault="005D1D8F" w:rsidP="005D1D8F">
            <w:pPr>
              <w:pStyle w:val="TableParagraph"/>
              <w:spacing w:line="273" w:lineRule="exact"/>
              <w:ind w:left="148"/>
              <w:jc w:val="center"/>
              <w:rPr>
                <w:rFonts w:ascii="宋体"/>
                <w:sz w:val="21"/>
              </w:rPr>
            </w:pPr>
            <w:r>
              <w:rPr>
                <w:rFonts w:ascii="宋体" w:hint="eastAsia"/>
                <w:sz w:val="21"/>
              </w:rPr>
              <w:t>年</w:t>
            </w:r>
          </w:p>
        </w:tc>
      </w:tr>
      <w:tr w:rsidR="005D1D8F" w:rsidTr="005E0DDF">
        <w:trPr>
          <w:trHeight w:hRule="exact" w:val="294"/>
        </w:trPr>
        <w:tc>
          <w:tcPr>
            <w:tcW w:w="959" w:type="dxa"/>
            <w:tcBorders>
              <w:top w:val="single" w:sz="3" w:space="0" w:color="000000"/>
              <w:right w:val="single" w:sz="3" w:space="0" w:color="000000"/>
            </w:tcBorders>
          </w:tcPr>
          <w:p w:rsidR="005D1D8F" w:rsidRDefault="005D1D8F" w:rsidP="005D1D8F">
            <w:pPr>
              <w:pStyle w:val="TableParagraph"/>
              <w:spacing w:line="246" w:lineRule="exact"/>
              <w:ind w:left="255"/>
              <w:jc w:val="center"/>
              <w:rPr>
                <w:rFonts w:ascii="宋体"/>
                <w:sz w:val="21"/>
              </w:rPr>
            </w:pPr>
            <w:r>
              <w:rPr>
                <w:rFonts w:ascii="宋体" w:hint="eastAsia"/>
                <w:sz w:val="21"/>
              </w:rPr>
              <w:t>全年</w:t>
            </w:r>
          </w:p>
        </w:tc>
        <w:tc>
          <w:tcPr>
            <w:tcW w:w="592"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38" w:right="137"/>
              <w:jc w:val="center"/>
              <w:rPr>
                <w:sz w:val="21"/>
              </w:rPr>
            </w:pPr>
            <w:r>
              <w:rPr>
                <w:sz w:val="21"/>
              </w:rPr>
              <w:t>2.8</w:t>
            </w:r>
          </w:p>
        </w:tc>
        <w:tc>
          <w:tcPr>
            <w:tcW w:w="592"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38" w:right="137"/>
              <w:jc w:val="center"/>
              <w:rPr>
                <w:sz w:val="21"/>
              </w:rPr>
            </w:pPr>
            <w:r>
              <w:rPr>
                <w:sz w:val="21"/>
              </w:rPr>
              <w:t>2.9</w:t>
            </w:r>
          </w:p>
        </w:tc>
        <w:tc>
          <w:tcPr>
            <w:tcW w:w="589"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56"/>
              <w:jc w:val="center"/>
              <w:rPr>
                <w:sz w:val="21"/>
              </w:rPr>
            </w:pPr>
            <w:r>
              <w:rPr>
                <w:sz w:val="21"/>
              </w:rPr>
              <w:t>3.1</w:t>
            </w:r>
          </w:p>
        </w:tc>
        <w:tc>
          <w:tcPr>
            <w:tcW w:w="592"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36" w:right="140"/>
              <w:jc w:val="center"/>
              <w:rPr>
                <w:sz w:val="21"/>
              </w:rPr>
            </w:pPr>
            <w:r>
              <w:rPr>
                <w:sz w:val="21"/>
              </w:rPr>
              <w:t>3.1</w:t>
            </w:r>
          </w:p>
        </w:tc>
        <w:tc>
          <w:tcPr>
            <w:tcW w:w="588"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38" w:right="138"/>
              <w:jc w:val="center"/>
              <w:rPr>
                <w:sz w:val="21"/>
              </w:rPr>
            </w:pPr>
            <w:r>
              <w:rPr>
                <w:sz w:val="21"/>
              </w:rPr>
              <w:t>2.7</w:t>
            </w:r>
          </w:p>
        </w:tc>
        <w:tc>
          <w:tcPr>
            <w:tcW w:w="593"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56"/>
              <w:jc w:val="center"/>
              <w:rPr>
                <w:sz w:val="21"/>
              </w:rPr>
            </w:pPr>
            <w:r>
              <w:rPr>
                <w:sz w:val="21"/>
              </w:rPr>
              <w:t>2.8</w:t>
            </w:r>
          </w:p>
        </w:tc>
        <w:tc>
          <w:tcPr>
            <w:tcW w:w="588"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38" w:right="138"/>
              <w:jc w:val="center"/>
              <w:rPr>
                <w:sz w:val="21"/>
              </w:rPr>
            </w:pPr>
            <w:r>
              <w:rPr>
                <w:sz w:val="21"/>
              </w:rPr>
              <w:t>3.5</w:t>
            </w:r>
          </w:p>
        </w:tc>
        <w:tc>
          <w:tcPr>
            <w:tcW w:w="592"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56"/>
              <w:jc w:val="center"/>
              <w:rPr>
                <w:sz w:val="21"/>
              </w:rPr>
            </w:pPr>
            <w:r>
              <w:rPr>
                <w:sz w:val="21"/>
              </w:rPr>
              <w:t>2.9</w:t>
            </w:r>
          </w:p>
        </w:tc>
        <w:tc>
          <w:tcPr>
            <w:tcW w:w="589"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38" w:right="139"/>
              <w:jc w:val="center"/>
              <w:rPr>
                <w:sz w:val="21"/>
              </w:rPr>
            </w:pPr>
            <w:r>
              <w:rPr>
                <w:sz w:val="21"/>
              </w:rPr>
              <w:t>2.8</w:t>
            </w:r>
          </w:p>
        </w:tc>
        <w:tc>
          <w:tcPr>
            <w:tcW w:w="592"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36" w:right="140"/>
              <w:jc w:val="center"/>
              <w:rPr>
                <w:sz w:val="21"/>
              </w:rPr>
            </w:pPr>
            <w:r>
              <w:rPr>
                <w:sz w:val="21"/>
              </w:rPr>
              <w:t>2.6</w:t>
            </w:r>
          </w:p>
        </w:tc>
        <w:tc>
          <w:tcPr>
            <w:tcW w:w="784"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58" w:right="157"/>
              <w:jc w:val="center"/>
              <w:rPr>
                <w:sz w:val="21"/>
              </w:rPr>
            </w:pPr>
            <w:r>
              <w:rPr>
                <w:sz w:val="21"/>
              </w:rPr>
              <w:t>2.8</w:t>
            </w:r>
          </w:p>
        </w:tc>
        <w:tc>
          <w:tcPr>
            <w:tcW w:w="784" w:type="dxa"/>
            <w:tcBorders>
              <w:top w:val="single" w:sz="3" w:space="0" w:color="000000"/>
              <w:left w:val="single" w:sz="3" w:space="0" w:color="000000"/>
              <w:right w:val="single" w:sz="3" w:space="0" w:color="000000"/>
            </w:tcBorders>
          </w:tcPr>
          <w:p w:rsidR="005D1D8F" w:rsidRDefault="005D1D8F" w:rsidP="005D1D8F">
            <w:pPr>
              <w:pStyle w:val="TableParagraph"/>
              <w:spacing w:before="7"/>
              <w:ind w:left="158" w:right="157"/>
              <w:jc w:val="center"/>
              <w:rPr>
                <w:sz w:val="21"/>
              </w:rPr>
            </w:pPr>
            <w:r>
              <w:rPr>
                <w:sz w:val="21"/>
              </w:rPr>
              <w:t>2.8</w:t>
            </w:r>
          </w:p>
        </w:tc>
        <w:tc>
          <w:tcPr>
            <w:tcW w:w="519" w:type="dxa"/>
            <w:tcBorders>
              <w:top w:val="single" w:sz="3" w:space="0" w:color="000000"/>
              <w:left w:val="single" w:sz="3" w:space="0" w:color="000000"/>
            </w:tcBorders>
          </w:tcPr>
          <w:p w:rsidR="005D1D8F" w:rsidRDefault="005D1D8F" w:rsidP="005D1D8F">
            <w:pPr>
              <w:pStyle w:val="TableParagraph"/>
              <w:spacing w:before="7"/>
              <w:ind w:left="124"/>
              <w:jc w:val="center"/>
              <w:rPr>
                <w:sz w:val="21"/>
              </w:rPr>
            </w:pPr>
            <w:r>
              <w:rPr>
                <w:sz w:val="21"/>
              </w:rPr>
              <w:t>2.9</w:t>
            </w:r>
          </w:p>
        </w:tc>
      </w:tr>
    </w:tbl>
    <w:p w:rsidR="00B700C7" w:rsidRPr="00DB3841" w:rsidRDefault="00B700C7" w:rsidP="00F205DF">
      <w:pPr>
        <w:pStyle w:val="af8"/>
        <w:widowControl w:val="0"/>
        <w:spacing w:after="0" w:line="360" w:lineRule="auto"/>
        <w:ind w:leftChars="0" w:left="0" w:firstLineChars="200" w:firstLine="480"/>
        <w:rPr>
          <w:sz w:val="24"/>
          <w:szCs w:val="24"/>
          <w:u w:val="single"/>
        </w:rPr>
      </w:pPr>
      <w:r w:rsidRPr="00DB3841">
        <w:rPr>
          <w:rFonts w:hint="eastAsia"/>
          <w:sz w:val="24"/>
          <w:szCs w:val="24"/>
          <w:u w:val="single"/>
        </w:rPr>
        <w:t>从图表中可以看出：该区域常年主导风向为</w:t>
      </w:r>
      <w:r w:rsidRPr="00DB3841">
        <w:rPr>
          <w:rFonts w:hint="eastAsia"/>
          <w:sz w:val="24"/>
          <w:szCs w:val="24"/>
          <w:u w:val="single"/>
        </w:rPr>
        <w:t xml:space="preserve"> NNE</w:t>
      </w:r>
      <w:r w:rsidRPr="00DB3841">
        <w:rPr>
          <w:rFonts w:hint="eastAsia"/>
          <w:sz w:val="24"/>
          <w:szCs w:val="24"/>
          <w:u w:val="single"/>
        </w:rPr>
        <w:t>，频率为</w:t>
      </w:r>
      <w:r w:rsidRPr="00DB3841">
        <w:rPr>
          <w:rFonts w:hint="eastAsia"/>
          <w:sz w:val="24"/>
          <w:szCs w:val="24"/>
          <w:u w:val="single"/>
        </w:rPr>
        <w:t xml:space="preserve"> 18%</w:t>
      </w:r>
      <w:r w:rsidRPr="00DB3841">
        <w:rPr>
          <w:rFonts w:hint="eastAsia"/>
          <w:sz w:val="24"/>
          <w:szCs w:val="24"/>
          <w:u w:val="single"/>
        </w:rPr>
        <w:t>，春季主导风向为</w:t>
      </w:r>
      <w:r w:rsidRPr="00DB3841">
        <w:rPr>
          <w:rFonts w:hint="eastAsia"/>
          <w:sz w:val="24"/>
          <w:szCs w:val="24"/>
          <w:u w:val="single"/>
        </w:rPr>
        <w:t xml:space="preserve"> NNE </w:t>
      </w:r>
      <w:r w:rsidRPr="00DB3841">
        <w:rPr>
          <w:rFonts w:hint="eastAsia"/>
          <w:sz w:val="24"/>
          <w:szCs w:val="24"/>
          <w:u w:val="single"/>
        </w:rPr>
        <w:t>风，频率高达</w:t>
      </w:r>
      <w:r w:rsidRPr="00DB3841">
        <w:rPr>
          <w:rFonts w:hint="eastAsia"/>
          <w:sz w:val="24"/>
          <w:szCs w:val="24"/>
          <w:u w:val="single"/>
        </w:rPr>
        <w:t xml:space="preserve"> 17%</w:t>
      </w:r>
      <w:r w:rsidRPr="00DB3841">
        <w:rPr>
          <w:rFonts w:hint="eastAsia"/>
          <w:sz w:val="24"/>
          <w:szCs w:val="24"/>
          <w:u w:val="single"/>
        </w:rPr>
        <w:t>，夏季主导风向为</w:t>
      </w:r>
      <w:r w:rsidRPr="00DB3841">
        <w:rPr>
          <w:rFonts w:hint="eastAsia"/>
          <w:sz w:val="24"/>
          <w:szCs w:val="24"/>
          <w:u w:val="single"/>
        </w:rPr>
        <w:t xml:space="preserve"> SSE </w:t>
      </w:r>
      <w:r w:rsidRPr="00DB3841">
        <w:rPr>
          <w:rFonts w:hint="eastAsia"/>
          <w:sz w:val="24"/>
          <w:szCs w:val="24"/>
          <w:u w:val="single"/>
        </w:rPr>
        <w:t>风，频率高达</w:t>
      </w:r>
      <w:r w:rsidRPr="00DB3841">
        <w:rPr>
          <w:rFonts w:hint="eastAsia"/>
          <w:sz w:val="24"/>
          <w:szCs w:val="24"/>
          <w:u w:val="single"/>
        </w:rPr>
        <w:t xml:space="preserve"> 15%</w:t>
      </w:r>
      <w:r w:rsidRPr="00DB3841">
        <w:rPr>
          <w:rFonts w:hint="eastAsia"/>
          <w:sz w:val="24"/>
          <w:szCs w:val="24"/>
          <w:u w:val="single"/>
        </w:rPr>
        <w:t>，秋季主导风向为</w:t>
      </w:r>
      <w:r w:rsidRPr="00DB3841">
        <w:rPr>
          <w:rFonts w:hint="eastAsia"/>
          <w:sz w:val="24"/>
          <w:szCs w:val="24"/>
          <w:u w:val="single"/>
        </w:rPr>
        <w:t xml:space="preserve"> NNE </w:t>
      </w:r>
      <w:r w:rsidRPr="00DB3841">
        <w:rPr>
          <w:rFonts w:hint="eastAsia"/>
          <w:sz w:val="24"/>
          <w:szCs w:val="24"/>
          <w:u w:val="single"/>
        </w:rPr>
        <w:t>风，频率为</w:t>
      </w:r>
      <w:r w:rsidRPr="00DB3841">
        <w:rPr>
          <w:rFonts w:hint="eastAsia"/>
          <w:sz w:val="24"/>
          <w:szCs w:val="24"/>
          <w:u w:val="single"/>
        </w:rPr>
        <w:t xml:space="preserve"> 20%</w:t>
      </w:r>
      <w:r w:rsidRPr="00DB3841">
        <w:rPr>
          <w:rFonts w:hint="eastAsia"/>
          <w:sz w:val="24"/>
          <w:szCs w:val="24"/>
          <w:u w:val="single"/>
        </w:rPr>
        <w:t>，冬季主导风向为</w:t>
      </w:r>
      <w:r w:rsidRPr="00DB3841">
        <w:rPr>
          <w:rFonts w:hint="eastAsia"/>
          <w:sz w:val="24"/>
          <w:szCs w:val="24"/>
          <w:u w:val="single"/>
        </w:rPr>
        <w:t xml:space="preserve"> NNE</w:t>
      </w:r>
      <w:r w:rsidRPr="00DB3841">
        <w:rPr>
          <w:rFonts w:hint="eastAsia"/>
          <w:sz w:val="24"/>
          <w:szCs w:val="24"/>
          <w:u w:val="single"/>
        </w:rPr>
        <w:t>，频率为</w:t>
      </w:r>
      <w:r w:rsidRPr="00DB3841">
        <w:rPr>
          <w:rFonts w:hint="eastAsia"/>
          <w:sz w:val="24"/>
          <w:szCs w:val="24"/>
          <w:u w:val="single"/>
        </w:rPr>
        <w:t xml:space="preserve"> 22%</w:t>
      </w:r>
      <w:r w:rsidRPr="00DB3841">
        <w:rPr>
          <w:rFonts w:hint="eastAsia"/>
          <w:sz w:val="24"/>
          <w:szCs w:val="24"/>
          <w:u w:val="single"/>
        </w:rPr>
        <w:t>，年平均风速为</w:t>
      </w:r>
      <w:r w:rsidRPr="00DB3841">
        <w:rPr>
          <w:rFonts w:hint="eastAsia"/>
          <w:sz w:val="24"/>
          <w:szCs w:val="24"/>
          <w:u w:val="single"/>
        </w:rPr>
        <w:t xml:space="preserve"> 2.9m/s</w:t>
      </w:r>
      <w:r w:rsidRPr="00DB3841">
        <w:rPr>
          <w:rFonts w:hint="eastAsia"/>
          <w:sz w:val="24"/>
          <w:szCs w:val="24"/>
          <w:u w:val="single"/>
        </w:rPr>
        <w:t>。</w:t>
      </w:r>
    </w:p>
    <w:p w:rsidR="00B700C7" w:rsidRPr="00DB3841" w:rsidRDefault="00B700C7" w:rsidP="00965D2D">
      <w:pPr>
        <w:pStyle w:val="af8"/>
        <w:widowControl w:val="0"/>
        <w:spacing w:after="0" w:line="360" w:lineRule="auto"/>
        <w:ind w:leftChars="0" w:left="0" w:firstLineChars="200" w:firstLine="480"/>
        <w:rPr>
          <w:sz w:val="24"/>
          <w:szCs w:val="24"/>
          <w:u w:val="single"/>
        </w:rPr>
      </w:pPr>
      <w:r w:rsidRPr="00DB3841">
        <w:rPr>
          <w:rFonts w:hint="eastAsia"/>
          <w:sz w:val="24"/>
          <w:szCs w:val="24"/>
          <w:u w:val="single"/>
        </w:rPr>
        <w:t>（</w:t>
      </w:r>
      <w:r w:rsidRPr="00DB3841">
        <w:rPr>
          <w:rFonts w:hint="eastAsia"/>
          <w:sz w:val="24"/>
          <w:szCs w:val="24"/>
          <w:u w:val="single"/>
        </w:rPr>
        <w:t>2</w:t>
      </w:r>
      <w:r w:rsidRPr="00DB3841">
        <w:rPr>
          <w:rFonts w:hint="eastAsia"/>
          <w:sz w:val="24"/>
          <w:szCs w:val="24"/>
          <w:u w:val="single"/>
        </w:rPr>
        <w:t>）参数选取</w:t>
      </w:r>
    </w:p>
    <w:p w:rsidR="00B700C7" w:rsidRPr="00DB3841" w:rsidRDefault="00B700C7" w:rsidP="00965D2D">
      <w:pPr>
        <w:pStyle w:val="af8"/>
        <w:widowControl w:val="0"/>
        <w:spacing w:after="0" w:line="360" w:lineRule="auto"/>
        <w:ind w:leftChars="0" w:left="0" w:firstLineChars="200" w:firstLine="480"/>
        <w:rPr>
          <w:sz w:val="24"/>
          <w:szCs w:val="24"/>
          <w:u w:val="single"/>
        </w:rPr>
      </w:pPr>
      <w:r w:rsidRPr="00DB3841">
        <w:rPr>
          <w:rFonts w:hint="eastAsia"/>
          <w:sz w:val="24"/>
          <w:szCs w:val="24"/>
          <w:u w:val="single"/>
        </w:rPr>
        <w:t>采用《环境影响评价技术导则大气环境》（</w:t>
      </w:r>
      <w:r w:rsidRPr="00DB3841">
        <w:rPr>
          <w:rFonts w:hint="eastAsia"/>
          <w:sz w:val="24"/>
          <w:szCs w:val="24"/>
          <w:u w:val="single"/>
        </w:rPr>
        <w:t>HJ2.2-2008</w:t>
      </w:r>
      <w:r w:rsidRPr="00DB3841">
        <w:rPr>
          <w:rFonts w:hint="eastAsia"/>
          <w:sz w:val="24"/>
          <w:szCs w:val="24"/>
          <w:u w:val="single"/>
        </w:rPr>
        <w:t>）中要求的</w:t>
      </w:r>
      <w:r w:rsidRPr="00DB3841">
        <w:rPr>
          <w:rFonts w:hint="eastAsia"/>
          <w:sz w:val="24"/>
          <w:szCs w:val="24"/>
          <w:u w:val="single"/>
        </w:rPr>
        <w:t xml:space="preserve"> Screen3 </w:t>
      </w:r>
      <w:r w:rsidRPr="00DB3841">
        <w:rPr>
          <w:rFonts w:hint="eastAsia"/>
          <w:sz w:val="24"/>
          <w:szCs w:val="24"/>
          <w:u w:val="single"/>
        </w:rPr>
        <w:t>估算模式对项目污染物的排放进行估算。本项目主要的大气污染物废气通过</w:t>
      </w:r>
      <w:r w:rsidRPr="00DB3841">
        <w:rPr>
          <w:rFonts w:hint="eastAsia"/>
          <w:sz w:val="24"/>
          <w:szCs w:val="24"/>
          <w:u w:val="single"/>
        </w:rPr>
        <w:t xml:space="preserve"> 15m </w:t>
      </w:r>
      <w:r w:rsidRPr="00DB3841">
        <w:rPr>
          <w:rFonts w:hint="eastAsia"/>
          <w:sz w:val="24"/>
          <w:szCs w:val="24"/>
          <w:u w:val="single"/>
        </w:rPr>
        <w:lastRenderedPageBreak/>
        <w:t>的排气筒排放</w:t>
      </w:r>
      <w:r w:rsidR="00CB4BF7" w:rsidRPr="00DB3841">
        <w:rPr>
          <w:rFonts w:hint="eastAsia"/>
          <w:sz w:val="24"/>
          <w:szCs w:val="24"/>
          <w:u w:val="single"/>
        </w:rPr>
        <w:t>。</w:t>
      </w:r>
    </w:p>
    <w:p w:rsidR="00B700C7" w:rsidRPr="00DB3841" w:rsidRDefault="00B700C7" w:rsidP="00965D2D">
      <w:pPr>
        <w:pStyle w:val="af8"/>
        <w:widowControl w:val="0"/>
        <w:spacing w:after="0" w:line="360" w:lineRule="auto"/>
        <w:ind w:leftChars="0" w:left="0" w:firstLineChars="200" w:firstLine="480"/>
        <w:rPr>
          <w:sz w:val="24"/>
          <w:szCs w:val="24"/>
        </w:rPr>
      </w:pPr>
      <w:r w:rsidRPr="00DB3841">
        <w:rPr>
          <w:rFonts w:hint="eastAsia"/>
          <w:sz w:val="24"/>
          <w:szCs w:val="24"/>
          <w:u w:val="single"/>
        </w:rPr>
        <w:t>本报告有组织排放</w:t>
      </w:r>
      <w:r w:rsidR="00CB4BF7" w:rsidRPr="00DB3841">
        <w:rPr>
          <w:rFonts w:hint="eastAsia"/>
          <w:sz w:val="24"/>
          <w:szCs w:val="24"/>
          <w:u w:val="single"/>
        </w:rPr>
        <w:t>废气</w:t>
      </w:r>
      <w:r w:rsidRPr="00DB3841">
        <w:rPr>
          <w:rFonts w:hint="eastAsia"/>
          <w:sz w:val="24"/>
          <w:szCs w:val="24"/>
          <w:u w:val="single"/>
        </w:rPr>
        <w:t>选取等标排放量大的</w:t>
      </w:r>
      <w:r w:rsidRPr="00DB3841">
        <w:rPr>
          <w:rFonts w:hint="eastAsia"/>
          <w:sz w:val="24"/>
          <w:szCs w:val="24"/>
          <w:u w:val="single"/>
        </w:rPr>
        <w:t xml:space="preserve"> HCL</w:t>
      </w:r>
      <w:r w:rsidR="00965D2D" w:rsidRPr="00DB3841">
        <w:rPr>
          <w:rFonts w:hint="eastAsia"/>
          <w:sz w:val="24"/>
          <w:szCs w:val="24"/>
          <w:u w:val="single"/>
        </w:rPr>
        <w:t>和无组织排放的</w:t>
      </w:r>
      <w:r w:rsidR="00965D2D" w:rsidRPr="00DB3841">
        <w:rPr>
          <w:rFonts w:hint="eastAsia"/>
          <w:sz w:val="24"/>
          <w:szCs w:val="24"/>
          <w:u w:val="single"/>
        </w:rPr>
        <w:t>VOCS</w:t>
      </w:r>
      <w:r w:rsidRPr="00DB3841">
        <w:rPr>
          <w:rFonts w:hint="eastAsia"/>
          <w:sz w:val="24"/>
          <w:szCs w:val="24"/>
          <w:u w:val="single"/>
        </w:rPr>
        <w:t>作为环境空气影响预测和评价因</w:t>
      </w:r>
      <w:r w:rsidRPr="00DB3841">
        <w:rPr>
          <w:rFonts w:hint="eastAsia"/>
          <w:sz w:val="24"/>
          <w:szCs w:val="24"/>
        </w:rPr>
        <w:t>子</w:t>
      </w:r>
    </w:p>
    <w:p w:rsidR="00CB4BF7" w:rsidRPr="00DB3841" w:rsidRDefault="00CB4BF7" w:rsidP="00965D2D">
      <w:pPr>
        <w:pStyle w:val="af8"/>
        <w:widowControl w:val="0"/>
        <w:spacing w:after="0" w:line="360" w:lineRule="auto"/>
        <w:ind w:leftChars="0" w:left="0"/>
        <w:rPr>
          <w:sz w:val="24"/>
          <w:szCs w:val="24"/>
          <w:u w:val="single"/>
        </w:rPr>
      </w:pPr>
      <w:r w:rsidRPr="00DB3841">
        <w:rPr>
          <w:rFonts w:hint="eastAsia"/>
          <w:sz w:val="24"/>
          <w:szCs w:val="24"/>
          <w:u w:val="single"/>
        </w:rPr>
        <w:t>（</w:t>
      </w:r>
      <w:r w:rsidRPr="00DB3841">
        <w:rPr>
          <w:rFonts w:hint="eastAsia"/>
          <w:sz w:val="24"/>
          <w:szCs w:val="24"/>
          <w:u w:val="single"/>
        </w:rPr>
        <w:t>3</w:t>
      </w:r>
      <w:r w:rsidRPr="00DB3841">
        <w:rPr>
          <w:rFonts w:hint="eastAsia"/>
          <w:sz w:val="24"/>
          <w:szCs w:val="24"/>
          <w:u w:val="single"/>
        </w:rPr>
        <w:t>）有组织废气排放大气环境影响预测</w:t>
      </w:r>
    </w:p>
    <w:p w:rsidR="0082776E" w:rsidRPr="00DB3841" w:rsidRDefault="00CB4BF7" w:rsidP="00965D2D">
      <w:pPr>
        <w:pStyle w:val="af8"/>
        <w:widowControl w:val="0"/>
        <w:spacing w:after="0" w:line="360" w:lineRule="auto"/>
        <w:ind w:leftChars="0" w:left="0" w:firstLineChars="200" w:firstLine="480"/>
        <w:rPr>
          <w:sz w:val="24"/>
          <w:szCs w:val="24"/>
          <w:u w:val="single"/>
        </w:rPr>
      </w:pPr>
      <w:r w:rsidRPr="00DB3841">
        <w:rPr>
          <w:rFonts w:hint="eastAsia"/>
          <w:sz w:val="24"/>
          <w:szCs w:val="24"/>
          <w:u w:val="single"/>
        </w:rPr>
        <w:t>本项目正常情况下有组织气体排放</w:t>
      </w:r>
      <w:r w:rsidRPr="00DB3841">
        <w:rPr>
          <w:rFonts w:hint="eastAsia"/>
          <w:sz w:val="24"/>
          <w:szCs w:val="24"/>
          <w:u w:val="single"/>
        </w:rPr>
        <w:t>HCL</w:t>
      </w:r>
      <w:r w:rsidRPr="00DB3841">
        <w:rPr>
          <w:rFonts w:hint="eastAsia"/>
          <w:sz w:val="24"/>
          <w:szCs w:val="24"/>
          <w:u w:val="single"/>
        </w:rPr>
        <w:t>气体排放量极小，</w:t>
      </w:r>
      <w:r w:rsidR="0082776E" w:rsidRPr="00DB3841">
        <w:rPr>
          <w:rFonts w:hint="eastAsia"/>
          <w:sz w:val="24"/>
          <w:szCs w:val="24"/>
          <w:u w:val="single"/>
        </w:rPr>
        <w:t>非</w:t>
      </w:r>
      <w:r w:rsidRPr="00DB3841">
        <w:rPr>
          <w:rFonts w:hint="eastAsia"/>
          <w:sz w:val="24"/>
          <w:szCs w:val="24"/>
          <w:u w:val="single"/>
        </w:rPr>
        <w:t>正常情况下</w:t>
      </w:r>
      <w:r w:rsidRPr="00DB3841">
        <w:rPr>
          <w:rFonts w:hint="eastAsia"/>
          <w:sz w:val="24"/>
          <w:szCs w:val="24"/>
          <w:u w:val="single"/>
        </w:rPr>
        <w:t>HCL</w:t>
      </w:r>
      <w:r w:rsidRPr="00DB3841">
        <w:rPr>
          <w:rFonts w:hint="eastAsia"/>
          <w:sz w:val="24"/>
          <w:szCs w:val="24"/>
          <w:u w:val="single"/>
        </w:rPr>
        <w:t>排放量最大为</w:t>
      </w:r>
      <w:r w:rsidRPr="00DB3841">
        <w:rPr>
          <w:rFonts w:hint="eastAsia"/>
          <w:sz w:val="24"/>
          <w:szCs w:val="24"/>
          <w:u w:val="single"/>
        </w:rPr>
        <w:t>0.01mg/h</w:t>
      </w:r>
      <w:r w:rsidRPr="00DB3841">
        <w:rPr>
          <w:rFonts w:hint="eastAsia"/>
          <w:sz w:val="24"/>
          <w:szCs w:val="24"/>
          <w:u w:val="single"/>
        </w:rPr>
        <w:t>。</w:t>
      </w:r>
      <w:r w:rsidR="003076EC" w:rsidRPr="00DB3841">
        <w:rPr>
          <w:rFonts w:hint="eastAsia"/>
          <w:sz w:val="24"/>
          <w:szCs w:val="24"/>
          <w:u w:val="single"/>
        </w:rPr>
        <w:t>间歇排放。</w:t>
      </w:r>
    </w:p>
    <w:p w:rsidR="0082776E" w:rsidRPr="00DB3841" w:rsidRDefault="0082776E" w:rsidP="00965D2D">
      <w:pPr>
        <w:pStyle w:val="af8"/>
        <w:widowControl w:val="0"/>
        <w:spacing w:after="0" w:line="360" w:lineRule="auto"/>
        <w:ind w:leftChars="0" w:left="0" w:firstLineChars="200" w:firstLine="480"/>
        <w:rPr>
          <w:sz w:val="24"/>
          <w:szCs w:val="24"/>
          <w:u w:val="single"/>
        </w:rPr>
      </w:pPr>
      <w:r w:rsidRPr="00DB3841">
        <w:rPr>
          <w:rFonts w:hint="eastAsia"/>
          <w:sz w:val="24"/>
          <w:szCs w:val="24"/>
          <w:u w:val="single"/>
        </w:rPr>
        <w:t>VOCs</w:t>
      </w:r>
      <w:r w:rsidRPr="00DB3841">
        <w:rPr>
          <w:rFonts w:hint="eastAsia"/>
          <w:sz w:val="24"/>
          <w:szCs w:val="24"/>
          <w:u w:val="single"/>
        </w:rPr>
        <w:t>正常情况下经过处理后排放量为</w:t>
      </w:r>
      <w:r w:rsidRPr="00DB3841">
        <w:rPr>
          <w:rFonts w:hint="eastAsia"/>
          <w:sz w:val="24"/>
          <w:szCs w:val="24"/>
          <w:u w:val="single"/>
        </w:rPr>
        <w:t>0.1t/a</w:t>
      </w:r>
      <w:r w:rsidRPr="00DB3841">
        <w:rPr>
          <w:rFonts w:hint="eastAsia"/>
          <w:sz w:val="24"/>
          <w:szCs w:val="24"/>
          <w:u w:val="single"/>
        </w:rPr>
        <w:t>，</w:t>
      </w:r>
      <w:r w:rsidR="00EC4217" w:rsidRPr="00DB3841">
        <w:rPr>
          <w:rFonts w:hint="eastAsia"/>
          <w:sz w:val="24"/>
          <w:szCs w:val="24"/>
          <w:u w:val="single"/>
        </w:rPr>
        <w:t>间歇排放。</w:t>
      </w:r>
      <w:r w:rsidRPr="00DB3841">
        <w:rPr>
          <w:rFonts w:hint="eastAsia"/>
          <w:sz w:val="24"/>
          <w:szCs w:val="24"/>
          <w:u w:val="single"/>
        </w:rPr>
        <w:t>非正常情况下，</w:t>
      </w:r>
      <w:r w:rsidRPr="00DB3841">
        <w:rPr>
          <w:rFonts w:hint="eastAsia"/>
          <w:sz w:val="24"/>
          <w:szCs w:val="24"/>
          <w:u w:val="single"/>
        </w:rPr>
        <w:t>VOCs</w:t>
      </w:r>
      <w:r w:rsidRPr="00DB3841">
        <w:rPr>
          <w:rFonts w:hint="eastAsia"/>
          <w:sz w:val="24"/>
          <w:szCs w:val="24"/>
          <w:u w:val="single"/>
        </w:rPr>
        <w:t>会随着带有负压的尾气管线储存在收集喷淋塔中。</w:t>
      </w:r>
    </w:p>
    <w:p w:rsidR="00CB4BF7" w:rsidRPr="00DB3841" w:rsidRDefault="00CB4BF7" w:rsidP="00965D2D">
      <w:pPr>
        <w:pStyle w:val="af8"/>
        <w:widowControl w:val="0"/>
        <w:spacing w:after="0" w:line="360" w:lineRule="auto"/>
        <w:ind w:leftChars="0" w:left="0" w:firstLineChars="200" w:firstLine="480"/>
        <w:rPr>
          <w:sz w:val="24"/>
          <w:szCs w:val="24"/>
          <w:u w:val="single"/>
        </w:rPr>
      </w:pPr>
      <w:r w:rsidRPr="00DB3841">
        <w:rPr>
          <w:rFonts w:hint="eastAsia"/>
          <w:sz w:val="24"/>
          <w:szCs w:val="24"/>
          <w:u w:val="single"/>
        </w:rPr>
        <w:t>根据经验类比同类项目</w:t>
      </w:r>
      <w:r w:rsidR="0082776E" w:rsidRPr="00DB3841">
        <w:rPr>
          <w:rFonts w:hint="eastAsia"/>
          <w:sz w:val="24"/>
          <w:szCs w:val="24"/>
          <w:u w:val="single"/>
        </w:rPr>
        <w:t>，本项目的所产生有组织排放气体</w:t>
      </w:r>
      <w:r w:rsidR="00EC4217" w:rsidRPr="00DB3841">
        <w:rPr>
          <w:rFonts w:hint="eastAsia"/>
          <w:sz w:val="24"/>
          <w:szCs w:val="24"/>
          <w:u w:val="single"/>
        </w:rPr>
        <w:t>排放量较小，污染物浓度较低</w:t>
      </w:r>
      <w:r w:rsidR="001C28B5" w:rsidRPr="00DB3841">
        <w:rPr>
          <w:rFonts w:hint="eastAsia"/>
          <w:sz w:val="24"/>
          <w:szCs w:val="24"/>
          <w:u w:val="single"/>
        </w:rPr>
        <w:t>，</w:t>
      </w:r>
      <w:r w:rsidR="00D843E0" w:rsidRPr="00DB3841">
        <w:rPr>
          <w:rFonts w:hint="eastAsia"/>
          <w:sz w:val="24"/>
          <w:szCs w:val="24"/>
          <w:u w:val="single"/>
        </w:rPr>
        <w:t>不会对周边空气环境造成影响。</w:t>
      </w:r>
      <w:r w:rsidR="00847245" w:rsidRPr="00DB3841">
        <w:rPr>
          <w:rFonts w:hint="eastAsia"/>
          <w:sz w:val="24"/>
          <w:szCs w:val="24"/>
          <w:u w:val="single"/>
        </w:rPr>
        <w:t>非常情况下，采取紧急措施，关停生产线，检测维修时，所</w:t>
      </w:r>
      <w:r w:rsidR="00DB3841">
        <w:rPr>
          <w:rFonts w:hint="eastAsia"/>
          <w:sz w:val="24"/>
          <w:szCs w:val="24"/>
          <w:u w:val="single"/>
        </w:rPr>
        <w:t>散发</w:t>
      </w:r>
      <w:r w:rsidR="00847245" w:rsidRPr="00DB3841">
        <w:rPr>
          <w:rFonts w:hint="eastAsia"/>
          <w:sz w:val="24"/>
          <w:szCs w:val="24"/>
          <w:u w:val="single"/>
        </w:rPr>
        <w:t>的污染物不会对周边空气环境造成不良影响。</w:t>
      </w:r>
    </w:p>
    <w:p w:rsidR="00CB4BF7" w:rsidRPr="00DB3841" w:rsidRDefault="00CB4BF7" w:rsidP="00965D2D">
      <w:pPr>
        <w:pStyle w:val="af8"/>
        <w:widowControl w:val="0"/>
        <w:spacing w:after="0" w:line="360" w:lineRule="auto"/>
        <w:ind w:leftChars="0" w:left="0"/>
        <w:rPr>
          <w:sz w:val="24"/>
          <w:szCs w:val="24"/>
          <w:u w:val="single"/>
        </w:rPr>
      </w:pPr>
      <w:r w:rsidRPr="00DB3841">
        <w:rPr>
          <w:rFonts w:hint="eastAsia"/>
          <w:sz w:val="24"/>
          <w:szCs w:val="24"/>
        </w:rPr>
        <w:t>（</w:t>
      </w:r>
      <w:r w:rsidRPr="00DB3841">
        <w:rPr>
          <w:rFonts w:hint="eastAsia"/>
          <w:sz w:val="24"/>
          <w:szCs w:val="24"/>
        </w:rPr>
        <w:t>4</w:t>
      </w:r>
      <w:r w:rsidRPr="00DB3841">
        <w:rPr>
          <w:rFonts w:hint="eastAsia"/>
          <w:sz w:val="24"/>
          <w:szCs w:val="24"/>
          <w:u w:val="single"/>
        </w:rPr>
        <w:t>）无组织排放废气大气环境影响预测</w:t>
      </w:r>
    </w:p>
    <w:p w:rsidR="00CB4BF7" w:rsidRPr="00DB3841" w:rsidRDefault="00CB4BF7" w:rsidP="00965D2D">
      <w:pPr>
        <w:pStyle w:val="af8"/>
        <w:widowControl w:val="0"/>
        <w:spacing w:after="0" w:line="360" w:lineRule="auto"/>
        <w:ind w:leftChars="0" w:left="0"/>
        <w:rPr>
          <w:sz w:val="24"/>
          <w:szCs w:val="24"/>
          <w:u w:val="single"/>
        </w:rPr>
      </w:pPr>
      <w:r w:rsidRPr="00DB3841">
        <w:rPr>
          <w:rFonts w:hint="eastAsia"/>
          <w:sz w:val="24"/>
          <w:szCs w:val="24"/>
          <w:u w:val="single"/>
        </w:rPr>
        <w:t>根据工程分析，选取</w:t>
      </w:r>
      <w:r w:rsidRPr="00DB3841">
        <w:rPr>
          <w:rFonts w:hint="eastAsia"/>
          <w:sz w:val="24"/>
          <w:szCs w:val="24"/>
          <w:u w:val="single"/>
        </w:rPr>
        <w:t xml:space="preserve"> VOC</w:t>
      </w:r>
      <w:r w:rsidR="00D6526C" w:rsidRPr="00DB3841">
        <w:rPr>
          <w:rFonts w:hint="eastAsia"/>
          <w:sz w:val="24"/>
          <w:szCs w:val="24"/>
          <w:u w:val="single"/>
        </w:rPr>
        <w:t>s</w:t>
      </w:r>
      <w:r w:rsidRPr="00DB3841">
        <w:rPr>
          <w:rFonts w:hint="eastAsia"/>
          <w:sz w:val="24"/>
          <w:szCs w:val="24"/>
          <w:u w:val="single"/>
        </w:rPr>
        <w:t xml:space="preserve"> </w:t>
      </w:r>
      <w:r w:rsidRPr="00DB3841">
        <w:rPr>
          <w:rFonts w:hint="eastAsia"/>
          <w:sz w:val="24"/>
          <w:szCs w:val="24"/>
          <w:u w:val="single"/>
        </w:rPr>
        <w:t>作为无组织排放空气影响预测和评价因子</w:t>
      </w:r>
    </w:p>
    <w:p w:rsidR="00B700C7" w:rsidRPr="00EB0E9F" w:rsidRDefault="00CB4BF7" w:rsidP="00EB0E9F">
      <w:pPr>
        <w:pStyle w:val="af8"/>
        <w:widowControl w:val="0"/>
        <w:spacing w:after="0" w:line="360" w:lineRule="auto"/>
        <w:ind w:leftChars="0" w:left="0"/>
        <w:jc w:val="center"/>
        <w:rPr>
          <w:b/>
          <w:sz w:val="21"/>
          <w:szCs w:val="21"/>
          <w:u w:val="single"/>
        </w:rPr>
      </w:pPr>
      <w:r w:rsidRPr="00EB0E9F">
        <w:rPr>
          <w:rFonts w:hint="eastAsia"/>
          <w:b/>
          <w:sz w:val="21"/>
          <w:szCs w:val="21"/>
          <w:u w:val="single"/>
        </w:rPr>
        <w:t>表</w:t>
      </w:r>
      <w:r w:rsidRPr="00EB0E9F">
        <w:rPr>
          <w:rFonts w:hint="eastAsia"/>
          <w:b/>
          <w:sz w:val="21"/>
          <w:szCs w:val="21"/>
          <w:u w:val="single"/>
        </w:rPr>
        <w:t>8-</w:t>
      </w:r>
      <w:r w:rsidR="00763374">
        <w:rPr>
          <w:rFonts w:hint="eastAsia"/>
          <w:b/>
          <w:sz w:val="21"/>
          <w:szCs w:val="21"/>
          <w:u w:val="single"/>
        </w:rPr>
        <w:t>5</w:t>
      </w:r>
      <w:r w:rsidRPr="00EB0E9F">
        <w:rPr>
          <w:rFonts w:hint="eastAsia"/>
          <w:b/>
          <w:sz w:val="21"/>
          <w:szCs w:val="21"/>
          <w:u w:val="single"/>
        </w:rPr>
        <w:t>项目无组织排放源估算参数选择</w:t>
      </w:r>
    </w:p>
    <w:tbl>
      <w:tblPr>
        <w:tblStyle w:val="affa"/>
        <w:tblW w:w="8353" w:type="dxa"/>
        <w:tblInd w:w="440" w:type="dxa"/>
        <w:tblLayout w:type="fixed"/>
        <w:tblLook w:val="04A0" w:firstRow="1" w:lastRow="0" w:firstColumn="1" w:lastColumn="0" w:noHBand="0" w:noVBand="1"/>
      </w:tblPr>
      <w:tblGrid>
        <w:gridCol w:w="774"/>
        <w:gridCol w:w="1227"/>
        <w:gridCol w:w="879"/>
        <w:gridCol w:w="1025"/>
        <w:gridCol w:w="663"/>
        <w:gridCol w:w="1067"/>
        <w:gridCol w:w="736"/>
        <w:gridCol w:w="667"/>
        <w:gridCol w:w="1315"/>
      </w:tblGrid>
      <w:tr w:rsidR="00CB4BF7" w:rsidRPr="004260FD" w:rsidTr="00EB0E9F">
        <w:trPr>
          <w:trHeight w:val="1337"/>
        </w:trPr>
        <w:tc>
          <w:tcPr>
            <w:tcW w:w="774"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污染物</w:t>
            </w:r>
          </w:p>
        </w:tc>
        <w:tc>
          <w:tcPr>
            <w:tcW w:w="1227"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污染源类型</w:t>
            </w:r>
          </w:p>
        </w:tc>
        <w:tc>
          <w:tcPr>
            <w:tcW w:w="879"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释放高度m</w:t>
            </w:r>
          </w:p>
        </w:tc>
        <w:tc>
          <w:tcPr>
            <w:tcW w:w="1025"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排放量（t/a）</w:t>
            </w:r>
          </w:p>
        </w:tc>
        <w:tc>
          <w:tcPr>
            <w:tcW w:w="663"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面源长度（m）</w:t>
            </w:r>
          </w:p>
        </w:tc>
        <w:tc>
          <w:tcPr>
            <w:tcW w:w="1067"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面源宽度（m）</w:t>
            </w:r>
          </w:p>
        </w:tc>
        <w:tc>
          <w:tcPr>
            <w:tcW w:w="736"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接收点高度0</w:t>
            </w:r>
          </w:p>
        </w:tc>
        <w:tc>
          <w:tcPr>
            <w:tcW w:w="667"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城市/乡村</w:t>
            </w:r>
          </w:p>
        </w:tc>
        <w:tc>
          <w:tcPr>
            <w:tcW w:w="1315"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计算点距离（m）</w:t>
            </w:r>
          </w:p>
        </w:tc>
      </w:tr>
      <w:tr w:rsidR="00CB4BF7" w:rsidRPr="004260FD" w:rsidTr="00CB4BF7">
        <w:trPr>
          <w:trHeight w:val="498"/>
        </w:trPr>
        <w:tc>
          <w:tcPr>
            <w:tcW w:w="774"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VOCS</w:t>
            </w:r>
          </w:p>
        </w:tc>
        <w:tc>
          <w:tcPr>
            <w:tcW w:w="1227"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面源</w:t>
            </w:r>
          </w:p>
        </w:tc>
        <w:tc>
          <w:tcPr>
            <w:tcW w:w="879"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15m</w:t>
            </w:r>
          </w:p>
        </w:tc>
        <w:tc>
          <w:tcPr>
            <w:tcW w:w="1025"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1.38</w:t>
            </w:r>
          </w:p>
        </w:tc>
        <w:tc>
          <w:tcPr>
            <w:tcW w:w="663"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25</w:t>
            </w:r>
          </w:p>
        </w:tc>
        <w:tc>
          <w:tcPr>
            <w:tcW w:w="1067"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20</w:t>
            </w:r>
          </w:p>
        </w:tc>
        <w:tc>
          <w:tcPr>
            <w:tcW w:w="736"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0</w:t>
            </w:r>
          </w:p>
        </w:tc>
        <w:tc>
          <w:tcPr>
            <w:tcW w:w="667"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城市</w:t>
            </w:r>
          </w:p>
        </w:tc>
        <w:tc>
          <w:tcPr>
            <w:tcW w:w="1315" w:type="dxa"/>
            <w:vAlign w:val="center"/>
          </w:tcPr>
          <w:p w:rsidR="00CB4BF7" w:rsidRPr="004260FD" w:rsidRDefault="00CB4BF7" w:rsidP="00EB0E9F">
            <w:pPr>
              <w:pStyle w:val="af8"/>
              <w:spacing w:after="0" w:line="0" w:lineRule="atLeast"/>
              <w:ind w:leftChars="0" w:left="0"/>
              <w:jc w:val="center"/>
              <w:rPr>
                <w:sz w:val="21"/>
                <w:szCs w:val="21"/>
                <w:u w:val="single"/>
              </w:rPr>
            </w:pPr>
            <w:r w:rsidRPr="004260FD">
              <w:rPr>
                <w:rFonts w:hint="eastAsia"/>
                <w:sz w:val="21"/>
                <w:szCs w:val="21"/>
                <w:u w:val="single"/>
              </w:rPr>
              <w:t>10-2000</w:t>
            </w:r>
          </w:p>
        </w:tc>
      </w:tr>
    </w:tbl>
    <w:p w:rsidR="00CB4BF7" w:rsidRPr="004260FD" w:rsidRDefault="00CB4BF7" w:rsidP="00965D2D">
      <w:pPr>
        <w:pStyle w:val="af8"/>
        <w:widowControl w:val="0"/>
        <w:spacing w:after="0" w:line="360" w:lineRule="auto"/>
        <w:ind w:leftChars="0" w:left="0" w:firstLineChars="200" w:firstLine="480"/>
        <w:rPr>
          <w:sz w:val="24"/>
          <w:szCs w:val="24"/>
          <w:u w:val="single"/>
        </w:rPr>
      </w:pPr>
      <w:r w:rsidRPr="004260FD">
        <w:rPr>
          <w:rFonts w:hint="eastAsia"/>
          <w:sz w:val="24"/>
          <w:szCs w:val="24"/>
          <w:u w:val="single"/>
        </w:rPr>
        <w:t>采用导则推荐模式清单中的估算模式分别计算无组织排放的</w:t>
      </w:r>
      <w:r w:rsidRPr="004260FD">
        <w:rPr>
          <w:rFonts w:hint="eastAsia"/>
          <w:sz w:val="24"/>
          <w:szCs w:val="24"/>
          <w:u w:val="single"/>
        </w:rPr>
        <w:t>VOC</w:t>
      </w:r>
      <w:r w:rsidR="00067DD7">
        <w:rPr>
          <w:rFonts w:hint="eastAsia"/>
          <w:sz w:val="24"/>
          <w:szCs w:val="24"/>
          <w:u w:val="single"/>
        </w:rPr>
        <w:t>s</w:t>
      </w:r>
      <w:r w:rsidRPr="004260FD">
        <w:rPr>
          <w:rFonts w:hint="eastAsia"/>
          <w:sz w:val="24"/>
          <w:szCs w:val="24"/>
          <w:u w:val="single"/>
        </w:rPr>
        <w:t xml:space="preserve"> </w:t>
      </w:r>
      <w:r w:rsidRPr="004260FD">
        <w:rPr>
          <w:rFonts w:hint="eastAsia"/>
          <w:sz w:val="24"/>
          <w:szCs w:val="24"/>
          <w:u w:val="single"/>
        </w:rPr>
        <w:t>、污染物主要排放源的下风向轴线浓度结果见表</w:t>
      </w:r>
      <w:r w:rsidR="00965D2D">
        <w:rPr>
          <w:rFonts w:hint="eastAsia"/>
          <w:sz w:val="24"/>
          <w:szCs w:val="24"/>
          <w:u w:val="single"/>
        </w:rPr>
        <w:t>8-5</w:t>
      </w:r>
      <w:r w:rsidRPr="004260FD">
        <w:rPr>
          <w:rFonts w:hint="eastAsia"/>
          <w:sz w:val="24"/>
          <w:szCs w:val="24"/>
          <w:u w:val="single"/>
        </w:rPr>
        <w:t>。</w:t>
      </w:r>
    </w:p>
    <w:p w:rsidR="00CB4BF7" w:rsidRPr="004260FD" w:rsidRDefault="00965D2D" w:rsidP="00965D2D">
      <w:pPr>
        <w:pStyle w:val="af8"/>
        <w:widowControl w:val="0"/>
        <w:spacing w:after="0" w:line="360" w:lineRule="auto"/>
        <w:ind w:leftChars="0" w:left="0"/>
        <w:jc w:val="center"/>
        <w:rPr>
          <w:b/>
          <w:sz w:val="21"/>
          <w:szCs w:val="21"/>
          <w:u w:val="single"/>
        </w:rPr>
      </w:pPr>
      <w:r>
        <w:rPr>
          <w:rFonts w:hint="eastAsia"/>
          <w:b/>
          <w:sz w:val="21"/>
          <w:szCs w:val="21"/>
          <w:u w:val="single"/>
        </w:rPr>
        <w:t>8-</w:t>
      </w:r>
      <w:r w:rsidR="00EF4B09">
        <w:rPr>
          <w:rFonts w:hint="eastAsia"/>
          <w:b/>
          <w:sz w:val="21"/>
          <w:szCs w:val="21"/>
          <w:u w:val="single"/>
        </w:rPr>
        <w:t>6</w:t>
      </w:r>
      <w:r w:rsidR="00CB4BF7" w:rsidRPr="004260FD">
        <w:rPr>
          <w:rFonts w:hint="eastAsia"/>
          <w:b/>
          <w:sz w:val="21"/>
          <w:szCs w:val="21"/>
          <w:u w:val="single"/>
        </w:rPr>
        <w:t xml:space="preserve"> </w:t>
      </w:r>
      <w:r w:rsidR="00CB4BF7" w:rsidRPr="004260FD">
        <w:rPr>
          <w:rFonts w:hint="eastAsia"/>
          <w:b/>
          <w:sz w:val="21"/>
          <w:szCs w:val="21"/>
          <w:u w:val="single"/>
        </w:rPr>
        <w:t>无组织排放的</w:t>
      </w:r>
      <w:r w:rsidR="00CB4BF7" w:rsidRPr="004260FD">
        <w:rPr>
          <w:rFonts w:hint="eastAsia"/>
          <w:b/>
          <w:sz w:val="21"/>
          <w:szCs w:val="21"/>
          <w:u w:val="single"/>
        </w:rPr>
        <w:t xml:space="preserve"> VOC S</w:t>
      </w:r>
      <w:r w:rsidR="00CB4BF7" w:rsidRPr="004260FD">
        <w:rPr>
          <w:rFonts w:hint="eastAsia"/>
          <w:b/>
          <w:sz w:val="21"/>
          <w:szCs w:val="21"/>
          <w:u w:val="single"/>
        </w:rPr>
        <w:t>估算模式</w:t>
      </w:r>
      <w:r w:rsidR="00CB4BF7" w:rsidRPr="004260FD">
        <w:rPr>
          <w:rFonts w:hint="eastAsia"/>
          <w:b/>
          <w:sz w:val="21"/>
          <w:szCs w:val="21"/>
          <w:u w:val="single"/>
        </w:rPr>
        <w:t xml:space="preserve"> </w:t>
      </w:r>
      <w:r w:rsidR="00CB4BF7" w:rsidRPr="004260FD">
        <w:rPr>
          <w:rFonts w:hint="eastAsia"/>
          <w:b/>
          <w:sz w:val="21"/>
          <w:szCs w:val="21"/>
          <w:u w:val="single"/>
        </w:rPr>
        <w:t>计算结果表</w:t>
      </w:r>
    </w:p>
    <w:tbl>
      <w:tblPr>
        <w:tblW w:w="8263" w:type="dxa"/>
        <w:tblInd w:w="93" w:type="dxa"/>
        <w:tblLook w:val="04A0" w:firstRow="1" w:lastRow="0" w:firstColumn="1" w:lastColumn="0" w:noHBand="0" w:noVBand="1"/>
      </w:tblPr>
      <w:tblGrid>
        <w:gridCol w:w="2500"/>
        <w:gridCol w:w="2683"/>
        <w:gridCol w:w="3080"/>
      </w:tblGrid>
      <w:tr w:rsidR="007960DA" w:rsidRPr="007960DA" w:rsidTr="00FB7399">
        <w:trPr>
          <w:trHeight w:val="1632"/>
        </w:trPr>
        <w:tc>
          <w:tcPr>
            <w:tcW w:w="25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960DA" w:rsidRPr="007960DA" w:rsidRDefault="007960DA" w:rsidP="00FB7399">
            <w:pPr>
              <w:spacing w:after="0" w:line="0" w:lineRule="atLeast"/>
              <w:jc w:val="center"/>
              <w:rPr>
                <w:rFonts w:ascii="等线" w:eastAsia="等线" w:hAnsi="等线" w:cs="宋体"/>
                <w:color w:val="000000"/>
                <w:sz w:val="24"/>
                <w:szCs w:val="24"/>
                <w:u w:val="single"/>
              </w:rPr>
            </w:pPr>
            <w:r w:rsidRPr="007960DA">
              <w:rPr>
                <w:rFonts w:ascii="等线" w:eastAsia="等线" w:hAnsi="等线" w:cs="宋体" w:hint="eastAsia"/>
                <w:color w:val="000000"/>
                <w:sz w:val="24"/>
                <w:szCs w:val="24"/>
                <w:u w:val="single"/>
              </w:rPr>
              <w:t>距离中心下风向距离D/m</w:t>
            </w:r>
          </w:p>
        </w:tc>
        <w:tc>
          <w:tcPr>
            <w:tcW w:w="26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960DA" w:rsidRPr="007960DA" w:rsidRDefault="007960DA" w:rsidP="00FB7399">
            <w:pPr>
              <w:spacing w:after="0" w:line="0" w:lineRule="atLeast"/>
              <w:jc w:val="center"/>
              <w:rPr>
                <w:rFonts w:ascii="等线" w:eastAsia="等线" w:hAnsi="等线" w:cs="宋体"/>
                <w:color w:val="000000"/>
                <w:sz w:val="24"/>
                <w:szCs w:val="24"/>
                <w:u w:val="single"/>
              </w:rPr>
            </w:pPr>
            <w:r w:rsidRPr="007960DA">
              <w:rPr>
                <w:rFonts w:ascii="等线" w:eastAsia="等线" w:hAnsi="等线" w:cs="宋体" w:hint="eastAsia"/>
                <w:color w:val="000000"/>
                <w:sz w:val="24"/>
                <w:szCs w:val="24"/>
                <w:u w:val="single"/>
              </w:rPr>
              <w:t xml:space="preserve">下风向预测浓度C </w:t>
            </w:r>
            <w:r w:rsidRPr="007960DA">
              <w:rPr>
                <w:rFonts w:ascii="等线" w:eastAsia="等线" w:hAnsi="等线" w:cs="宋体" w:hint="eastAsia"/>
                <w:color w:val="000000"/>
                <w:sz w:val="24"/>
                <w:szCs w:val="24"/>
                <w:u w:val="single"/>
                <w:vertAlign w:val="subscript"/>
              </w:rPr>
              <w:t>i1</w:t>
            </w:r>
            <w:r w:rsidRPr="007960DA">
              <w:rPr>
                <w:rFonts w:ascii="等线" w:eastAsia="等线" w:hAnsi="等线" w:cs="宋体" w:hint="eastAsia"/>
                <w:color w:val="000000"/>
                <w:sz w:val="24"/>
                <w:szCs w:val="24"/>
                <w:u w:val="single"/>
              </w:rPr>
              <w:t xml:space="preserve"> (mg/m</w:t>
            </w:r>
            <w:r w:rsidRPr="00B8136F">
              <w:rPr>
                <w:rFonts w:ascii="等线" w:eastAsia="等线" w:hAnsi="等线" w:cs="宋体" w:hint="eastAsia"/>
                <w:color w:val="000000"/>
                <w:sz w:val="24"/>
                <w:szCs w:val="24"/>
                <w:u w:val="single"/>
                <w:vertAlign w:val="superscript"/>
              </w:rPr>
              <w:t xml:space="preserve"> 3</w:t>
            </w:r>
            <w:r w:rsidRPr="007960DA">
              <w:rPr>
                <w:rFonts w:ascii="等线" w:eastAsia="等线" w:hAnsi="等线" w:cs="宋体" w:hint="eastAsia"/>
                <w:color w:val="000000"/>
                <w:sz w:val="24"/>
                <w:szCs w:val="24"/>
                <w:u w:val="single"/>
              </w:rPr>
              <w:t xml:space="preserve"> )</w:t>
            </w:r>
          </w:p>
        </w:tc>
        <w:tc>
          <w:tcPr>
            <w:tcW w:w="3080" w:type="dxa"/>
            <w:tcBorders>
              <w:top w:val="single" w:sz="8" w:space="0" w:color="auto"/>
              <w:left w:val="nil"/>
              <w:bottom w:val="single" w:sz="4" w:space="0" w:color="auto"/>
              <w:right w:val="single" w:sz="8" w:space="0" w:color="auto"/>
            </w:tcBorders>
            <w:shd w:val="clear" w:color="auto" w:fill="auto"/>
            <w:vAlign w:val="center"/>
            <w:hideMark/>
          </w:tcPr>
          <w:p w:rsidR="007960DA" w:rsidRPr="007960DA" w:rsidRDefault="007960DA" w:rsidP="00FB7399">
            <w:pPr>
              <w:spacing w:after="0" w:line="0" w:lineRule="atLeast"/>
              <w:jc w:val="center"/>
              <w:rPr>
                <w:rFonts w:ascii="等线" w:eastAsia="等线" w:hAnsi="等线" w:cs="宋体"/>
                <w:color w:val="000000"/>
                <w:sz w:val="24"/>
                <w:szCs w:val="24"/>
                <w:u w:val="single"/>
              </w:rPr>
            </w:pPr>
            <w:r w:rsidRPr="007960DA">
              <w:rPr>
                <w:rFonts w:ascii="等线" w:eastAsia="等线" w:hAnsi="等线" w:cs="宋体" w:hint="eastAsia"/>
                <w:color w:val="000000"/>
                <w:sz w:val="24"/>
                <w:szCs w:val="24"/>
                <w:u w:val="single"/>
              </w:rPr>
              <w:t>浓度占标率</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0.009842</w:t>
            </w:r>
          </w:p>
        </w:tc>
        <w:tc>
          <w:tcPr>
            <w:tcW w:w="3080" w:type="dxa"/>
            <w:tcBorders>
              <w:top w:val="single" w:sz="4" w:space="0" w:color="auto"/>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1.64%</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58</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w:t>
            </w:r>
            <w:r w:rsidR="00E667B6">
              <w:rPr>
                <w:rFonts w:ascii="宋体" w:eastAsia="宋体" w:hAnsi="宋体" w:cs="宋体" w:hint="eastAsia"/>
                <w:color w:val="000000"/>
              </w:rPr>
              <w:t>4</w:t>
            </w:r>
            <w:r w:rsidRPr="007960DA">
              <w:rPr>
                <w:rFonts w:ascii="宋体" w:eastAsia="宋体" w:hAnsi="宋体" w:cs="宋体" w:hint="eastAsia"/>
                <w:color w:val="000000"/>
              </w:rPr>
              <w:t>054</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E667B6" w:rsidP="00FB7399">
            <w:pPr>
              <w:spacing w:after="0" w:line="0" w:lineRule="atLeast"/>
              <w:jc w:val="center"/>
              <w:rPr>
                <w:rFonts w:ascii="宋体" w:eastAsia="宋体" w:hAnsi="宋体" w:cs="宋体"/>
                <w:color w:val="000000"/>
              </w:rPr>
            </w:pPr>
            <w:r>
              <w:rPr>
                <w:rFonts w:ascii="宋体" w:eastAsia="宋体" w:hAnsi="宋体" w:cs="宋体" w:hint="eastAsia"/>
                <w:color w:val="000000"/>
              </w:rPr>
              <w:t>6.75</w:t>
            </w:r>
            <w:r w:rsidR="007960DA" w:rsidRPr="007960DA">
              <w:rPr>
                <w:rFonts w:ascii="宋体" w:eastAsia="宋体" w:hAnsi="宋体" w:cs="宋体" w:hint="eastAsia"/>
                <w:color w:val="000000"/>
              </w:rPr>
              <w:t>%</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w:t>
            </w:r>
            <w:r w:rsidR="00E667B6">
              <w:rPr>
                <w:rFonts w:ascii="宋体" w:eastAsia="宋体" w:hAnsi="宋体" w:cs="宋体" w:hint="eastAsia"/>
                <w:color w:val="000000"/>
              </w:rPr>
              <w:t>355</w:t>
            </w:r>
            <w:r w:rsidRPr="007960DA">
              <w:rPr>
                <w:rFonts w:ascii="宋体" w:eastAsia="宋体" w:hAnsi="宋体" w:cs="宋体" w:hint="eastAsia"/>
                <w:color w:val="000000"/>
              </w:rPr>
              <w:t>4</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E667B6" w:rsidP="00FB7399">
            <w:pPr>
              <w:spacing w:after="0" w:line="0" w:lineRule="atLeast"/>
              <w:jc w:val="center"/>
              <w:rPr>
                <w:rFonts w:ascii="宋体" w:eastAsia="宋体" w:hAnsi="宋体" w:cs="宋体"/>
                <w:color w:val="000000"/>
              </w:rPr>
            </w:pPr>
            <w:r>
              <w:rPr>
                <w:rFonts w:ascii="宋体" w:eastAsia="宋体" w:hAnsi="宋体" w:cs="宋体" w:hint="eastAsia"/>
                <w:color w:val="000000"/>
              </w:rPr>
              <w:t>5.92</w:t>
            </w:r>
            <w:r w:rsidR="007960DA" w:rsidRPr="007960DA">
              <w:rPr>
                <w:rFonts w:ascii="宋体" w:eastAsia="宋体" w:hAnsi="宋体" w:cs="宋体" w:hint="eastAsia"/>
                <w:color w:val="000000"/>
              </w:rPr>
              <w:t>%</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w:t>
            </w:r>
            <w:r w:rsidR="00E667B6">
              <w:rPr>
                <w:rFonts w:ascii="宋体" w:eastAsia="宋体" w:hAnsi="宋体" w:cs="宋体" w:hint="eastAsia"/>
                <w:color w:val="000000"/>
              </w:rPr>
              <w:t>34</w:t>
            </w:r>
            <w:r w:rsidRPr="007960DA">
              <w:rPr>
                <w:rFonts w:ascii="宋体" w:eastAsia="宋体" w:hAnsi="宋体" w:cs="宋体" w:hint="eastAsia"/>
                <w:color w:val="000000"/>
              </w:rPr>
              <w:t>94</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E667B6" w:rsidP="00FB7399">
            <w:pPr>
              <w:spacing w:after="0" w:line="0" w:lineRule="atLeast"/>
              <w:jc w:val="center"/>
              <w:rPr>
                <w:rFonts w:ascii="宋体" w:eastAsia="宋体" w:hAnsi="宋体" w:cs="宋体"/>
                <w:color w:val="000000"/>
              </w:rPr>
            </w:pPr>
            <w:r>
              <w:rPr>
                <w:rFonts w:ascii="宋体" w:eastAsia="宋体" w:hAnsi="宋体" w:cs="宋体" w:hint="eastAsia"/>
                <w:color w:val="000000"/>
              </w:rPr>
              <w:t>5.82</w:t>
            </w:r>
            <w:r w:rsidR="007960DA" w:rsidRPr="007960DA">
              <w:rPr>
                <w:rFonts w:ascii="宋体" w:eastAsia="宋体" w:hAnsi="宋体" w:cs="宋体" w:hint="eastAsia"/>
                <w:color w:val="000000"/>
              </w:rPr>
              <w:t>%</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200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w:t>
            </w:r>
            <w:r w:rsidR="00E667B6">
              <w:rPr>
                <w:rFonts w:ascii="宋体" w:eastAsia="宋体" w:hAnsi="宋体" w:cs="宋体" w:hint="eastAsia"/>
                <w:color w:val="000000"/>
              </w:rPr>
              <w:t>2</w:t>
            </w:r>
            <w:r w:rsidRPr="007960DA">
              <w:rPr>
                <w:rFonts w:ascii="宋体" w:eastAsia="宋体" w:hAnsi="宋体" w:cs="宋体" w:hint="eastAsia"/>
                <w:color w:val="000000"/>
              </w:rPr>
              <w:t>51</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5.85%</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300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0.01943</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3.24%</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lastRenderedPageBreak/>
              <w:t>400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0.01234</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2.06%</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500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0.008634</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1.44%</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600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0.006443</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1.07%</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700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0.005042</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0.84%</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800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0.004087</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0.68%</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900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0.003404</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0.57%</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1000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0.002896</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0.48%</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1100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0.002506</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0.42%</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1200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0.002199</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0.37%</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1300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0.001952</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0.33%</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1400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0.00175</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0.29%</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1500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0.001583</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0.26%</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1600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0.001442</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0.24%</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1700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0.001322</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0.22%</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1800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0.001219</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0.20%</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1900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0.001129</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0.19%</w:t>
            </w:r>
          </w:p>
        </w:tc>
      </w:tr>
      <w:tr w:rsidR="007960DA" w:rsidRPr="007960DA" w:rsidTr="00FB7399">
        <w:trPr>
          <w:trHeight w:val="372"/>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2000</w:t>
            </w:r>
          </w:p>
        </w:tc>
        <w:tc>
          <w:tcPr>
            <w:tcW w:w="2683"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0.001051</w:t>
            </w:r>
          </w:p>
        </w:tc>
        <w:tc>
          <w:tcPr>
            <w:tcW w:w="3080" w:type="dxa"/>
            <w:tcBorders>
              <w:top w:val="nil"/>
              <w:left w:val="nil"/>
              <w:bottom w:val="single" w:sz="8" w:space="0" w:color="auto"/>
              <w:right w:val="single" w:sz="8" w:space="0" w:color="auto"/>
            </w:tcBorders>
            <w:shd w:val="clear" w:color="auto" w:fill="auto"/>
            <w:noWrap/>
            <w:vAlign w:val="center"/>
            <w:hideMark/>
          </w:tcPr>
          <w:p w:rsidR="007960DA" w:rsidRPr="007960DA" w:rsidRDefault="007960DA" w:rsidP="00FB7399">
            <w:pPr>
              <w:spacing w:after="0" w:line="0" w:lineRule="atLeast"/>
              <w:jc w:val="center"/>
              <w:rPr>
                <w:rFonts w:ascii="宋体" w:eastAsia="宋体" w:hAnsi="宋体" w:cs="宋体"/>
                <w:color w:val="000000"/>
              </w:rPr>
            </w:pPr>
            <w:r w:rsidRPr="007960DA">
              <w:rPr>
                <w:rFonts w:ascii="宋体" w:eastAsia="宋体" w:hAnsi="宋体" w:cs="宋体" w:hint="eastAsia"/>
                <w:color w:val="000000"/>
              </w:rPr>
              <w:t>0.18%</w:t>
            </w:r>
          </w:p>
        </w:tc>
      </w:tr>
    </w:tbl>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经过估算模式计算，无组织排放的废气中</w:t>
      </w:r>
      <w:r w:rsidR="00965D2D">
        <w:rPr>
          <w:rFonts w:ascii="宋体" w:eastAsia="宋体" w:hAnsi="宋体" w:cs="Times New Roman" w:hint="eastAsia"/>
          <w:bCs/>
          <w:kern w:val="2"/>
          <w:sz w:val="24"/>
          <w:szCs w:val="24"/>
          <w:u w:val="single"/>
        </w:rPr>
        <w:t>VOC</w:t>
      </w:r>
      <w:r w:rsidRPr="004260FD">
        <w:rPr>
          <w:rFonts w:ascii="宋体" w:eastAsia="宋体" w:hAnsi="宋体" w:cs="Times New Roman" w:hint="eastAsia"/>
          <w:bCs/>
          <w:kern w:val="2"/>
          <w:sz w:val="24"/>
          <w:szCs w:val="24"/>
          <w:u w:val="single"/>
        </w:rPr>
        <w:t>S 的最大落地浓度为0.</w:t>
      </w:r>
      <w:r w:rsidR="007960DA" w:rsidRPr="007960DA">
        <w:rPr>
          <w:rFonts w:ascii="宋体" w:eastAsia="宋体" w:hAnsi="宋体" w:cs="宋体" w:hint="eastAsia"/>
          <w:color w:val="000000"/>
        </w:rPr>
        <w:t xml:space="preserve"> </w:t>
      </w:r>
      <w:r w:rsidR="007960DA" w:rsidRPr="007960DA">
        <w:rPr>
          <w:rFonts w:ascii="宋体" w:eastAsia="宋体" w:hAnsi="宋体" w:cs="宋体" w:hint="eastAsia"/>
          <w:color w:val="000000"/>
          <w:u w:val="single"/>
        </w:rPr>
        <w:t>0.0</w:t>
      </w:r>
      <w:r w:rsidR="00E667B6">
        <w:rPr>
          <w:rFonts w:ascii="宋体" w:eastAsia="宋体" w:hAnsi="宋体" w:cs="宋体" w:hint="eastAsia"/>
          <w:color w:val="000000"/>
          <w:u w:val="single"/>
        </w:rPr>
        <w:t>4</w:t>
      </w:r>
      <w:r w:rsidR="007960DA" w:rsidRPr="007960DA">
        <w:rPr>
          <w:rFonts w:ascii="宋体" w:eastAsia="宋体" w:hAnsi="宋体" w:cs="宋体" w:hint="eastAsia"/>
          <w:color w:val="000000"/>
          <w:u w:val="single"/>
        </w:rPr>
        <w:t>054</w:t>
      </w:r>
      <w:r w:rsidRPr="007960DA">
        <w:rPr>
          <w:rFonts w:ascii="宋体" w:eastAsia="宋体" w:hAnsi="宋体" w:cs="Times New Roman" w:hint="eastAsia"/>
          <w:bCs/>
          <w:kern w:val="2"/>
          <w:sz w:val="24"/>
          <w:szCs w:val="24"/>
          <w:u w:val="single"/>
        </w:rPr>
        <w:t>m</w:t>
      </w:r>
      <w:r w:rsidRPr="004260FD">
        <w:rPr>
          <w:rFonts w:ascii="宋体" w:eastAsia="宋体" w:hAnsi="宋体" w:cs="Times New Roman" w:hint="eastAsia"/>
          <w:bCs/>
          <w:kern w:val="2"/>
          <w:sz w:val="24"/>
          <w:szCs w:val="24"/>
          <w:u w:val="single"/>
        </w:rPr>
        <w:t>g/m³占标率为</w:t>
      </w:r>
      <w:r w:rsidR="00E667B6">
        <w:rPr>
          <w:rFonts w:ascii="宋体" w:eastAsia="宋体" w:hAnsi="宋体" w:cs="Times New Roman" w:hint="eastAsia"/>
          <w:bCs/>
          <w:kern w:val="2"/>
          <w:sz w:val="24"/>
          <w:szCs w:val="24"/>
          <w:u w:val="single"/>
        </w:rPr>
        <w:t>6.75</w:t>
      </w:r>
      <w:r w:rsidRPr="004260FD">
        <w:rPr>
          <w:rFonts w:ascii="宋体" w:eastAsia="宋体" w:hAnsi="宋体" w:cs="Times New Roman" w:hint="eastAsia"/>
          <w:bCs/>
          <w:kern w:val="2"/>
          <w:sz w:val="24"/>
          <w:szCs w:val="24"/>
          <w:u w:val="single"/>
        </w:rPr>
        <w:t>%。VOCS 未超过《室内空气质量标准》GB/T18883-2002）中相应的标准不会降低环境敏感点的大气功能类别。</w:t>
      </w:r>
      <w:r w:rsidR="007960DA">
        <w:rPr>
          <w:rFonts w:ascii="宋体" w:eastAsia="宋体" w:hAnsi="宋体" w:cs="Times New Roman" w:hint="eastAsia"/>
          <w:bCs/>
          <w:kern w:val="2"/>
          <w:sz w:val="24"/>
          <w:szCs w:val="24"/>
          <w:u w:val="single"/>
        </w:rPr>
        <w:t>不会对周围环境敏感目标造成影响。</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（5）防护距离计算</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①大气防护距离计算：</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采用《环境影响评价技术导则大气环境》（HJ2.2-2008）中大气环境防护距离计算软件计算本项目大气环境防护距离。因为本项目有组织排放废气量极少，采取无组织废气排放VOCS作为计算标准。结果为大气环境防护距离为 0，即本项目无需设置大气环境防护距离。运行截图过程见图</w:t>
      </w:r>
      <w:r w:rsidR="00965D2D">
        <w:rPr>
          <w:rFonts w:ascii="宋体" w:eastAsia="宋体" w:hAnsi="宋体" w:cs="Times New Roman" w:hint="eastAsia"/>
          <w:bCs/>
          <w:kern w:val="2"/>
          <w:sz w:val="24"/>
          <w:szCs w:val="24"/>
          <w:u w:val="single"/>
        </w:rPr>
        <w:t>8-4</w:t>
      </w:r>
      <w:r w:rsidRPr="004260FD">
        <w:rPr>
          <w:rFonts w:ascii="宋体" w:eastAsia="宋体" w:hAnsi="宋体" w:cs="Times New Roman" w:hint="eastAsia"/>
          <w:bCs/>
          <w:kern w:val="2"/>
          <w:sz w:val="24"/>
          <w:szCs w:val="24"/>
          <w:u w:val="single"/>
        </w:rPr>
        <w:t>、</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noProof/>
          <w:u w:val="single"/>
        </w:rPr>
        <w:lastRenderedPageBreak/>
        <w:drawing>
          <wp:inline distT="0" distB="0" distL="0" distR="0" wp14:anchorId="70102D9B" wp14:editId="37B27760">
            <wp:extent cx="5274310" cy="3127688"/>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3127688"/>
                    </a:xfrm>
                    <a:prstGeom prst="rect">
                      <a:avLst/>
                    </a:prstGeom>
                  </pic:spPr>
                </pic:pic>
              </a:graphicData>
            </a:graphic>
          </wp:inline>
        </w:drawing>
      </w:r>
    </w:p>
    <w:p w:rsidR="00BE19F9" w:rsidRPr="00965D2D" w:rsidRDefault="00BE19F9" w:rsidP="00965D2D">
      <w:pPr>
        <w:widowControl w:val="0"/>
        <w:spacing w:after="0" w:line="360" w:lineRule="auto"/>
        <w:ind w:firstLine="482"/>
        <w:jc w:val="center"/>
        <w:rPr>
          <w:rFonts w:ascii="宋体" w:eastAsia="宋体" w:hAnsi="宋体" w:cs="Times New Roman"/>
          <w:b/>
          <w:bCs/>
          <w:kern w:val="2"/>
          <w:sz w:val="21"/>
          <w:szCs w:val="21"/>
          <w:u w:val="single"/>
        </w:rPr>
      </w:pPr>
      <w:r w:rsidRPr="00965D2D">
        <w:rPr>
          <w:rFonts w:ascii="宋体" w:eastAsia="宋体" w:hAnsi="宋体" w:cs="Times New Roman" w:hint="eastAsia"/>
          <w:b/>
          <w:bCs/>
          <w:kern w:val="2"/>
          <w:sz w:val="21"/>
          <w:szCs w:val="21"/>
          <w:u w:val="single"/>
        </w:rPr>
        <w:t>图</w:t>
      </w:r>
      <w:r w:rsidR="00965D2D" w:rsidRPr="00965D2D">
        <w:rPr>
          <w:rFonts w:ascii="宋体" w:eastAsia="宋体" w:hAnsi="宋体" w:cs="Times New Roman" w:hint="eastAsia"/>
          <w:b/>
          <w:bCs/>
          <w:kern w:val="2"/>
          <w:sz w:val="21"/>
          <w:szCs w:val="21"/>
          <w:u w:val="single"/>
        </w:rPr>
        <w:t>8-4</w:t>
      </w:r>
      <w:r w:rsidRPr="00965D2D">
        <w:rPr>
          <w:rFonts w:ascii="宋体" w:eastAsia="宋体" w:hAnsi="宋体" w:cs="Times New Roman" w:hint="eastAsia"/>
          <w:b/>
          <w:bCs/>
          <w:kern w:val="2"/>
          <w:sz w:val="21"/>
          <w:szCs w:val="21"/>
          <w:u w:val="single"/>
        </w:rPr>
        <w:t xml:space="preserve"> VOCS大气环境防护距离计算结果</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②卫生防护距离</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根据《制定地方大气污染物排放标准的技术方法》（GB/T13201-91）的有关规定，要确定无组织排放源的卫生防护距离，因此本次评价针对项目的无组织排放卫生防护距离进行计算。根据本项目特点，废气产生源在场区分布面较广，并以面源形式排放，属无组织排放，必须采取卫生防护距离等相关控制措施，以污染物对周围环境的影响。</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 xml:space="preserve">卫生防护距离计算公式如下：Q c /C m =A </w:t>
      </w:r>
      <w:r w:rsidRPr="004260FD">
        <w:rPr>
          <w:rFonts w:ascii="宋体" w:eastAsia="宋体" w:hAnsi="宋体" w:cs="Times New Roman" w:hint="eastAsia"/>
          <w:bCs/>
          <w:kern w:val="2"/>
          <w:sz w:val="24"/>
          <w:szCs w:val="24"/>
          <w:u w:val="single"/>
          <w:vertAlign w:val="superscript"/>
        </w:rPr>
        <w:t>-1</w:t>
      </w:r>
      <w:r w:rsidRPr="004260FD">
        <w:rPr>
          <w:rFonts w:ascii="宋体" w:eastAsia="宋体" w:hAnsi="宋体" w:cs="Times New Roman" w:hint="eastAsia"/>
          <w:bCs/>
          <w:kern w:val="2"/>
          <w:sz w:val="24"/>
          <w:szCs w:val="24"/>
          <w:u w:val="single"/>
        </w:rPr>
        <w:t xml:space="preserve"> (BL</w:t>
      </w:r>
      <w:r w:rsidRPr="004260FD">
        <w:rPr>
          <w:rFonts w:ascii="宋体" w:eastAsia="宋体" w:hAnsi="宋体" w:cs="Times New Roman" w:hint="eastAsia"/>
          <w:bCs/>
          <w:kern w:val="2"/>
          <w:sz w:val="24"/>
          <w:szCs w:val="24"/>
          <w:u w:val="single"/>
          <w:vertAlign w:val="superscript"/>
        </w:rPr>
        <w:t xml:space="preserve"> C</w:t>
      </w:r>
      <w:r w:rsidRPr="004260FD">
        <w:rPr>
          <w:rFonts w:ascii="宋体" w:eastAsia="宋体" w:hAnsi="宋体" w:cs="Times New Roman" w:hint="eastAsia"/>
          <w:bCs/>
          <w:kern w:val="2"/>
          <w:sz w:val="24"/>
          <w:szCs w:val="24"/>
          <w:u w:val="single"/>
        </w:rPr>
        <w:t xml:space="preserve"> +0.25r</w:t>
      </w:r>
      <w:r w:rsidRPr="004260FD">
        <w:rPr>
          <w:rFonts w:ascii="宋体" w:eastAsia="宋体" w:hAnsi="宋体" w:cs="Times New Roman" w:hint="eastAsia"/>
          <w:bCs/>
          <w:kern w:val="2"/>
          <w:sz w:val="24"/>
          <w:szCs w:val="24"/>
          <w:u w:val="single"/>
          <w:vertAlign w:val="superscript"/>
        </w:rPr>
        <w:t xml:space="preserve"> 2</w:t>
      </w:r>
      <w:r w:rsidRPr="004260FD">
        <w:rPr>
          <w:rFonts w:ascii="宋体" w:eastAsia="宋体" w:hAnsi="宋体" w:cs="Times New Roman" w:hint="eastAsia"/>
          <w:bCs/>
          <w:kern w:val="2"/>
          <w:sz w:val="24"/>
          <w:szCs w:val="24"/>
          <w:u w:val="single"/>
        </w:rPr>
        <w:t xml:space="preserve"> ) </w:t>
      </w:r>
      <w:r w:rsidRPr="004260FD">
        <w:rPr>
          <w:rFonts w:ascii="宋体" w:eastAsia="宋体" w:hAnsi="宋体" w:cs="Times New Roman" w:hint="eastAsia"/>
          <w:bCs/>
          <w:kern w:val="2"/>
          <w:sz w:val="24"/>
          <w:szCs w:val="24"/>
          <w:u w:val="single"/>
          <w:vertAlign w:val="superscript"/>
        </w:rPr>
        <w:t>0.50</w:t>
      </w:r>
      <w:r w:rsidRPr="004260FD">
        <w:rPr>
          <w:rFonts w:ascii="宋体" w:eastAsia="宋体" w:hAnsi="宋体" w:cs="Times New Roman" w:hint="eastAsia"/>
          <w:bCs/>
          <w:kern w:val="2"/>
          <w:sz w:val="24"/>
          <w:szCs w:val="24"/>
          <w:u w:val="single"/>
        </w:rPr>
        <w:t xml:space="preserve"> L </w:t>
      </w:r>
      <w:r w:rsidRPr="004260FD">
        <w:rPr>
          <w:rFonts w:ascii="宋体" w:eastAsia="宋体" w:hAnsi="宋体" w:cs="Times New Roman" w:hint="eastAsia"/>
          <w:bCs/>
          <w:kern w:val="2"/>
          <w:sz w:val="24"/>
          <w:szCs w:val="24"/>
          <w:u w:val="single"/>
          <w:vertAlign w:val="superscript"/>
        </w:rPr>
        <w:t>D</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式中：C m —标准浓度限制（mg/m）；</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L—所需卫生防护距离（m）；</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R—有害气体无组织排放源所在生产单元的等效半径（m），根据该生产单元</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 xml:space="preserve">占地面积（m </w:t>
      </w:r>
      <w:r w:rsidRPr="004260FD">
        <w:rPr>
          <w:rFonts w:ascii="宋体" w:eastAsia="宋体" w:hAnsi="宋体" w:cs="Times New Roman" w:hint="eastAsia"/>
          <w:bCs/>
          <w:kern w:val="2"/>
          <w:sz w:val="24"/>
          <w:szCs w:val="24"/>
          <w:u w:val="single"/>
          <w:vertAlign w:val="superscript"/>
        </w:rPr>
        <w:t>2</w:t>
      </w:r>
      <w:r w:rsidRPr="004260FD">
        <w:rPr>
          <w:rFonts w:ascii="宋体" w:eastAsia="宋体" w:hAnsi="宋体" w:cs="Times New Roman" w:hint="eastAsia"/>
          <w:bCs/>
          <w:kern w:val="2"/>
          <w:sz w:val="24"/>
          <w:szCs w:val="24"/>
          <w:u w:val="single"/>
        </w:rPr>
        <w:t xml:space="preserve"> ）计算 r=(S/π)</w:t>
      </w:r>
      <w:r w:rsidRPr="004260FD">
        <w:rPr>
          <w:rFonts w:ascii="宋体" w:eastAsia="宋体" w:hAnsi="宋体" w:cs="Times New Roman" w:hint="eastAsia"/>
          <w:bCs/>
          <w:kern w:val="2"/>
          <w:sz w:val="24"/>
          <w:szCs w:val="24"/>
          <w:u w:val="single"/>
          <w:vertAlign w:val="superscript"/>
        </w:rPr>
        <w:t xml:space="preserve"> 0.5</w:t>
      </w:r>
      <w:r w:rsidRPr="004260FD">
        <w:rPr>
          <w:rFonts w:ascii="宋体" w:eastAsia="宋体" w:hAnsi="宋体" w:cs="Times New Roman" w:hint="eastAsia"/>
          <w:bCs/>
          <w:kern w:val="2"/>
          <w:sz w:val="24"/>
          <w:szCs w:val="24"/>
          <w:u w:val="single"/>
        </w:rPr>
        <w:t xml:space="preserve"> ；</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A,B,C,D—卫生防护距离计算系数；</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Q c —工业企业有害气体无组织排放量。</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无组织排放废气的卫生防护距离计算如下</w:t>
      </w:r>
    </w:p>
    <w:p w:rsidR="00BE19F9" w:rsidRPr="004260FD"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noProof/>
          <w:u w:val="single"/>
        </w:rPr>
        <w:lastRenderedPageBreak/>
        <w:drawing>
          <wp:inline distT="0" distB="0" distL="0" distR="0" wp14:anchorId="549A7ADC" wp14:editId="456833B8">
            <wp:extent cx="5219048" cy="2342857"/>
            <wp:effectExtent l="0" t="0" r="127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19048" cy="2342857"/>
                    </a:xfrm>
                    <a:prstGeom prst="rect">
                      <a:avLst/>
                    </a:prstGeom>
                  </pic:spPr>
                </pic:pic>
              </a:graphicData>
            </a:graphic>
          </wp:inline>
        </w:drawing>
      </w:r>
    </w:p>
    <w:p w:rsidR="00BE19F9" w:rsidRPr="004260FD" w:rsidRDefault="00BE19F9" w:rsidP="00965D2D">
      <w:pPr>
        <w:widowControl w:val="0"/>
        <w:spacing w:after="0" w:line="360" w:lineRule="auto"/>
        <w:ind w:firstLine="482"/>
        <w:jc w:val="center"/>
        <w:rPr>
          <w:rFonts w:ascii="宋体" w:eastAsia="宋体" w:hAnsi="宋体" w:cs="Times New Roman"/>
          <w:bCs/>
          <w:kern w:val="2"/>
          <w:sz w:val="24"/>
          <w:szCs w:val="24"/>
          <w:u w:val="single"/>
        </w:rPr>
      </w:pPr>
      <w:r w:rsidRPr="00965D2D">
        <w:rPr>
          <w:rFonts w:ascii="宋体" w:eastAsia="宋体" w:hAnsi="宋体" w:cs="Times New Roman" w:hint="eastAsia"/>
          <w:b/>
          <w:bCs/>
          <w:kern w:val="2"/>
          <w:sz w:val="24"/>
          <w:szCs w:val="24"/>
          <w:u w:val="single"/>
        </w:rPr>
        <w:t>图</w:t>
      </w:r>
      <w:r w:rsidR="00965D2D" w:rsidRPr="00965D2D">
        <w:rPr>
          <w:rFonts w:ascii="宋体" w:eastAsia="宋体" w:hAnsi="宋体" w:cs="Times New Roman" w:hint="eastAsia"/>
          <w:b/>
          <w:bCs/>
          <w:kern w:val="2"/>
          <w:sz w:val="24"/>
          <w:szCs w:val="24"/>
          <w:u w:val="single"/>
        </w:rPr>
        <w:t>8-5</w:t>
      </w:r>
      <w:r w:rsidRPr="00965D2D">
        <w:rPr>
          <w:rFonts w:ascii="宋体" w:eastAsia="宋体" w:hAnsi="宋体" w:cs="Times New Roman" w:hint="eastAsia"/>
          <w:b/>
          <w:bCs/>
          <w:kern w:val="2"/>
          <w:sz w:val="24"/>
          <w:szCs w:val="24"/>
          <w:u w:val="single"/>
        </w:rPr>
        <w:t xml:space="preserve"> VOC S 卫生防护距离计算结果</w:t>
      </w:r>
      <w:r w:rsidRPr="004260FD">
        <w:rPr>
          <w:rFonts w:ascii="宋体" w:eastAsia="宋体" w:hAnsi="宋体" w:cs="Times New Roman" w:hint="eastAsia"/>
          <w:bCs/>
          <w:kern w:val="2"/>
          <w:sz w:val="24"/>
          <w:szCs w:val="24"/>
          <w:u w:val="single"/>
        </w:rPr>
        <w:t>。</w:t>
      </w:r>
    </w:p>
    <w:p w:rsidR="00BE19F9" w:rsidRDefault="00BE19F9" w:rsidP="00965D2D">
      <w:pPr>
        <w:widowControl w:val="0"/>
        <w:spacing w:after="0" w:line="360" w:lineRule="auto"/>
        <w:ind w:firstLine="482"/>
        <w:jc w:val="both"/>
        <w:rPr>
          <w:rFonts w:ascii="宋体" w:eastAsia="宋体" w:hAnsi="宋体" w:cs="Times New Roman"/>
          <w:bCs/>
          <w:kern w:val="2"/>
          <w:sz w:val="24"/>
          <w:szCs w:val="24"/>
          <w:u w:val="single"/>
        </w:rPr>
      </w:pPr>
      <w:r w:rsidRPr="004260FD">
        <w:rPr>
          <w:rFonts w:ascii="宋体" w:eastAsia="宋体" w:hAnsi="宋体" w:cs="Times New Roman" w:hint="eastAsia"/>
          <w:bCs/>
          <w:kern w:val="2"/>
          <w:sz w:val="24"/>
          <w:szCs w:val="24"/>
          <w:u w:val="single"/>
        </w:rPr>
        <w:t>根据计算TVOC的卫生防护距离均为50 m，项目周边环境符合卫生防护距离要求。</w:t>
      </w:r>
      <w:r w:rsidR="0045477D">
        <w:rPr>
          <w:rFonts w:ascii="宋体" w:eastAsia="宋体" w:hAnsi="宋体" w:cs="Times New Roman" w:hint="eastAsia"/>
          <w:bCs/>
          <w:kern w:val="2"/>
          <w:sz w:val="24"/>
          <w:szCs w:val="24"/>
          <w:u w:val="single"/>
        </w:rPr>
        <w:t>以厂址为圆心，半径50m</w:t>
      </w:r>
      <w:r w:rsidR="00B72A6E">
        <w:rPr>
          <w:rFonts w:ascii="宋体" w:eastAsia="宋体" w:hAnsi="宋体" w:cs="Times New Roman" w:hint="eastAsia"/>
          <w:bCs/>
          <w:kern w:val="2"/>
          <w:sz w:val="24"/>
          <w:szCs w:val="24"/>
          <w:u w:val="single"/>
        </w:rPr>
        <w:t>基本限制在厂区内，</w:t>
      </w:r>
      <w:r w:rsidR="0045477D">
        <w:rPr>
          <w:rFonts w:ascii="宋体" w:eastAsia="宋体" w:hAnsi="宋体" w:cs="Times New Roman" w:hint="eastAsia"/>
          <w:bCs/>
          <w:kern w:val="2"/>
          <w:sz w:val="24"/>
          <w:szCs w:val="24"/>
          <w:u w:val="single"/>
        </w:rPr>
        <w:t>环境内未有环境敏感保护目标。</w:t>
      </w:r>
    </w:p>
    <w:p w:rsidR="00B72A6E" w:rsidRPr="00B72A6E" w:rsidRDefault="00B72A6E" w:rsidP="00B72A6E">
      <w:pPr>
        <w:widowControl w:val="0"/>
        <w:spacing w:after="0" w:line="360" w:lineRule="auto"/>
        <w:ind w:firstLine="482"/>
        <w:jc w:val="center"/>
        <w:rPr>
          <w:rFonts w:ascii="宋体" w:eastAsia="宋体" w:hAnsi="宋体" w:cs="Times New Roman"/>
          <w:b/>
          <w:bCs/>
          <w:kern w:val="2"/>
          <w:sz w:val="21"/>
          <w:szCs w:val="21"/>
          <w:u w:val="single"/>
        </w:rPr>
      </w:pPr>
      <w:r w:rsidRPr="00B72A6E">
        <w:rPr>
          <w:rFonts w:ascii="宋体" w:eastAsia="宋体" w:hAnsi="宋体" w:cs="Times New Roman" w:hint="eastAsia"/>
          <w:b/>
          <w:bCs/>
          <w:kern w:val="2"/>
          <w:sz w:val="21"/>
          <w:szCs w:val="21"/>
          <w:u w:val="single"/>
        </w:rPr>
        <w:t>图8-</w:t>
      </w:r>
      <w:r w:rsidR="00F11965">
        <w:rPr>
          <w:rFonts w:ascii="宋体" w:eastAsia="宋体" w:hAnsi="宋体" w:cs="Times New Roman" w:hint="eastAsia"/>
          <w:b/>
          <w:bCs/>
          <w:kern w:val="2"/>
          <w:sz w:val="21"/>
          <w:szCs w:val="21"/>
          <w:u w:val="single"/>
        </w:rPr>
        <w:t>6</w:t>
      </w:r>
      <w:r w:rsidRPr="00B72A6E">
        <w:rPr>
          <w:rFonts w:ascii="宋体" w:eastAsia="宋体" w:hAnsi="宋体" w:cs="Times New Roman" w:hint="eastAsia"/>
          <w:b/>
          <w:bCs/>
          <w:kern w:val="2"/>
          <w:sz w:val="21"/>
          <w:szCs w:val="21"/>
          <w:u w:val="single"/>
        </w:rPr>
        <w:t>卫生仿佛距离示意图</w:t>
      </w:r>
    </w:p>
    <w:p w:rsidR="00B72A6E" w:rsidRPr="004260FD" w:rsidRDefault="00B72A6E" w:rsidP="00B72A6E">
      <w:pPr>
        <w:widowControl w:val="0"/>
        <w:spacing w:after="0" w:line="360" w:lineRule="auto"/>
        <w:ind w:firstLine="482"/>
        <w:jc w:val="center"/>
        <w:rPr>
          <w:rFonts w:ascii="宋体" w:eastAsia="宋体" w:hAnsi="宋体" w:cs="Times New Roman"/>
          <w:bCs/>
          <w:kern w:val="2"/>
          <w:sz w:val="24"/>
          <w:szCs w:val="24"/>
          <w:u w:val="single"/>
        </w:rPr>
      </w:pPr>
      <w:r>
        <w:rPr>
          <w:noProof/>
        </w:rPr>
        <w:drawing>
          <wp:inline distT="0" distB="0" distL="0" distR="0" wp14:anchorId="499505F7" wp14:editId="7512B2B0">
            <wp:extent cx="3095238" cy="284761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095238" cy="2847619"/>
                    </a:xfrm>
                    <a:prstGeom prst="rect">
                      <a:avLst/>
                    </a:prstGeom>
                  </pic:spPr>
                </pic:pic>
              </a:graphicData>
            </a:graphic>
          </wp:inline>
        </w:drawing>
      </w:r>
    </w:p>
    <w:p w:rsidR="009734A8" w:rsidRPr="008E252A" w:rsidRDefault="009734A8" w:rsidP="00352F99">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692" w:name="_Toc481738470"/>
      <w:bookmarkStart w:id="693" w:name="_Toc484095101"/>
      <w:bookmarkStart w:id="694" w:name="_Toc484096638"/>
      <w:bookmarkStart w:id="695" w:name="_Toc485890243"/>
      <w:bookmarkStart w:id="696" w:name="_Toc486604864"/>
      <w:bookmarkStart w:id="697" w:name="_Toc490132822"/>
      <w:smartTag w:uri="urn:schemas-microsoft-com:office:smarttags" w:element="chsdate">
        <w:smartTagPr>
          <w:attr w:name="Year" w:val="1899"/>
          <w:attr w:name="Month" w:val="12"/>
          <w:attr w:name="Day" w:val="30"/>
          <w:attr w:name="IsLunarDate" w:val="False"/>
          <w:attr w:name="IsROCDate" w:val="False"/>
        </w:smartTagPr>
        <w:r w:rsidRPr="008E252A">
          <w:rPr>
            <w:rFonts w:ascii="Times New Roman" w:eastAsia="宋体" w:hAnsi="宋体" w:cs="Times New Roman" w:hint="eastAsia"/>
            <w:bCs w:val="0"/>
            <w:color w:val="auto"/>
            <w:kern w:val="2"/>
            <w:sz w:val="24"/>
            <w:szCs w:val="24"/>
          </w:rPr>
          <w:t>8.2.2</w:t>
        </w:r>
      </w:smartTag>
      <w:r w:rsidRPr="008E252A">
        <w:rPr>
          <w:rFonts w:ascii="Times New Roman" w:eastAsia="宋体" w:hAnsi="宋体" w:cs="Times New Roman"/>
          <w:bCs w:val="0"/>
          <w:color w:val="auto"/>
          <w:kern w:val="2"/>
          <w:sz w:val="24"/>
          <w:szCs w:val="24"/>
        </w:rPr>
        <w:t>水环境影响</w:t>
      </w:r>
      <w:r w:rsidRPr="008E252A">
        <w:rPr>
          <w:rFonts w:ascii="Times New Roman" w:eastAsia="宋体" w:hAnsi="宋体" w:cs="Times New Roman" w:hint="eastAsia"/>
          <w:bCs w:val="0"/>
          <w:color w:val="auto"/>
          <w:kern w:val="2"/>
          <w:sz w:val="24"/>
          <w:szCs w:val="24"/>
        </w:rPr>
        <w:t>分析与</w:t>
      </w:r>
      <w:r w:rsidRPr="008E252A">
        <w:rPr>
          <w:rFonts w:ascii="Times New Roman" w:eastAsia="宋体" w:hAnsi="宋体" w:cs="Times New Roman"/>
          <w:bCs w:val="0"/>
          <w:color w:val="auto"/>
          <w:kern w:val="2"/>
          <w:sz w:val="24"/>
          <w:szCs w:val="24"/>
        </w:rPr>
        <w:t>评价</w:t>
      </w:r>
      <w:bookmarkEnd w:id="692"/>
      <w:bookmarkEnd w:id="693"/>
      <w:bookmarkEnd w:id="694"/>
      <w:bookmarkEnd w:id="695"/>
      <w:bookmarkEnd w:id="696"/>
      <w:bookmarkEnd w:id="697"/>
    </w:p>
    <w:p w:rsidR="009734A8" w:rsidRPr="00207EBD" w:rsidRDefault="009734A8" w:rsidP="00965D2D">
      <w:pPr>
        <w:pStyle w:val="3"/>
        <w:widowControl w:val="0"/>
        <w:tabs>
          <w:tab w:val="left" w:pos="50"/>
          <w:tab w:val="left" w:pos="360"/>
          <w:tab w:val="left" w:pos="1069"/>
        </w:tabs>
        <w:autoSpaceDN w:val="0"/>
        <w:adjustRightInd w:val="0"/>
        <w:spacing w:before="0" w:line="360" w:lineRule="auto"/>
        <w:rPr>
          <w:rFonts w:ascii="宋体" w:eastAsia="宋体" w:hAnsi="宋体" w:cs="Times New Roman"/>
          <w:bCs w:val="0"/>
          <w:color w:val="auto"/>
          <w:kern w:val="2"/>
          <w:sz w:val="24"/>
          <w:szCs w:val="24"/>
        </w:rPr>
      </w:pPr>
      <w:bookmarkStart w:id="698" w:name="_Toc477158977"/>
      <w:bookmarkStart w:id="699" w:name="_Toc477170135"/>
      <w:bookmarkStart w:id="700" w:name="_Toc481738471"/>
      <w:bookmarkStart w:id="701" w:name="_Toc484095102"/>
      <w:bookmarkStart w:id="702" w:name="_Toc484096639"/>
      <w:bookmarkStart w:id="703" w:name="_Toc485890244"/>
      <w:bookmarkStart w:id="704" w:name="_Toc486604865"/>
      <w:bookmarkStart w:id="705" w:name="_Toc490132823"/>
      <w:smartTag w:uri="urn:schemas-microsoft-com:office:smarttags" w:element="chsdate">
        <w:smartTagPr>
          <w:attr w:name="Year" w:val="1899"/>
          <w:attr w:name="Month" w:val="12"/>
          <w:attr w:name="Day" w:val="30"/>
          <w:attr w:name="IsLunarDate" w:val="False"/>
          <w:attr w:name="IsROCDate" w:val="False"/>
        </w:smartTagPr>
        <w:r w:rsidRPr="00207EBD">
          <w:rPr>
            <w:rFonts w:ascii="宋体" w:eastAsia="宋体" w:hAnsi="宋体" w:cs="Times New Roman" w:hint="eastAsia"/>
            <w:bCs w:val="0"/>
            <w:color w:val="auto"/>
            <w:kern w:val="2"/>
            <w:sz w:val="24"/>
            <w:szCs w:val="24"/>
          </w:rPr>
          <w:t>8.2.2</w:t>
        </w:r>
      </w:smartTag>
      <w:r w:rsidRPr="00207EBD">
        <w:rPr>
          <w:rFonts w:ascii="宋体" w:eastAsia="宋体" w:hAnsi="宋体" w:cs="Times New Roman" w:hint="eastAsia"/>
          <w:bCs w:val="0"/>
          <w:color w:val="auto"/>
          <w:kern w:val="2"/>
          <w:sz w:val="24"/>
          <w:szCs w:val="24"/>
        </w:rPr>
        <w:t>.1地表水环境影响分析</w:t>
      </w:r>
      <w:bookmarkEnd w:id="698"/>
      <w:bookmarkEnd w:id="699"/>
      <w:bookmarkEnd w:id="700"/>
      <w:bookmarkEnd w:id="701"/>
      <w:bookmarkEnd w:id="702"/>
      <w:bookmarkEnd w:id="703"/>
      <w:bookmarkEnd w:id="704"/>
      <w:bookmarkEnd w:id="705"/>
    </w:p>
    <w:p w:rsidR="009734A8" w:rsidRPr="000F2FEB" w:rsidRDefault="000F2FEB" w:rsidP="00965D2D">
      <w:pPr>
        <w:widowControl w:val="0"/>
        <w:spacing w:after="0" w:line="360" w:lineRule="auto"/>
        <w:ind w:firstLine="482"/>
        <w:jc w:val="both"/>
        <w:rPr>
          <w:rFonts w:ascii="宋体" w:eastAsia="宋体" w:hAnsi="宋体" w:cs="Times New Roman"/>
          <w:bCs/>
          <w:kern w:val="2"/>
          <w:sz w:val="24"/>
          <w:szCs w:val="24"/>
          <w:u w:val="single"/>
        </w:rPr>
      </w:pPr>
      <w:r w:rsidRPr="000F2FEB">
        <w:rPr>
          <w:rFonts w:ascii="宋体" w:eastAsia="宋体" w:hAnsi="宋体" w:cs="Times New Roman" w:hint="eastAsia"/>
          <w:bCs/>
          <w:kern w:val="2"/>
          <w:sz w:val="24"/>
          <w:szCs w:val="24"/>
          <w:u w:val="single"/>
        </w:rPr>
        <w:t>本项目生产生活废水收集处置方式见下表8-</w:t>
      </w:r>
      <w:r w:rsidR="00F10399">
        <w:rPr>
          <w:rFonts w:ascii="宋体" w:eastAsia="宋体" w:hAnsi="宋体" w:cs="Times New Roman" w:hint="eastAsia"/>
          <w:bCs/>
          <w:kern w:val="2"/>
          <w:sz w:val="24"/>
          <w:szCs w:val="24"/>
          <w:u w:val="single"/>
        </w:rPr>
        <w:t>7</w:t>
      </w:r>
    </w:p>
    <w:p w:rsidR="00230A88" w:rsidRDefault="00230A88" w:rsidP="000F2FEB">
      <w:pPr>
        <w:widowControl w:val="0"/>
        <w:spacing w:after="0" w:line="360" w:lineRule="auto"/>
        <w:ind w:firstLine="482"/>
        <w:jc w:val="center"/>
        <w:rPr>
          <w:rFonts w:ascii="宋体" w:eastAsia="宋体" w:hAnsi="宋体" w:cs="Times New Roman"/>
          <w:b/>
          <w:bCs/>
          <w:kern w:val="2"/>
          <w:sz w:val="21"/>
          <w:szCs w:val="21"/>
          <w:u w:val="single"/>
        </w:rPr>
      </w:pPr>
    </w:p>
    <w:p w:rsidR="00230A88" w:rsidRDefault="00230A88" w:rsidP="000F2FEB">
      <w:pPr>
        <w:widowControl w:val="0"/>
        <w:spacing w:after="0" w:line="360" w:lineRule="auto"/>
        <w:ind w:firstLine="482"/>
        <w:jc w:val="center"/>
        <w:rPr>
          <w:rFonts w:ascii="宋体" w:eastAsia="宋体" w:hAnsi="宋体" w:cs="Times New Roman"/>
          <w:b/>
          <w:bCs/>
          <w:kern w:val="2"/>
          <w:sz w:val="21"/>
          <w:szCs w:val="21"/>
          <w:u w:val="single"/>
        </w:rPr>
      </w:pPr>
    </w:p>
    <w:p w:rsidR="00230A88" w:rsidRDefault="00230A88" w:rsidP="000F2FEB">
      <w:pPr>
        <w:widowControl w:val="0"/>
        <w:spacing w:after="0" w:line="360" w:lineRule="auto"/>
        <w:ind w:firstLine="482"/>
        <w:jc w:val="center"/>
        <w:rPr>
          <w:rFonts w:ascii="宋体" w:eastAsia="宋体" w:hAnsi="宋体" w:cs="Times New Roman"/>
          <w:b/>
          <w:bCs/>
          <w:kern w:val="2"/>
          <w:sz w:val="21"/>
          <w:szCs w:val="21"/>
          <w:u w:val="single"/>
        </w:rPr>
      </w:pPr>
    </w:p>
    <w:p w:rsidR="000F2FEB" w:rsidRPr="000F2FEB" w:rsidRDefault="000F2FEB" w:rsidP="000F2FEB">
      <w:pPr>
        <w:widowControl w:val="0"/>
        <w:spacing w:after="0" w:line="360" w:lineRule="auto"/>
        <w:ind w:firstLine="482"/>
        <w:jc w:val="center"/>
        <w:rPr>
          <w:rFonts w:ascii="宋体" w:eastAsia="宋体" w:hAnsi="宋体" w:cs="Times New Roman"/>
          <w:b/>
          <w:bCs/>
          <w:kern w:val="2"/>
          <w:sz w:val="21"/>
          <w:szCs w:val="21"/>
          <w:u w:val="single"/>
        </w:rPr>
      </w:pPr>
      <w:r w:rsidRPr="000F2FEB">
        <w:rPr>
          <w:rFonts w:ascii="宋体" w:eastAsia="宋体" w:hAnsi="宋体" w:cs="Times New Roman" w:hint="eastAsia"/>
          <w:b/>
          <w:bCs/>
          <w:kern w:val="2"/>
          <w:sz w:val="21"/>
          <w:szCs w:val="21"/>
          <w:u w:val="single"/>
        </w:rPr>
        <w:lastRenderedPageBreak/>
        <w:t>表8-</w:t>
      </w:r>
      <w:r w:rsidR="00F10399">
        <w:rPr>
          <w:rFonts w:ascii="宋体" w:eastAsia="宋体" w:hAnsi="宋体" w:cs="Times New Roman" w:hint="eastAsia"/>
          <w:b/>
          <w:bCs/>
          <w:kern w:val="2"/>
          <w:sz w:val="21"/>
          <w:szCs w:val="21"/>
          <w:u w:val="single"/>
        </w:rPr>
        <w:t>7</w:t>
      </w:r>
      <w:r w:rsidRPr="000F2FEB">
        <w:rPr>
          <w:rFonts w:ascii="宋体" w:eastAsia="宋体" w:hAnsi="宋体" w:cs="Times New Roman" w:hint="eastAsia"/>
          <w:b/>
          <w:bCs/>
          <w:kern w:val="2"/>
          <w:sz w:val="21"/>
          <w:szCs w:val="21"/>
          <w:u w:val="single"/>
        </w:rPr>
        <w:t>本项目生产生活废水收集处置方式见下</w:t>
      </w:r>
    </w:p>
    <w:tbl>
      <w:tblPr>
        <w:tblStyle w:val="affa"/>
        <w:tblW w:w="5000" w:type="pct"/>
        <w:tblLook w:val="04A0" w:firstRow="1" w:lastRow="0" w:firstColumn="1" w:lastColumn="0" w:noHBand="0" w:noVBand="1"/>
      </w:tblPr>
      <w:tblGrid>
        <w:gridCol w:w="4261"/>
        <w:gridCol w:w="4261"/>
      </w:tblGrid>
      <w:tr w:rsidR="000F2FEB" w:rsidRPr="000F2FEB" w:rsidTr="000F2FEB">
        <w:trPr>
          <w:trHeight w:val="288"/>
        </w:trPr>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废水名称</w:t>
            </w:r>
          </w:p>
        </w:tc>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处理方式</w:t>
            </w:r>
          </w:p>
        </w:tc>
      </w:tr>
      <w:tr w:rsidR="000F2FEB" w:rsidRPr="000F2FEB" w:rsidTr="000F2FEB">
        <w:trPr>
          <w:trHeight w:val="288"/>
        </w:trPr>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蒸汽冷凝水</w:t>
            </w:r>
          </w:p>
        </w:tc>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固定管线排入园区雨水管网</w:t>
            </w:r>
          </w:p>
        </w:tc>
      </w:tr>
      <w:tr w:rsidR="000F2FEB" w:rsidRPr="000F2FEB" w:rsidTr="000F2FEB">
        <w:trPr>
          <w:trHeight w:val="288"/>
        </w:trPr>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循环冷却水</w:t>
            </w:r>
          </w:p>
        </w:tc>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通过循环水池，空中管架固定管线泵送循环利用，无外排</w:t>
            </w:r>
          </w:p>
        </w:tc>
      </w:tr>
      <w:tr w:rsidR="000F2FEB" w:rsidRPr="000F2FEB" w:rsidTr="000F2FEB">
        <w:trPr>
          <w:trHeight w:val="288"/>
        </w:trPr>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冷冻盐水</w:t>
            </w:r>
          </w:p>
        </w:tc>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固定管线排入园区雨水管网</w:t>
            </w:r>
          </w:p>
        </w:tc>
      </w:tr>
      <w:tr w:rsidR="000F2FEB" w:rsidRPr="000F2FEB" w:rsidTr="000F2FEB">
        <w:trPr>
          <w:trHeight w:val="288"/>
        </w:trPr>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雨水</w:t>
            </w:r>
          </w:p>
        </w:tc>
        <w:tc>
          <w:tcPr>
            <w:tcW w:w="2500" w:type="pct"/>
            <w:vAlign w:val="center"/>
          </w:tcPr>
          <w:p w:rsidR="000F2FEB" w:rsidRPr="000F2FEB" w:rsidRDefault="0001133C" w:rsidP="008E35B9">
            <w:pPr>
              <w:spacing w:line="0" w:lineRule="atLeast"/>
              <w:jc w:val="center"/>
              <w:rPr>
                <w:sz w:val="21"/>
                <w:szCs w:val="21"/>
                <w:u w:val="single"/>
              </w:rPr>
            </w:pPr>
            <w:r>
              <w:rPr>
                <w:rFonts w:hint="eastAsia"/>
                <w:sz w:val="21"/>
                <w:szCs w:val="21"/>
                <w:u w:val="single"/>
              </w:rPr>
              <w:t>通过雨水收集池收集后，通过管线排入树脂污水处理池，</w:t>
            </w:r>
            <w:r w:rsidR="000F2FEB" w:rsidRPr="000F2FEB">
              <w:rPr>
                <w:rFonts w:hint="eastAsia"/>
                <w:sz w:val="21"/>
                <w:szCs w:val="21"/>
                <w:u w:val="single"/>
              </w:rPr>
              <w:t>无外排</w:t>
            </w:r>
            <w:r>
              <w:rPr>
                <w:rFonts w:hint="eastAsia"/>
                <w:sz w:val="21"/>
                <w:szCs w:val="21"/>
                <w:u w:val="single"/>
              </w:rPr>
              <w:t>。</w:t>
            </w:r>
          </w:p>
        </w:tc>
      </w:tr>
      <w:tr w:rsidR="000F2FEB" w:rsidRPr="000F2FEB" w:rsidTr="000F2FEB">
        <w:trPr>
          <w:trHeight w:val="288"/>
        </w:trPr>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生产污水、车间地面清洗水及辅助设备产生的废水</w:t>
            </w:r>
          </w:p>
        </w:tc>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先汇入车间收集池，通过空中管架固定管线泵送至厂区的污水池，再泵送至合建的污水处理站处理达标后才排放至云溪污水厂</w:t>
            </w:r>
          </w:p>
        </w:tc>
      </w:tr>
      <w:tr w:rsidR="000F2FEB" w:rsidRPr="000F2FEB" w:rsidTr="000F2FEB">
        <w:trPr>
          <w:trHeight w:val="288"/>
        </w:trPr>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生活污水</w:t>
            </w:r>
          </w:p>
        </w:tc>
        <w:tc>
          <w:tcPr>
            <w:tcW w:w="2500" w:type="pct"/>
            <w:vAlign w:val="center"/>
          </w:tcPr>
          <w:p w:rsidR="000F2FEB" w:rsidRPr="000F2FEB" w:rsidRDefault="000F2FEB" w:rsidP="008E35B9">
            <w:pPr>
              <w:spacing w:line="0" w:lineRule="atLeast"/>
              <w:jc w:val="center"/>
              <w:rPr>
                <w:sz w:val="21"/>
                <w:szCs w:val="21"/>
                <w:u w:val="single"/>
              </w:rPr>
            </w:pPr>
            <w:r w:rsidRPr="000F2FEB">
              <w:rPr>
                <w:rFonts w:hint="eastAsia"/>
                <w:sz w:val="21"/>
                <w:szCs w:val="21"/>
                <w:u w:val="single"/>
              </w:rPr>
              <w:t>进入园区生活污水市政管网</w:t>
            </w:r>
          </w:p>
        </w:tc>
      </w:tr>
    </w:tbl>
    <w:p w:rsidR="009734A8" w:rsidRPr="000F2FEB" w:rsidRDefault="009734A8" w:rsidP="00965D2D">
      <w:pPr>
        <w:widowControl w:val="0"/>
        <w:spacing w:after="0" w:line="360" w:lineRule="auto"/>
        <w:ind w:firstLine="482"/>
        <w:jc w:val="both"/>
        <w:rPr>
          <w:rFonts w:ascii="宋体" w:eastAsia="宋体" w:hAnsi="宋体" w:cs="Times New Roman"/>
          <w:bCs/>
          <w:kern w:val="2"/>
          <w:sz w:val="24"/>
          <w:szCs w:val="24"/>
          <w:u w:val="single"/>
        </w:rPr>
      </w:pPr>
      <w:r w:rsidRPr="000F2FEB">
        <w:rPr>
          <w:rFonts w:ascii="宋体" w:eastAsia="宋体" w:hAnsi="宋体" w:cs="Times New Roman"/>
          <w:bCs/>
          <w:kern w:val="2"/>
          <w:sz w:val="24"/>
          <w:szCs w:val="24"/>
          <w:u w:val="single"/>
        </w:rPr>
        <w:t>根据园区污水处理厂水环境影响评价结论</w:t>
      </w:r>
      <w:r w:rsidRPr="000F2FEB">
        <w:rPr>
          <w:rFonts w:ascii="宋体" w:eastAsia="宋体" w:hAnsi="宋体" w:cs="Times New Roman" w:hint="eastAsia"/>
          <w:bCs/>
          <w:kern w:val="2"/>
          <w:sz w:val="24"/>
          <w:szCs w:val="24"/>
          <w:u w:val="single"/>
        </w:rPr>
        <w:t>并结合近期监测数据</w:t>
      </w:r>
      <w:r w:rsidRPr="000F2FEB">
        <w:rPr>
          <w:rFonts w:ascii="宋体" w:eastAsia="宋体" w:hAnsi="宋体" w:cs="Times New Roman"/>
          <w:bCs/>
          <w:kern w:val="2"/>
          <w:sz w:val="24"/>
          <w:szCs w:val="24"/>
          <w:u w:val="single"/>
        </w:rPr>
        <w:t>，该污水处理厂建成投产后，污水处理能够实现达标排放，此可见，项目建成后不会降低长江评价水域水体环境质量。</w:t>
      </w:r>
    </w:p>
    <w:p w:rsidR="009734A8" w:rsidRPr="000F2FEB" w:rsidRDefault="009734A8" w:rsidP="00965D2D">
      <w:pPr>
        <w:widowControl w:val="0"/>
        <w:spacing w:after="0" w:line="360" w:lineRule="auto"/>
        <w:ind w:firstLine="482"/>
        <w:jc w:val="both"/>
        <w:rPr>
          <w:rFonts w:ascii="宋体" w:eastAsia="宋体" w:hAnsi="宋体" w:cs="Times New Roman"/>
          <w:bCs/>
          <w:kern w:val="2"/>
          <w:sz w:val="24"/>
          <w:szCs w:val="24"/>
          <w:u w:val="single"/>
        </w:rPr>
      </w:pPr>
      <w:r w:rsidRPr="000F2FEB">
        <w:rPr>
          <w:rFonts w:ascii="宋体" w:eastAsia="宋体" w:hAnsi="宋体" w:cs="Times New Roman"/>
          <w:bCs/>
          <w:kern w:val="2"/>
          <w:sz w:val="24"/>
          <w:szCs w:val="24"/>
          <w:u w:val="single"/>
        </w:rPr>
        <w:t>本项目新增污水排放量仅</w:t>
      </w:r>
      <w:r w:rsidRPr="000F2FEB">
        <w:rPr>
          <w:rFonts w:ascii="宋体" w:eastAsia="宋体" w:hAnsi="宋体" w:cs="Times New Roman" w:hint="eastAsia"/>
          <w:bCs/>
          <w:kern w:val="2"/>
          <w:sz w:val="24"/>
          <w:szCs w:val="24"/>
          <w:u w:val="single"/>
        </w:rPr>
        <w:t>17.5</w:t>
      </w:r>
      <w:r w:rsidRPr="000F2FEB">
        <w:rPr>
          <w:rFonts w:ascii="宋体" w:eastAsia="宋体" w:hAnsi="宋体" w:cs="Times New Roman"/>
          <w:bCs/>
          <w:kern w:val="2"/>
          <w:sz w:val="24"/>
          <w:szCs w:val="24"/>
          <w:u w:val="single"/>
        </w:rPr>
        <w:t>m</w:t>
      </w:r>
      <w:r w:rsidRPr="000F2FEB">
        <w:rPr>
          <w:rFonts w:ascii="宋体" w:eastAsia="宋体" w:hAnsi="宋体" w:cs="Times New Roman"/>
          <w:bCs/>
          <w:kern w:val="2"/>
          <w:sz w:val="24"/>
          <w:szCs w:val="24"/>
          <w:u w:val="single"/>
          <w:vertAlign w:val="superscript"/>
        </w:rPr>
        <w:t>3</w:t>
      </w:r>
      <w:r w:rsidRPr="000F2FEB">
        <w:rPr>
          <w:rFonts w:ascii="宋体" w:eastAsia="宋体" w:hAnsi="宋体" w:cs="Times New Roman"/>
          <w:bCs/>
          <w:kern w:val="2"/>
          <w:sz w:val="24"/>
          <w:szCs w:val="24"/>
          <w:u w:val="single"/>
        </w:rPr>
        <w:t>/d，</w:t>
      </w:r>
      <w:r w:rsidRPr="000F2FEB">
        <w:rPr>
          <w:rFonts w:ascii="宋体" w:eastAsia="宋体" w:hAnsi="宋体" w:cs="Times New Roman" w:hint="eastAsia"/>
          <w:bCs/>
          <w:kern w:val="2"/>
          <w:sz w:val="24"/>
          <w:szCs w:val="24"/>
          <w:u w:val="single"/>
        </w:rPr>
        <w:t>，</w:t>
      </w:r>
      <w:r w:rsidRPr="000F2FEB">
        <w:rPr>
          <w:rFonts w:ascii="宋体" w:eastAsia="宋体" w:hAnsi="宋体" w:cs="Times New Roman"/>
          <w:bCs/>
          <w:kern w:val="2"/>
          <w:sz w:val="24"/>
          <w:szCs w:val="24"/>
          <w:u w:val="single"/>
        </w:rPr>
        <w:t>本项目新增污水量仅占园区污水处理</w:t>
      </w:r>
      <w:r w:rsidR="008E5044" w:rsidRPr="000F2FEB">
        <w:rPr>
          <w:rFonts w:ascii="宋体" w:eastAsia="宋体" w:hAnsi="宋体" w:cs="Times New Roman" w:hint="eastAsia"/>
          <w:bCs/>
          <w:kern w:val="2"/>
          <w:sz w:val="24"/>
          <w:szCs w:val="24"/>
          <w:u w:val="single"/>
        </w:rPr>
        <w:t>场接受能力的一小部分</w:t>
      </w:r>
      <w:r w:rsidR="00965D2D" w:rsidRPr="000F2FEB">
        <w:rPr>
          <w:rFonts w:ascii="宋体" w:eastAsia="宋体" w:hAnsi="宋体" w:cs="Times New Roman"/>
          <w:bCs/>
          <w:kern w:val="2"/>
          <w:sz w:val="24"/>
          <w:szCs w:val="24"/>
          <w:u w:val="single"/>
        </w:rPr>
        <w:t>，其</w:t>
      </w:r>
      <w:r w:rsidR="00965D2D" w:rsidRPr="000F2FEB">
        <w:rPr>
          <w:rFonts w:ascii="宋体" w:eastAsia="宋体" w:hAnsi="宋体" w:cs="Times New Roman" w:hint="eastAsia"/>
          <w:bCs/>
          <w:kern w:val="2"/>
          <w:sz w:val="24"/>
          <w:szCs w:val="24"/>
          <w:u w:val="single"/>
        </w:rPr>
        <w:t>排放水质能达到树脂污水处理站接受要求</w:t>
      </w:r>
      <w:r w:rsidRPr="000F2FEB">
        <w:rPr>
          <w:rFonts w:ascii="宋体" w:eastAsia="宋体" w:hAnsi="宋体" w:cs="Times New Roman"/>
          <w:bCs/>
          <w:kern w:val="2"/>
          <w:sz w:val="24"/>
          <w:szCs w:val="24"/>
          <w:u w:val="single"/>
        </w:rPr>
        <w:t>，不会对园区污水处理厂造成冲击影响。</w:t>
      </w:r>
    </w:p>
    <w:p w:rsidR="009734A8" w:rsidRPr="00207EBD" w:rsidRDefault="009734A8" w:rsidP="00965D2D">
      <w:pPr>
        <w:pStyle w:val="3"/>
        <w:widowControl w:val="0"/>
        <w:tabs>
          <w:tab w:val="left" w:pos="50"/>
          <w:tab w:val="left" w:pos="360"/>
          <w:tab w:val="left" w:pos="1069"/>
        </w:tabs>
        <w:autoSpaceDN w:val="0"/>
        <w:adjustRightInd w:val="0"/>
        <w:spacing w:before="0" w:line="360" w:lineRule="auto"/>
        <w:rPr>
          <w:rFonts w:ascii="宋体" w:eastAsia="宋体" w:hAnsi="宋体" w:cs="Times New Roman"/>
          <w:bCs w:val="0"/>
          <w:color w:val="auto"/>
          <w:kern w:val="2"/>
          <w:sz w:val="24"/>
          <w:szCs w:val="24"/>
        </w:rPr>
      </w:pPr>
      <w:bookmarkStart w:id="706" w:name="_Toc477158978"/>
      <w:bookmarkStart w:id="707" w:name="_Toc477170136"/>
      <w:bookmarkStart w:id="708" w:name="_Toc481738472"/>
      <w:bookmarkStart w:id="709" w:name="_Toc484095103"/>
      <w:bookmarkStart w:id="710" w:name="_Toc484096640"/>
      <w:bookmarkStart w:id="711" w:name="_Toc485890245"/>
      <w:bookmarkStart w:id="712" w:name="_Toc486604866"/>
      <w:bookmarkStart w:id="713" w:name="_Toc490132824"/>
      <w:smartTag w:uri="urn:schemas-microsoft-com:office:smarttags" w:element="chsdate">
        <w:smartTagPr>
          <w:attr w:name="Year" w:val="1899"/>
          <w:attr w:name="Month" w:val="12"/>
          <w:attr w:name="Day" w:val="30"/>
          <w:attr w:name="IsLunarDate" w:val="False"/>
          <w:attr w:name="IsROCDate" w:val="False"/>
        </w:smartTagPr>
        <w:r w:rsidRPr="00207EBD">
          <w:rPr>
            <w:rFonts w:ascii="宋体" w:eastAsia="宋体" w:hAnsi="宋体" w:cs="Times New Roman" w:hint="eastAsia"/>
            <w:bCs w:val="0"/>
            <w:color w:val="auto"/>
            <w:kern w:val="2"/>
            <w:sz w:val="24"/>
            <w:szCs w:val="24"/>
          </w:rPr>
          <w:t>8.2.2</w:t>
        </w:r>
      </w:smartTag>
      <w:r w:rsidRPr="00207EBD">
        <w:rPr>
          <w:rFonts w:ascii="宋体" w:eastAsia="宋体" w:hAnsi="宋体" w:cs="Times New Roman" w:hint="eastAsia"/>
          <w:bCs w:val="0"/>
          <w:color w:val="auto"/>
          <w:kern w:val="2"/>
          <w:sz w:val="24"/>
          <w:szCs w:val="24"/>
        </w:rPr>
        <w:t>.2地下水环境影响分析</w:t>
      </w:r>
      <w:bookmarkEnd w:id="706"/>
      <w:bookmarkEnd w:id="707"/>
      <w:bookmarkEnd w:id="708"/>
      <w:bookmarkEnd w:id="709"/>
      <w:bookmarkEnd w:id="710"/>
      <w:bookmarkEnd w:id="711"/>
      <w:bookmarkEnd w:id="712"/>
      <w:bookmarkEnd w:id="713"/>
    </w:p>
    <w:p w:rsidR="009734A8" w:rsidRPr="00257D8E" w:rsidRDefault="009734A8" w:rsidP="00965D2D">
      <w:pPr>
        <w:widowControl w:val="0"/>
        <w:spacing w:after="0" w:line="360" w:lineRule="auto"/>
        <w:ind w:firstLine="482"/>
        <w:jc w:val="both"/>
        <w:rPr>
          <w:rFonts w:ascii="宋体" w:eastAsia="宋体" w:hAnsi="宋体" w:cs="Times New Roman"/>
          <w:bCs/>
          <w:kern w:val="2"/>
          <w:sz w:val="24"/>
          <w:szCs w:val="24"/>
        </w:rPr>
      </w:pPr>
      <w:bookmarkStart w:id="714" w:name="_Toc2936"/>
      <w:r w:rsidRPr="00257D8E">
        <w:rPr>
          <w:rFonts w:ascii="宋体" w:eastAsia="宋体" w:hAnsi="宋体" w:cs="Times New Roman" w:hint="eastAsia"/>
          <w:bCs/>
          <w:kern w:val="2"/>
          <w:sz w:val="24"/>
          <w:szCs w:val="24"/>
        </w:rPr>
        <w:t>（1）</w:t>
      </w:r>
      <w:r w:rsidRPr="00257D8E">
        <w:rPr>
          <w:rFonts w:ascii="宋体" w:eastAsia="宋体" w:hAnsi="宋体" w:cs="Times New Roman"/>
          <w:bCs/>
          <w:kern w:val="2"/>
          <w:sz w:val="24"/>
          <w:szCs w:val="24"/>
        </w:rPr>
        <w:t>评价预测原则</w:t>
      </w:r>
      <w:bookmarkEnd w:id="714"/>
    </w:p>
    <w:p w:rsidR="009734A8" w:rsidRPr="00257D8E" w:rsidRDefault="009734A8" w:rsidP="00965D2D">
      <w:pPr>
        <w:widowControl w:val="0"/>
        <w:spacing w:after="0" w:line="360" w:lineRule="auto"/>
        <w:ind w:firstLine="482"/>
        <w:jc w:val="both"/>
        <w:rPr>
          <w:rFonts w:ascii="宋体" w:eastAsia="宋体" w:hAnsi="宋体" w:cs="Times New Roman"/>
          <w:bCs/>
          <w:kern w:val="2"/>
          <w:sz w:val="24"/>
          <w:szCs w:val="24"/>
        </w:rPr>
      </w:pPr>
      <w:bookmarkStart w:id="715" w:name="_Toc20686"/>
      <w:bookmarkStart w:id="716" w:name="_Toc298158664"/>
      <w:bookmarkStart w:id="717" w:name="_Toc312679085"/>
      <w:r w:rsidRPr="00257D8E">
        <w:rPr>
          <w:rFonts w:ascii="宋体" w:eastAsia="宋体" w:hAnsi="宋体" w:cs="Times New Roman"/>
          <w:bCs/>
          <w:kern w:val="2"/>
          <w:sz w:val="24"/>
          <w:szCs w:val="24"/>
        </w:rPr>
        <w:t>根据《环境影响评价技术导则-地下水环境》(HJ 610-2016)的规定和岩土工程勘察结果可知，项目属于</w:t>
      </w:r>
      <w:r w:rsidRPr="00257D8E">
        <w:rPr>
          <w:rFonts w:ascii="宋体" w:eastAsia="宋体" w:hAnsi="宋体" w:cs="Times New Roman" w:hint="eastAsia"/>
          <w:bCs/>
          <w:kern w:val="2"/>
          <w:sz w:val="24"/>
          <w:szCs w:val="24"/>
        </w:rPr>
        <w:t>Ⅰ</w:t>
      </w:r>
      <w:r w:rsidRPr="00257D8E">
        <w:rPr>
          <w:rFonts w:ascii="宋体" w:eastAsia="宋体" w:hAnsi="宋体" w:cs="Times New Roman"/>
          <w:bCs/>
          <w:kern w:val="2"/>
          <w:sz w:val="24"/>
          <w:szCs w:val="24"/>
        </w:rPr>
        <w:t>类建设项目。地下水环境影响预测遵循《环境影响评价技术导则-总纲》与《环境影响评价技术导则-地下水环境》(HJ 610-2016)确定的原则进行。</w:t>
      </w:r>
      <w:bookmarkEnd w:id="715"/>
      <w:bookmarkEnd w:id="716"/>
      <w:bookmarkEnd w:id="717"/>
    </w:p>
    <w:p w:rsidR="009734A8" w:rsidRPr="00257D8E" w:rsidRDefault="009734A8" w:rsidP="00965D2D">
      <w:pPr>
        <w:widowControl w:val="0"/>
        <w:spacing w:after="0" w:line="360" w:lineRule="auto"/>
        <w:ind w:firstLine="482"/>
        <w:jc w:val="both"/>
        <w:rPr>
          <w:rFonts w:ascii="宋体" w:eastAsia="宋体" w:hAnsi="宋体" w:cs="Times New Roman"/>
          <w:bCs/>
          <w:kern w:val="2"/>
          <w:sz w:val="24"/>
          <w:szCs w:val="24"/>
        </w:rPr>
      </w:pPr>
      <w:bookmarkStart w:id="718" w:name="_Toc26763"/>
      <w:r w:rsidRPr="00257D8E">
        <w:rPr>
          <w:rFonts w:ascii="宋体" w:eastAsia="宋体" w:hAnsi="宋体" w:cs="Times New Roman" w:hint="eastAsia"/>
          <w:bCs/>
          <w:kern w:val="2"/>
          <w:sz w:val="24"/>
          <w:szCs w:val="24"/>
        </w:rPr>
        <w:t>（2）</w:t>
      </w:r>
      <w:r w:rsidRPr="00257D8E">
        <w:rPr>
          <w:rFonts w:ascii="宋体" w:eastAsia="宋体" w:hAnsi="宋体" w:cs="Times New Roman"/>
          <w:bCs/>
          <w:kern w:val="2"/>
          <w:sz w:val="24"/>
          <w:szCs w:val="24"/>
        </w:rPr>
        <w:t>评价预测范围及预测内容</w:t>
      </w:r>
      <w:bookmarkEnd w:id="718"/>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t>预测范围：根据项目场区所处的地理位置，从水文地质条件上分析，工程建设后会对附近地下水产生污染潜势，本次确定地下水环境影响预测范围与调查评价范围一致，以场址为中心面积约为6km</w:t>
      </w:r>
      <w:r w:rsidRPr="00E07809">
        <w:rPr>
          <w:rFonts w:ascii="宋体" w:eastAsia="宋体" w:hAnsi="宋体" w:cs="Times New Roman"/>
          <w:bCs/>
          <w:kern w:val="2"/>
          <w:sz w:val="24"/>
          <w:szCs w:val="24"/>
          <w:vertAlign w:val="superscript"/>
        </w:rPr>
        <w:t>2</w:t>
      </w:r>
      <w:r w:rsidRPr="009734A8">
        <w:rPr>
          <w:rFonts w:ascii="宋体" w:eastAsia="宋体" w:hAnsi="宋体" w:cs="Times New Roman"/>
          <w:bCs/>
          <w:kern w:val="2"/>
          <w:sz w:val="24"/>
          <w:szCs w:val="24"/>
        </w:rPr>
        <w:t>的区域</w:t>
      </w:r>
      <w:r w:rsidRPr="009734A8">
        <w:rPr>
          <w:rFonts w:ascii="宋体" w:eastAsia="宋体" w:hAnsi="宋体" w:cs="Times New Roman" w:hint="eastAsia"/>
          <w:bCs/>
          <w:kern w:val="2"/>
          <w:sz w:val="24"/>
          <w:szCs w:val="24"/>
        </w:rPr>
        <w:t>，重点预测项目厂区周边区域</w:t>
      </w:r>
      <w:r w:rsidRPr="009734A8">
        <w:rPr>
          <w:rFonts w:ascii="宋体" w:eastAsia="宋体" w:hAnsi="宋体" w:cs="Times New Roman"/>
          <w:bCs/>
          <w:kern w:val="2"/>
          <w:sz w:val="24"/>
          <w:szCs w:val="24"/>
        </w:rPr>
        <w:t>。</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t>预测内容：</w:t>
      </w:r>
      <w:r w:rsidRPr="009734A8">
        <w:rPr>
          <w:rFonts w:ascii="宋体" w:eastAsia="宋体" w:hAnsi="宋体" w:cs="Times New Roman" w:hint="eastAsia"/>
          <w:bCs/>
          <w:kern w:val="2"/>
          <w:sz w:val="24"/>
          <w:szCs w:val="24"/>
        </w:rPr>
        <w:t>项目生产废水主要为工艺废水、废气处理废水及地面冲洗废水，工程产生的废水通过厂区污水管网进入厂区污水处理站处理。</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（1）正常情况下地下水环境影响分析</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项目废水各类污染物质或有害物质可能会随着雨水或地表水下渗，通过包气带进入地下水中而对其造成不利影响。本项目厂区多为水泥地面，厂区生产废水经管网收集后进入污水处理站，管网、污水处理站均进行了有效防渗处理，泄露</w:t>
      </w:r>
      <w:r w:rsidRPr="009734A8">
        <w:rPr>
          <w:rFonts w:ascii="宋体" w:eastAsia="宋体" w:hAnsi="宋体" w:cs="Times New Roman" w:hint="eastAsia"/>
          <w:bCs/>
          <w:kern w:val="2"/>
          <w:sz w:val="24"/>
          <w:szCs w:val="24"/>
        </w:rPr>
        <w:lastRenderedPageBreak/>
        <w:t>可能性不大，因此通过包气带垂直渗透进入地下水的可能性较小，对地下水影响很小。</w:t>
      </w:r>
    </w:p>
    <w:p w:rsidR="009734A8" w:rsidRPr="00257D8E" w:rsidRDefault="009734A8" w:rsidP="00965D2D">
      <w:pPr>
        <w:widowControl w:val="0"/>
        <w:spacing w:after="0" w:line="360" w:lineRule="auto"/>
        <w:ind w:firstLine="482"/>
        <w:jc w:val="both"/>
        <w:rPr>
          <w:rFonts w:ascii="宋体" w:eastAsia="宋体" w:hAnsi="宋体" w:cs="Times New Roman"/>
          <w:bCs/>
          <w:kern w:val="2"/>
          <w:sz w:val="24"/>
          <w:szCs w:val="24"/>
        </w:rPr>
      </w:pPr>
      <w:r>
        <w:rPr>
          <w:rFonts w:ascii="宋体" w:hAnsi="宋体" w:hint="eastAsia"/>
          <w:color w:val="000000"/>
          <w:sz w:val="24"/>
        </w:rPr>
        <w:t>（</w:t>
      </w:r>
      <w:r w:rsidRPr="00257D8E">
        <w:rPr>
          <w:rFonts w:ascii="宋体" w:eastAsia="宋体" w:hAnsi="宋体" w:cs="Times New Roman" w:hint="eastAsia"/>
          <w:bCs/>
          <w:kern w:val="2"/>
          <w:sz w:val="24"/>
          <w:szCs w:val="24"/>
        </w:rPr>
        <w:t>2）事故渗漏地下水环境影响预测分析</w:t>
      </w:r>
    </w:p>
    <w:p w:rsidR="009734A8" w:rsidRPr="00257D8E" w:rsidRDefault="009734A8" w:rsidP="00965D2D">
      <w:pPr>
        <w:widowControl w:val="0"/>
        <w:spacing w:after="0" w:line="360" w:lineRule="auto"/>
        <w:ind w:firstLine="482"/>
        <w:jc w:val="both"/>
        <w:rPr>
          <w:rFonts w:ascii="宋体" w:eastAsia="宋体" w:hAnsi="宋体" w:cs="Times New Roman"/>
          <w:bCs/>
          <w:kern w:val="2"/>
          <w:sz w:val="24"/>
          <w:szCs w:val="24"/>
        </w:rPr>
      </w:pPr>
      <w:r w:rsidRPr="00257D8E">
        <w:rPr>
          <w:rFonts w:ascii="宋体" w:eastAsia="宋体" w:hAnsi="宋体" w:cs="Times New Roman" w:hint="eastAsia"/>
          <w:bCs/>
          <w:kern w:val="2"/>
          <w:sz w:val="24"/>
          <w:szCs w:val="24"/>
        </w:rPr>
        <w:t>本项目研究区域内平均水力梯度约</w:t>
      </w:r>
      <w:r w:rsidRPr="00257D8E">
        <w:rPr>
          <w:rFonts w:ascii="宋体" w:eastAsia="宋体" w:hAnsi="宋体" w:cs="Times New Roman"/>
          <w:bCs/>
          <w:kern w:val="2"/>
          <w:sz w:val="24"/>
          <w:szCs w:val="24"/>
        </w:rPr>
        <w:t>2.8×10-4</w:t>
      </w:r>
      <w:r w:rsidRPr="00257D8E">
        <w:rPr>
          <w:rFonts w:ascii="宋体" w:eastAsia="宋体" w:hAnsi="宋体" w:cs="Times New Roman" w:hint="eastAsia"/>
          <w:bCs/>
          <w:kern w:val="2"/>
          <w:sz w:val="24"/>
          <w:szCs w:val="24"/>
        </w:rPr>
        <w:t>，根据地下水动力学教材中的达西定律计算相应厂区的地下水渗流速度为：</w:t>
      </w:r>
    </w:p>
    <w:p w:rsidR="009734A8" w:rsidRDefault="009734A8" w:rsidP="00965D2D">
      <w:pPr>
        <w:spacing w:after="0" w:line="360" w:lineRule="auto"/>
        <w:jc w:val="center"/>
        <w:rPr>
          <w:rFonts w:ascii="宋体" w:hAnsi="宋体"/>
          <w:color w:val="000000"/>
          <w:sz w:val="24"/>
        </w:rPr>
      </w:pPr>
      <w:r>
        <w:rPr>
          <w:rFonts w:ascii="宋体" w:hAnsi="宋体" w:hint="eastAsia"/>
          <w:color w:val="000000"/>
          <w:sz w:val="24"/>
        </w:rPr>
        <w:t>V=K</w:t>
      </w:r>
      <w:r w:rsidRPr="001F76A8">
        <w:rPr>
          <w:color w:val="000000"/>
          <w:sz w:val="24"/>
        </w:rPr>
        <w:t>×</w:t>
      </w:r>
      <w:r>
        <w:rPr>
          <w:rFonts w:ascii="宋体" w:hAnsi="宋体" w:hint="eastAsia"/>
          <w:color w:val="000000"/>
          <w:sz w:val="24"/>
        </w:rPr>
        <w:t>J</w:t>
      </w:r>
    </w:p>
    <w:p w:rsidR="009734A8" w:rsidRDefault="009734A8" w:rsidP="00965D2D">
      <w:pPr>
        <w:spacing w:after="0" w:line="360" w:lineRule="auto"/>
        <w:ind w:firstLineChars="200" w:firstLine="480"/>
        <w:rPr>
          <w:rFonts w:ascii="宋体" w:hAnsi="宋体"/>
          <w:color w:val="000000"/>
          <w:sz w:val="24"/>
        </w:rPr>
      </w:pPr>
      <w:r>
        <w:rPr>
          <w:rFonts w:ascii="宋体" w:hAnsi="宋体" w:hint="eastAsia"/>
          <w:color w:val="000000"/>
          <w:sz w:val="24"/>
        </w:rPr>
        <w:t>式中：</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V为地下水渗流速度</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K为含水层渗透系数</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J为平均水力梯度</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根据水温地质勘察资料获得含水层渗透系数为0.5m/d，则相应的地下水渗流速度为1.4</w:t>
      </w:r>
      <w:r w:rsidRPr="009734A8">
        <w:rPr>
          <w:rFonts w:ascii="宋体" w:eastAsia="宋体" w:hAnsi="宋体" w:cs="Times New Roman"/>
          <w:bCs/>
          <w:kern w:val="2"/>
          <w:sz w:val="24"/>
          <w:szCs w:val="24"/>
        </w:rPr>
        <w:t>×10</w:t>
      </w:r>
      <w:r w:rsidRPr="001E10CA">
        <w:rPr>
          <w:rFonts w:ascii="宋体" w:eastAsia="宋体" w:hAnsi="宋体" w:cs="Times New Roman"/>
          <w:bCs/>
          <w:kern w:val="2"/>
          <w:sz w:val="24"/>
          <w:szCs w:val="24"/>
          <w:vertAlign w:val="superscript"/>
        </w:rPr>
        <w:t>-4</w:t>
      </w:r>
      <w:r w:rsidRPr="009734A8">
        <w:rPr>
          <w:rFonts w:ascii="宋体" w:eastAsia="宋体" w:hAnsi="宋体" w:cs="Times New Roman" w:hint="eastAsia"/>
          <w:bCs/>
          <w:kern w:val="2"/>
          <w:sz w:val="24"/>
          <w:szCs w:val="24"/>
        </w:rPr>
        <w:t>m/d。</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溶质运移模型概化</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本次主要目的是针对厂内的污水处理站地下水的污染清形进行研究。主要考虑污水处理站工作时因废水渗漏对地下水产生的影响。污水处理站一般不会发生泄漏事故，除非发生地震等自然灾害时，才会发生瞬间泄漏。本次评价不考虑极端情况，仅考虑在防渗措施正常情况下，由于施工过程中存在的一些工程瑕疵以及防渗工程本身的缺陷等导致废水渗漏到地下的情况。这种情况可以将污染源概化为一个连续泄漏污染源，溶质运移模型概化为稳定流二维水动力弥散模型。</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（3）</w:t>
      </w:r>
      <w:r w:rsidRPr="009734A8">
        <w:rPr>
          <w:rFonts w:ascii="宋体" w:eastAsia="宋体" w:hAnsi="宋体" w:cs="Times New Roman"/>
          <w:bCs/>
          <w:kern w:val="2"/>
          <w:sz w:val="24"/>
          <w:szCs w:val="24"/>
        </w:rPr>
        <w:t>评价预测时段</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t>根据本建设项目的类型，结合《环境影响评价技术导则-地下水环境》(HJ 610-2016)的规定，拟建项目的评价预测时段可以分为以下</w:t>
      </w:r>
      <w:r w:rsidRPr="009734A8">
        <w:rPr>
          <w:rFonts w:ascii="宋体" w:eastAsia="宋体" w:hAnsi="宋体" w:cs="Times New Roman" w:hint="eastAsia"/>
          <w:bCs/>
          <w:kern w:val="2"/>
          <w:sz w:val="24"/>
          <w:szCs w:val="24"/>
        </w:rPr>
        <w:t>四</w:t>
      </w:r>
      <w:r w:rsidRPr="009734A8">
        <w:rPr>
          <w:rFonts w:ascii="宋体" w:eastAsia="宋体" w:hAnsi="宋体" w:cs="Times New Roman"/>
          <w:bCs/>
          <w:kern w:val="2"/>
          <w:sz w:val="24"/>
          <w:szCs w:val="24"/>
        </w:rPr>
        <w:t>个关键时段：污染发生后100天、污染发生后1000天</w:t>
      </w:r>
      <w:r w:rsidRPr="009734A8">
        <w:rPr>
          <w:rFonts w:ascii="宋体" w:eastAsia="宋体" w:hAnsi="宋体" w:cs="Times New Roman" w:hint="eastAsia"/>
          <w:bCs/>
          <w:kern w:val="2"/>
          <w:sz w:val="24"/>
          <w:szCs w:val="24"/>
        </w:rPr>
        <w:t>、</w:t>
      </w:r>
      <w:r w:rsidRPr="009734A8">
        <w:rPr>
          <w:rFonts w:ascii="宋体" w:eastAsia="宋体" w:hAnsi="宋体" w:cs="Times New Roman"/>
          <w:bCs/>
          <w:kern w:val="2"/>
          <w:sz w:val="24"/>
          <w:szCs w:val="24"/>
        </w:rPr>
        <w:t>污染发生后</w:t>
      </w:r>
      <w:r w:rsidRPr="009734A8">
        <w:rPr>
          <w:rFonts w:ascii="宋体" w:eastAsia="宋体" w:hAnsi="宋体" w:cs="Times New Roman" w:hint="eastAsia"/>
          <w:bCs/>
          <w:kern w:val="2"/>
          <w:sz w:val="24"/>
          <w:szCs w:val="24"/>
        </w:rPr>
        <w:t>10年</w:t>
      </w:r>
      <w:r w:rsidRPr="009734A8">
        <w:rPr>
          <w:rFonts w:ascii="宋体" w:eastAsia="宋体" w:hAnsi="宋体" w:cs="Times New Roman"/>
          <w:bCs/>
          <w:kern w:val="2"/>
          <w:sz w:val="24"/>
          <w:szCs w:val="24"/>
        </w:rPr>
        <w:t>和项目服务30年后。</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w:t>
      </w:r>
      <w:r>
        <w:rPr>
          <w:rFonts w:ascii="宋体" w:eastAsia="宋体" w:hAnsi="宋体" w:cs="Times New Roman" w:hint="eastAsia"/>
          <w:bCs/>
          <w:kern w:val="2"/>
          <w:sz w:val="24"/>
          <w:szCs w:val="24"/>
        </w:rPr>
        <w:t>4</w:t>
      </w:r>
      <w:r w:rsidRPr="009734A8">
        <w:rPr>
          <w:rFonts w:ascii="宋体" w:eastAsia="宋体" w:hAnsi="宋体" w:cs="Times New Roman" w:hint="eastAsia"/>
          <w:bCs/>
          <w:kern w:val="2"/>
          <w:sz w:val="24"/>
          <w:szCs w:val="24"/>
        </w:rPr>
        <w:t>）污染物预测因子及相关参数</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本次预测选取项目排放污染物COD、作为预测因子。具体预测源强见下表：</w:t>
      </w:r>
    </w:p>
    <w:p w:rsidR="00FE16E7" w:rsidRDefault="00FE16E7" w:rsidP="00965D2D">
      <w:pPr>
        <w:spacing w:after="0" w:line="360" w:lineRule="auto"/>
        <w:jc w:val="center"/>
        <w:rPr>
          <w:b/>
          <w:bCs/>
          <w:sz w:val="21"/>
          <w:szCs w:val="21"/>
        </w:rPr>
      </w:pPr>
    </w:p>
    <w:p w:rsidR="00FE16E7" w:rsidRDefault="00FE16E7" w:rsidP="00965D2D">
      <w:pPr>
        <w:spacing w:after="0" w:line="360" w:lineRule="auto"/>
        <w:jc w:val="center"/>
        <w:rPr>
          <w:b/>
          <w:bCs/>
          <w:sz w:val="21"/>
          <w:szCs w:val="21"/>
        </w:rPr>
      </w:pPr>
    </w:p>
    <w:p w:rsidR="00FE16E7" w:rsidRDefault="00FE16E7" w:rsidP="00965D2D">
      <w:pPr>
        <w:spacing w:after="0" w:line="360" w:lineRule="auto"/>
        <w:jc w:val="center"/>
        <w:rPr>
          <w:b/>
          <w:bCs/>
          <w:sz w:val="21"/>
          <w:szCs w:val="21"/>
        </w:rPr>
      </w:pPr>
    </w:p>
    <w:p w:rsidR="00FE16E7" w:rsidRDefault="00FE16E7" w:rsidP="00965D2D">
      <w:pPr>
        <w:spacing w:after="0" w:line="360" w:lineRule="auto"/>
        <w:jc w:val="center"/>
        <w:rPr>
          <w:b/>
          <w:bCs/>
          <w:sz w:val="21"/>
          <w:szCs w:val="21"/>
        </w:rPr>
      </w:pPr>
    </w:p>
    <w:p w:rsidR="00FE16E7" w:rsidRDefault="00FE16E7" w:rsidP="00965D2D">
      <w:pPr>
        <w:spacing w:after="0" w:line="360" w:lineRule="auto"/>
        <w:jc w:val="center"/>
        <w:rPr>
          <w:b/>
          <w:bCs/>
          <w:sz w:val="21"/>
          <w:szCs w:val="21"/>
        </w:rPr>
      </w:pPr>
    </w:p>
    <w:p w:rsidR="009734A8" w:rsidRPr="00207EBD" w:rsidRDefault="009734A8" w:rsidP="00965D2D">
      <w:pPr>
        <w:spacing w:after="0" w:line="360" w:lineRule="auto"/>
        <w:jc w:val="center"/>
        <w:rPr>
          <w:b/>
          <w:bCs/>
          <w:sz w:val="21"/>
          <w:szCs w:val="21"/>
        </w:rPr>
      </w:pPr>
      <w:r w:rsidRPr="00207EBD">
        <w:rPr>
          <w:rFonts w:hint="eastAsia"/>
          <w:b/>
          <w:bCs/>
          <w:sz w:val="21"/>
          <w:szCs w:val="21"/>
        </w:rPr>
        <w:lastRenderedPageBreak/>
        <w:t>表</w:t>
      </w:r>
      <w:r w:rsidRPr="00207EBD">
        <w:rPr>
          <w:rFonts w:hint="eastAsia"/>
          <w:b/>
          <w:bCs/>
          <w:sz w:val="21"/>
          <w:szCs w:val="21"/>
        </w:rPr>
        <w:t>8-</w:t>
      </w:r>
      <w:r w:rsidR="00BA4214">
        <w:rPr>
          <w:rFonts w:hint="eastAsia"/>
          <w:b/>
          <w:bCs/>
          <w:sz w:val="21"/>
          <w:szCs w:val="21"/>
        </w:rPr>
        <w:t>8</w:t>
      </w:r>
      <w:r w:rsidRPr="00207EBD">
        <w:rPr>
          <w:rFonts w:hint="eastAsia"/>
          <w:b/>
          <w:bCs/>
          <w:sz w:val="21"/>
          <w:szCs w:val="21"/>
        </w:rPr>
        <w:t xml:space="preserve">  </w:t>
      </w:r>
      <w:r w:rsidRPr="00207EBD">
        <w:rPr>
          <w:rFonts w:hint="eastAsia"/>
          <w:b/>
          <w:bCs/>
          <w:sz w:val="21"/>
          <w:szCs w:val="21"/>
        </w:rPr>
        <w:t>本项目水污染物预测源强以及水质情况表</w:t>
      </w:r>
    </w:p>
    <w:tbl>
      <w:tblPr>
        <w:tblW w:w="69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0"/>
        <w:gridCol w:w="2466"/>
        <w:gridCol w:w="1260"/>
        <w:gridCol w:w="1785"/>
      </w:tblGrid>
      <w:tr w:rsidR="009734A8" w:rsidRPr="00207EBD" w:rsidTr="009734A8">
        <w:trPr>
          <w:trHeight w:val="435"/>
          <w:jc w:val="center"/>
        </w:trPr>
        <w:tc>
          <w:tcPr>
            <w:tcW w:w="1420" w:type="dxa"/>
            <w:vMerge w:val="restart"/>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名称</w:t>
            </w:r>
          </w:p>
        </w:tc>
        <w:tc>
          <w:tcPr>
            <w:tcW w:w="2466" w:type="dxa"/>
            <w:vMerge w:val="restart"/>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对象</w:t>
            </w:r>
          </w:p>
        </w:tc>
        <w:tc>
          <w:tcPr>
            <w:tcW w:w="1260" w:type="dxa"/>
            <w:vMerge w:val="restart"/>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水量（m</w:t>
            </w:r>
            <w:r w:rsidRPr="00207EBD">
              <w:rPr>
                <w:rFonts w:ascii="宋体" w:hAnsi="宋体" w:hint="eastAsia"/>
                <w:sz w:val="21"/>
                <w:szCs w:val="21"/>
                <w:vertAlign w:val="superscript"/>
              </w:rPr>
              <w:t>3</w:t>
            </w:r>
            <w:r w:rsidRPr="00207EBD">
              <w:rPr>
                <w:rFonts w:ascii="宋体" w:hAnsi="宋体" w:hint="eastAsia"/>
                <w:sz w:val="21"/>
                <w:szCs w:val="21"/>
              </w:rPr>
              <w:t>/h）</w:t>
            </w:r>
          </w:p>
        </w:tc>
        <w:tc>
          <w:tcPr>
            <w:tcW w:w="1785" w:type="dxa"/>
            <w:tcBorders>
              <w:right w:val="single" w:sz="4" w:space="0" w:color="auto"/>
            </w:tcBorders>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污染物浓度（mg/l）</w:t>
            </w:r>
          </w:p>
        </w:tc>
      </w:tr>
      <w:tr w:rsidR="009734A8" w:rsidRPr="00207EBD" w:rsidTr="009734A8">
        <w:trPr>
          <w:trHeight w:val="435"/>
          <w:jc w:val="center"/>
        </w:trPr>
        <w:tc>
          <w:tcPr>
            <w:tcW w:w="1420" w:type="dxa"/>
            <w:vMerge/>
            <w:vAlign w:val="center"/>
          </w:tcPr>
          <w:p w:rsidR="009734A8" w:rsidRPr="00207EBD" w:rsidRDefault="009734A8" w:rsidP="008E35B9">
            <w:pPr>
              <w:spacing w:after="0" w:line="0" w:lineRule="atLeast"/>
              <w:jc w:val="center"/>
              <w:rPr>
                <w:rFonts w:ascii="宋体" w:hAnsi="宋体"/>
                <w:sz w:val="21"/>
                <w:szCs w:val="21"/>
              </w:rPr>
            </w:pPr>
          </w:p>
        </w:tc>
        <w:tc>
          <w:tcPr>
            <w:tcW w:w="2466" w:type="dxa"/>
            <w:vMerge/>
            <w:vAlign w:val="center"/>
          </w:tcPr>
          <w:p w:rsidR="009734A8" w:rsidRPr="00207EBD" w:rsidRDefault="009734A8" w:rsidP="008E35B9">
            <w:pPr>
              <w:spacing w:after="0" w:line="0" w:lineRule="atLeast"/>
              <w:jc w:val="center"/>
              <w:rPr>
                <w:rFonts w:ascii="宋体" w:hAnsi="宋体"/>
                <w:sz w:val="21"/>
                <w:szCs w:val="21"/>
              </w:rPr>
            </w:pPr>
          </w:p>
        </w:tc>
        <w:tc>
          <w:tcPr>
            <w:tcW w:w="1260" w:type="dxa"/>
            <w:vMerge/>
            <w:vAlign w:val="center"/>
          </w:tcPr>
          <w:p w:rsidR="009734A8" w:rsidRPr="00207EBD" w:rsidRDefault="009734A8" w:rsidP="008E35B9">
            <w:pPr>
              <w:spacing w:after="0" w:line="0" w:lineRule="atLeast"/>
              <w:jc w:val="center"/>
              <w:rPr>
                <w:rFonts w:ascii="宋体" w:hAnsi="宋体"/>
                <w:sz w:val="21"/>
                <w:szCs w:val="21"/>
              </w:rPr>
            </w:pPr>
          </w:p>
        </w:tc>
        <w:tc>
          <w:tcPr>
            <w:tcW w:w="1785" w:type="dxa"/>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COD</w:t>
            </w:r>
          </w:p>
        </w:tc>
      </w:tr>
      <w:tr w:rsidR="009734A8" w:rsidRPr="00207EBD" w:rsidTr="009734A8">
        <w:trPr>
          <w:trHeight w:val="435"/>
          <w:jc w:val="center"/>
        </w:trPr>
        <w:tc>
          <w:tcPr>
            <w:tcW w:w="1420" w:type="dxa"/>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正常情况</w:t>
            </w:r>
          </w:p>
        </w:tc>
        <w:tc>
          <w:tcPr>
            <w:tcW w:w="2466" w:type="dxa"/>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本项目产生废水</w:t>
            </w:r>
          </w:p>
        </w:tc>
        <w:tc>
          <w:tcPr>
            <w:tcW w:w="1260" w:type="dxa"/>
            <w:vAlign w:val="center"/>
          </w:tcPr>
          <w:p w:rsidR="009734A8" w:rsidRPr="00207EBD" w:rsidRDefault="00DF03EF" w:rsidP="008E35B9">
            <w:pPr>
              <w:spacing w:after="0" w:line="0" w:lineRule="atLeast"/>
              <w:jc w:val="center"/>
              <w:rPr>
                <w:rFonts w:ascii="宋体" w:hAnsi="宋体"/>
                <w:sz w:val="21"/>
                <w:szCs w:val="21"/>
              </w:rPr>
            </w:pPr>
            <w:r w:rsidRPr="00207EBD">
              <w:rPr>
                <w:rFonts w:ascii="宋体" w:hAnsi="宋体" w:hint="eastAsia"/>
                <w:sz w:val="21"/>
                <w:szCs w:val="21"/>
              </w:rPr>
              <w:t>0.72</w:t>
            </w:r>
          </w:p>
        </w:tc>
        <w:tc>
          <w:tcPr>
            <w:tcW w:w="1785" w:type="dxa"/>
            <w:vAlign w:val="center"/>
          </w:tcPr>
          <w:p w:rsidR="009734A8" w:rsidRPr="00207EBD" w:rsidRDefault="008E5044" w:rsidP="008E35B9">
            <w:pPr>
              <w:spacing w:after="0" w:line="0" w:lineRule="atLeast"/>
              <w:jc w:val="center"/>
              <w:rPr>
                <w:rFonts w:ascii="宋体" w:hAnsi="宋体"/>
                <w:sz w:val="21"/>
                <w:szCs w:val="21"/>
              </w:rPr>
            </w:pPr>
            <w:r w:rsidRPr="00207EBD">
              <w:rPr>
                <w:rFonts w:ascii="宋体" w:hAnsi="宋体" w:hint="eastAsia"/>
                <w:sz w:val="21"/>
                <w:szCs w:val="21"/>
              </w:rPr>
              <w:t>≤1000</w:t>
            </w:r>
          </w:p>
        </w:tc>
      </w:tr>
      <w:tr w:rsidR="009734A8" w:rsidRPr="00207EBD" w:rsidTr="009734A8">
        <w:trPr>
          <w:trHeight w:val="435"/>
          <w:jc w:val="center"/>
        </w:trPr>
        <w:tc>
          <w:tcPr>
            <w:tcW w:w="1420" w:type="dxa"/>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非正常情况</w:t>
            </w:r>
          </w:p>
        </w:tc>
        <w:tc>
          <w:tcPr>
            <w:tcW w:w="2466" w:type="dxa"/>
            <w:vAlign w:val="center"/>
          </w:tcPr>
          <w:p w:rsidR="009734A8" w:rsidRPr="00207EBD" w:rsidRDefault="009734A8" w:rsidP="008E35B9">
            <w:pPr>
              <w:spacing w:after="0" w:line="0" w:lineRule="atLeast"/>
              <w:jc w:val="center"/>
              <w:rPr>
                <w:rFonts w:ascii="宋体" w:hAnsi="宋体"/>
                <w:sz w:val="21"/>
                <w:szCs w:val="21"/>
              </w:rPr>
            </w:pPr>
            <w:r w:rsidRPr="00207EBD">
              <w:rPr>
                <w:rFonts w:ascii="宋体" w:hAnsi="宋体" w:hint="eastAsia"/>
                <w:sz w:val="21"/>
                <w:szCs w:val="21"/>
              </w:rPr>
              <w:t>本项目污水处理站失效</w:t>
            </w:r>
          </w:p>
        </w:tc>
        <w:tc>
          <w:tcPr>
            <w:tcW w:w="1260" w:type="dxa"/>
            <w:vAlign w:val="center"/>
          </w:tcPr>
          <w:p w:rsidR="009734A8" w:rsidRPr="00207EBD" w:rsidRDefault="00DF03EF" w:rsidP="008E35B9">
            <w:pPr>
              <w:spacing w:after="0" w:line="0" w:lineRule="atLeast"/>
              <w:jc w:val="center"/>
              <w:rPr>
                <w:rFonts w:ascii="宋体" w:hAnsi="宋体"/>
                <w:sz w:val="21"/>
                <w:szCs w:val="21"/>
              </w:rPr>
            </w:pPr>
            <w:r w:rsidRPr="00207EBD">
              <w:rPr>
                <w:rFonts w:ascii="宋体" w:hAnsi="宋体" w:hint="eastAsia"/>
                <w:sz w:val="21"/>
                <w:szCs w:val="21"/>
              </w:rPr>
              <w:t>0.72</w:t>
            </w:r>
          </w:p>
        </w:tc>
        <w:tc>
          <w:tcPr>
            <w:tcW w:w="1785" w:type="dxa"/>
            <w:vAlign w:val="center"/>
          </w:tcPr>
          <w:p w:rsidR="009734A8" w:rsidRPr="00207EBD" w:rsidRDefault="008E5044" w:rsidP="008E35B9">
            <w:pPr>
              <w:spacing w:after="0" w:line="0" w:lineRule="atLeast"/>
              <w:jc w:val="center"/>
              <w:rPr>
                <w:rFonts w:ascii="宋体" w:hAnsi="宋体"/>
                <w:sz w:val="21"/>
                <w:szCs w:val="21"/>
              </w:rPr>
            </w:pPr>
            <w:r w:rsidRPr="00207EBD">
              <w:rPr>
                <w:rFonts w:ascii="宋体" w:hAnsi="宋体" w:hint="eastAsia"/>
                <w:sz w:val="21"/>
                <w:szCs w:val="21"/>
              </w:rPr>
              <w:t>≤1000</w:t>
            </w:r>
          </w:p>
        </w:tc>
      </w:tr>
    </w:tbl>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（6）溶质运移模型</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预测模型中纵向弥散系数参照水文地质手册中的经验值，项目区潜水含水层岩性为粉砂、粉土夹粉砂等，因此纵向弥散系数取6.69m2/d，横向弥散系数取值1.52m2/d。根据项目水文地质勘察报告可知，研究区平均水力梯度为</w:t>
      </w:r>
      <w:r w:rsidRPr="009734A8">
        <w:rPr>
          <w:rFonts w:ascii="宋体" w:eastAsia="宋体" w:hAnsi="宋体" w:cs="Times New Roman"/>
          <w:bCs/>
          <w:kern w:val="2"/>
          <w:sz w:val="24"/>
          <w:szCs w:val="24"/>
        </w:rPr>
        <w:t>2.8×10-4</w:t>
      </w:r>
      <w:r w:rsidRPr="009734A8">
        <w:rPr>
          <w:rFonts w:ascii="宋体" w:eastAsia="宋体" w:hAnsi="宋体" w:cs="Times New Roman" w:hint="eastAsia"/>
          <w:bCs/>
          <w:kern w:val="2"/>
          <w:sz w:val="24"/>
          <w:szCs w:val="24"/>
        </w:rPr>
        <w:t>，计算出地下水流速为1.4</w:t>
      </w:r>
      <w:r w:rsidRPr="009734A8">
        <w:rPr>
          <w:rFonts w:ascii="宋体" w:eastAsia="宋体" w:hAnsi="宋体" w:cs="Times New Roman"/>
          <w:bCs/>
          <w:kern w:val="2"/>
          <w:sz w:val="24"/>
          <w:szCs w:val="24"/>
        </w:rPr>
        <w:t>×10</w:t>
      </w:r>
      <w:r w:rsidRPr="00A35006">
        <w:rPr>
          <w:rFonts w:ascii="宋体" w:eastAsia="宋体" w:hAnsi="宋体" w:cs="Times New Roman"/>
          <w:bCs/>
          <w:kern w:val="2"/>
          <w:sz w:val="24"/>
          <w:szCs w:val="24"/>
          <w:vertAlign w:val="superscript"/>
        </w:rPr>
        <w:t>-4</w:t>
      </w:r>
      <w:r w:rsidRPr="009734A8">
        <w:rPr>
          <w:rFonts w:ascii="宋体" w:eastAsia="宋体" w:hAnsi="宋体" w:cs="Times New Roman" w:hint="eastAsia"/>
          <w:bCs/>
          <w:kern w:val="2"/>
          <w:sz w:val="24"/>
          <w:szCs w:val="24"/>
        </w:rPr>
        <w:t>m/d。</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本项目污水处理站发生废水泄漏时，泄漏源为定浓度边界，预测模型采用一维稳定流二维水动力弥散方程，预测工程项目非正常排放下对周边地下水环境质量的最大影响程度，为了反映项目废水泄漏对地下水的最大影响，假定不考虑土壤对污染因子的影响，即不考虑交换吸附，微生物等地下水污染运移过程的常见影响。</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noProof/>
          <w:kern w:val="2"/>
          <w:sz w:val="24"/>
          <w:szCs w:val="24"/>
        </w:rPr>
        <w:drawing>
          <wp:inline distT="0" distB="0" distL="0" distR="0" wp14:anchorId="695E0199" wp14:editId="56702791">
            <wp:extent cx="4848225" cy="12858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8225" cy="1285875"/>
                    </a:xfrm>
                    <a:prstGeom prst="rect">
                      <a:avLst/>
                    </a:prstGeom>
                    <a:noFill/>
                    <a:ln>
                      <a:noFill/>
                    </a:ln>
                  </pic:spPr>
                </pic:pic>
              </a:graphicData>
            </a:graphic>
          </wp:inline>
        </w:drawing>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式中：</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x：距驻入点的距离，报告中指距离厂界的距离（m）;</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t：时间（d）；</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C（x.t）：t时间x处的示踪剂浓度（mg/l），t：时间（d）；</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t>C0</w:t>
      </w:r>
      <w:r w:rsidRPr="009734A8">
        <w:rPr>
          <w:rFonts w:ascii="宋体" w:eastAsia="宋体" w:hAnsi="宋体" w:cs="Times New Roman" w:hint="eastAsia"/>
          <w:bCs/>
          <w:kern w:val="2"/>
          <w:sz w:val="24"/>
          <w:szCs w:val="24"/>
        </w:rPr>
        <w:t>：驻入的示踪剂浓度（mg/l）；</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u：水流速度（m/d）；</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DL：纵向弥散系数（m2/d）；</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DT: 横向弥散系数（m2/d）；</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t>K0（</w:t>
      </w:r>
      <w:r w:rsidRPr="009734A8">
        <w:rPr>
          <w:rFonts w:ascii="宋体" w:eastAsia="宋体" w:hAnsi="宋体" w:cs="Times New Roman" w:hint="eastAsia"/>
          <w:bCs/>
          <w:kern w:val="2"/>
          <w:sz w:val="24"/>
          <w:szCs w:val="24"/>
        </w:rPr>
        <w:t>β</w:t>
      </w:r>
      <w:r w:rsidRPr="009734A8">
        <w:rPr>
          <w:rFonts w:ascii="宋体" w:eastAsia="宋体" w:hAnsi="宋体" w:cs="Times New Roman"/>
          <w:bCs/>
          <w:kern w:val="2"/>
          <w:sz w:val="24"/>
          <w:szCs w:val="24"/>
        </w:rPr>
        <w:t>）</w:t>
      </w:r>
      <w:r w:rsidRPr="009734A8">
        <w:rPr>
          <w:rFonts w:ascii="宋体" w:eastAsia="宋体" w:hAnsi="宋体" w:cs="Times New Roman" w:hint="eastAsia"/>
          <w:bCs/>
          <w:kern w:val="2"/>
          <w:sz w:val="24"/>
          <w:szCs w:val="24"/>
        </w:rPr>
        <w:t>：第二类零阶修正贝塞尔系数，《地下水动力学》中查表获得；</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W（u2t/4DL）β：第一类越流系统井函数，《地下水动力学》中查表获得</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lastRenderedPageBreak/>
        <w:t>（7）预测结果</w:t>
      </w:r>
    </w:p>
    <w:p w:rsidR="00432956" w:rsidRDefault="00432956" w:rsidP="00965D2D">
      <w:pPr>
        <w:widowControl w:val="0"/>
        <w:spacing w:after="0" w:line="360" w:lineRule="auto"/>
        <w:ind w:firstLine="482"/>
        <w:jc w:val="both"/>
        <w:rPr>
          <w:rFonts w:ascii="宋体" w:eastAsia="宋体" w:hAnsi="宋体" w:cs="Times New Roman"/>
          <w:bCs/>
          <w:kern w:val="2"/>
          <w:sz w:val="24"/>
          <w:szCs w:val="24"/>
        </w:rPr>
      </w:pPr>
      <w:r>
        <w:rPr>
          <w:rFonts w:ascii="宋体" w:eastAsia="宋体" w:hAnsi="宋体" w:cs="Times New Roman" w:hint="eastAsia"/>
          <w:bCs/>
          <w:kern w:val="2"/>
          <w:sz w:val="24"/>
          <w:szCs w:val="24"/>
        </w:rPr>
        <w:t>本项目地下水现状除氨氮超标外，其他因子均满足</w:t>
      </w:r>
      <w:r w:rsidRPr="00432956">
        <w:rPr>
          <w:rFonts w:ascii="宋体" w:eastAsia="宋体" w:hAnsi="宋体" w:cs="Times New Roman" w:hint="eastAsia"/>
          <w:bCs/>
          <w:kern w:val="2"/>
          <w:sz w:val="24"/>
          <w:szCs w:val="24"/>
        </w:rPr>
        <w:t>该《地下水质量标准GB/T 14848-93》的Ⅲ类标准</w:t>
      </w:r>
      <w:r w:rsidRPr="00061084">
        <w:rPr>
          <w:rFonts w:asciiTheme="minorEastAsia" w:hAnsiTheme="minorEastAsia" w:hint="eastAsia"/>
          <w:sz w:val="21"/>
          <w:szCs w:val="21"/>
          <w:lang w:bidi="ar"/>
        </w:rPr>
        <w:t>；</w:t>
      </w:r>
      <w:r w:rsidRPr="00061084">
        <w:rPr>
          <w:rFonts w:ascii="宋体" w:eastAsia="宋体" w:hAnsi="宋体" w:cs="Times New Roman"/>
          <w:bCs/>
          <w:kern w:val="2"/>
          <w:sz w:val="24"/>
          <w:szCs w:val="24"/>
        </w:rPr>
        <w:t>由于项目周边居民点基础条件较好，均已使用市政自来水，地下水已不用于生活饮用水。</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污水处理站下游方向COD在不同时间不同距离位置预测结果见下表，本项目CODmn执行《地下水环境质量标准》（GB/T14848-93）中的3.0mg/l标准，根据污水处理站的非正常工况污染预测结果，地下水中CODmn的浓度逐年上升，污染物逐步向外扩散，当事故泄漏1000</w:t>
      </w:r>
      <w:r w:rsidR="00725851">
        <w:rPr>
          <w:rFonts w:ascii="宋体" w:eastAsia="宋体" w:hAnsi="宋体" w:cs="Times New Roman" w:hint="eastAsia"/>
          <w:bCs/>
          <w:kern w:val="2"/>
          <w:sz w:val="24"/>
          <w:szCs w:val="24"/>
        </w:rPr>
        <w:t>米</w:t>
      </w:r>
      <w:r w:rsidRPr="009734A8">
        <w:rPr>
          <w:rFonts w:ascii="宋体" w:eastAsia="宋体" w:hAnsi="宋体" w:cs="Times New Roman" w:hint="eastAsia"/>
          <w:bCs/>
          <w:kern w:val="2"/>
          <w:sz w:val="24"/>
          <w:szCs w:val="24"/>
        </w:rPr>
        <w:t>后，其CODmn污染源扩散到下游厂界虽未超标，但有较明显上升趋势，泄露10年后，CODmn污染源扩散到下游厂界时已超标。因此，本项目污水处理站污水事故泄漏对地下水有一定影响（</w:t>
      </w:r>
      <w:r w:rsidRPr="009734A8">
        <w:rPr>
          <w:rFonts w:ascii="宋体" w:eastAsia="宋体" w:hAnsi="宋体" w:cs="Times New Roman"/>
          <w:bCs/>
          <w:kern w:val="2"/>
          <w:sz w:val="24"/>
          <w:szCs w:val="24"/>
        </w:rPr>
        <w:t>由于本次预测忽略了土壤对污染物的吸附、解析及微生物对污染物的降解作用等，因此预测结果偏大。实际上，污染物对地下水的影响比预测结果小</w:t>
      </w:r>
      <w:r w:rsidRPr="009734A8">
        <w:rPr>
          <w:rFonts w:ascii="宋体" w:eastAsia="宋体" w:hAnsi="宋体" w:cs="Times New Roman" w:hint="eastAsia"/>
          <w:bCs/>
          <w:kern w:val="2"/>
          <w:sz w:val="24"/>
          <w:szCs w:val="24"/>
        </w:rPr>
        <w:t>）。必须加强对污水处理站防渗设施的监管，确保污水处理站的防渗措施安全正常运行，并每年例行检查，从源头上控制污水的渗流量。</w:t>
      </w:r>
    </w:p>
    <w:p w:rsidR="009734A8" w:rsidRPr="009734A8" w:rsidRDefault="009734A8" w:rsidP="00965D2D">
      <w:pPr>
        <w:widowControl w:val="0"/>
        <w:spacing w:after="0" w:line="360" w:lineRule="auto"/>
        <w:ind w:firstLine="482"/>
        <w:jc w:val="center"/>
        <w:rPr>
          <w:rFonts w:ascii="宋体" w:eastAsia="宋体" w:hAnsi="宋体" w:cs="Times New Roman"/>
          <w:b/>
          <w:bCs/>
          <w:kern w:val="2"/>
          <w:sz w:val="21"/>
          <w:szCs w:val="21"/>
        </w:rPr>
      </w:pPr>
      <w:r w:rsidRPr="009734A8">
        <w:rPr>
          <w:rFonts w:ascii="宋体" w:eastAsia="宋体" w:hAnsi="宋体" w:cs="Times New Roman" w:hint="eastAsia"/>
          <w:b/>
          <w:bCs/>
          <w:kern w:val="2"/>
          <w:sz w:val="21"/>
          <w:szCs w:val="21"/>
        </w:rPr>
        <w:t>表8-</w:t>
      </w:r>
      <w:r w:rsidR="002147E4">
        <w:rPr>
          <w:rFonts w:ascii="宋体" w:eastAsia="宋体" w:hAnsi="宋体" w:cs="Times New Roman" w:hint="eastAsia"/>
          <w:b/>
          <w:bCs/>
          <w:kern w:val="2"/>
          <w:sz w:val="21"/>
          <w:szCs w:val="21"/>
        </w:rPr>
        <w:t>9</w:t>
      </w:r>
      <w:r w:rsidRPr="009734A8">
        <w:rPr>
          <w:rFonts w:ascii="宋体" w:eastAsia="宋体" w:hAnsi="宋体" w:cs="Times New Roman" w:hint="eastAsia"/>
          <w:b/>
          <w:bCs/>
          <w:kern w:val="2"/>
          <w:sz w:val="21"/>
          <w:szCs w:val="21"/>
        </w:rPr>
        <w:t xml:space="preserve"> 非正常工况下COD预测浓度值（单位：mg/l）</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28"/>
        <w:gridCol w:w="1599"/>
        <w:gridCol w:w="1599"/>
        <w:gridCol w:w="1600"/>
        <w:gridCol w:w="1600"/>
      </w:tblGrid>
      <w:tr w:rsidR="009734A8" w:rsidRPr="009734A8" w:rsidTr="00F9636D">
        <w:trPr>
          <w:jc w:val="center"/>
        </w:trPr>
        <w:tc>
          <w:tcPr>
            <w:tcW w:w="1728"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时间（</w:t>
            </w:r>
            <w:r w:rsidR="00725851">
              <w:rPr>
                <w:rFonts w:ascii="宋体" w:eastAsia="宋体" w:hAnsi="宋体" w:cs="Times New Roman" w:hint="eastAsia"/>
                <w:bCs/>
                <w:kern w:val="2"/>
                <w:sz w:val="24"/>
                <w:szCs w:val="24"/>
              </w:rPr>
              <w:t>年</w:t>
            </w:r>
            <w:r w:rsidRPr="009734A8">
              <w:rPr>
                <w:rFonts w:ascii="宋体" w:eastAsia="宋体" w:hAnsi="宋体" w:cs="Times New Roman" w:hint="eastAsia"/>
                <w:bCs/>
                <w:kern w:val="2"/>
                <w:sz w:val="24"/>
                <w:szCs w:val="24"/>
              </w:rPr>
              <w:t>）</w:t>
            </w:r>
          </w:p>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位置</w:t>
            </w:r>
            <w:r w:rsidR="00725851">
              <w:rPr>
                <w:rFonts w:ascii="宋体" w:eastAsia="宋体" w:hAnsi="宋体" w:cs="Times New Roman" w:hint="eastAsia"/>
                <w:bCs/>
                <w:kern w:val="2"/>
                <w:sz w:val="24"/>
                <w:szCs w:val="24"/>
              </w:rPr>
              <w:t>（M）</w:t>
            </w:r>
          </w:p>
        </w:tc>
        <w:tc>
          <w:tcPr>
            <w:tcW w:w="1599"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100</w:t>
            </w:r>
            <w:r w:rsidR="00725851">
              <w:rPr>
                <w:rFonts w:ascii="宋体" w:eastAsia="宋体" w:hAnsi="宋体" w:cs="Times New Roman" w:hint="eastAsia"/>
                <w:bCs/>
                <w:kern w:val="2"/>
                <w:sz w:val="24"/>
                <w:szCs w:val="24"/>
              </w:rPr>
              <w:t>M</w:t>
            </w:r>
          </w:p>
        </w:tc>
        <w:tc>
          <w:tcPr>
            <w:tcW w:w="1599"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1000</w:t>
            </w:r>
            <w:r w:rsidR="00725851">
              <w:rPr>
                <w:rFonts w:ascii="宋体" w:eastAsia="宋体" w:hAnsi="宋体" w:cs="Times New Roman" w:hint="eastAsia"/>
                <w:bCs/>
                <w:kern w:val="2"/>
                <w:sz w:val="24"/>
                <w:szCs w:val="24"/>
              </w:rPr>
              <w:t>M</w:t>
            </w:r>
          </w:p>
        </w:tc>
        <w:tc>
          <w:tcPr>
            <w:tcW w:w="1600"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10年</w:t>
            </w:r>
          </w:p>
        </w:tc>
        <w:tc>
          <w:tcPr>
            <w:tcW w:w="1600"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30年</w:t>
            </w:r>
          </w:p>
        </w:tc>
      </w:tr>
      <w:tr w:rsidR="009734A8" w:rsidRPr="009734A8" w:rsidTr="00F9636D">
        <w:trPr>
          <w:trHeight w:val="477"/>
          <w:jc w:val="center"/>
        </w:trPr>
        <w:tc>
          <w:tcPr>
            <w:tcW w:w="1728"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北厂界</w:t>
            </w:r>
          </w:p>
        </w:tc>
        <w:tc>
          <w:tcPr>
            <w:tcW w:w="1599"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0</w:t>
            </w:r>
          </w:p>
        </w:tc>
        <w:tc>
          <w:tcPr>
            <w:tcW w:w="1599"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1.34</w:t>
            </w:r>
          </w:p>
        </w:tc>
        <w:tc>
          <w:tcPr>
            <w:tcW w:w="1600"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5.78</w:t>
            </w:r>
          </w:p>
        </w:tc>
        <w:tc>
          <w:tcPr>
            <w:tcW w:w="1600" w:type="dxa"/>
            <w:vAlign w:val="center"/>
          </w:tcPr>
          <w:p w:rsidR="009734A8" w:rsidRPr="009734A8" w:rsidRDefault="009734A8" w:rsidP="008E35B9">
            <w:pPr>
              <w:widowControl w:val="0"/>
              <w:spacing w:after="0" w:line="0" w:lineRule="atLeast"/>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11.33</w:t>
            </w:r>
          </w:p>
        </w:tc>
      </w:tr>
    </w:tbl>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（8）地下水影响预测小结</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综上所述，地下水污染是一个漫长的过程，在污染过程中土壤会截留大部分，并且有部分污染物会在土壤中降解、稀释，而最终进入到地下水含水层的量较少。</w:t>
      </w:r>
      <w:r w:rsidR="00E07809">
        <w:rPr>
          <w:rFonts w:ascii="宋体" w:eastAsia="宋体" w:hAnsi="宋体" w:cs="Times New Roman" w:hint="eastAsia"/>
          <w:bCs/>
          <w:kern w:val="2"/>
          <w:sz w:val="24"/>
          <w:szCs w:val="24"/>
        </w:rPr>
        <w:t>废水收集与排放权通过管道，不予地表发生直接联系，在发生意外情况下，</w:t>
      </w:r>
      <w:r w:rsidRPr="009734A8">
        <w:rPr>
          <w:rFonts w:ascii="宋体" w:eastAsia="宋体" w:hAnsi="宋体" w:cs="Times New Roman" w:hint="eastAsia"/>
          <w:bCs/>
          <w:kern w:val="2"/>
          <w:sz w:val="24"/>
          <w:szCs w:val="24"/>
        </w:rPr>
        <w:t>根据预测结果，本项目对地下水的影响较小</w:t>
      </w:r>
      <w:r w:rsidR="00E07809">
        <w:rPr>
          <w:rFonts w:ascii="宋体" w:eastAsia="宋体" w:hAnsi="宋体" w:cs="Times New Roman" w:hint="eastAsia"/>
          <w:bCs/>
          <w:kern w:val="2"/>
          <w:sz w:val="24"/>
          <w:szCs w:val="24"/>
        </w:rPr>
        <w:t>，</w:t>
      </w:r>
      <w:r w:rsidRPr="009734A8">
        <w:rPr>
          <w:rFonts w:ascii="宋体" w:eastAsia="宋体" w:hAnsi="宋体" w:cs="Times New Roman" w:hint="eastAsia"/>
          <w:bCs/>
          <w:kern w:val="2"/>
          <w:sz w:val="24"/>
          <w:szCs w:val="24"/>
        </w:rPr>
        <w:t>在可接受范围内。但必须加强对污水处理站防渗设施的监管，确保污水处理站等的防渗措施安全正常运行，并且每年例行检查，从源头上控制污水的渗流量。</w:t>
      </w:r>
    </w:p>
    <w:p w:rsidR="009734A8" w:rsidRPr="008E252A" w:rsidRDefault="009734A8" w:rsidP="00974B7C">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719" w:name="_Toc481738473"/>
      <w:bookmarkStart w:id="720" w:name="_Toc484095104"/>
      <w:bookmarkStart w:id="721" w:name="_Toc484096641"/>
      <w:bookmarkStart w:id="722" w:name="_Toc485890246"/>
      <w:bookmarkStart w:id="723" w:name="_Toc486604867"/>
      <w:bookmarkStart w:id="724" w:name="_Toc490132825"/>
      <w:smartTag w:uri="urn:schemas-microsoft-com:office:smarttags" w:element="chsdate">
        <w:smartTagPr>
          <w:attr w:name="Year" w:val="1899"/>
          <w:attr w:name="Month" w:val="12"/>
          <w:attr w:name="Day" w:val="30"/>
          <w:attr w:name="IsLunarDate" w:val="False"/>
          <w:attr w:name="IsROCDate" w:val="False"/>
        </w:smartTagPr>
        <w:r w:rsidRPr="008E252A">
          <w:rPr>
            <w:rFonts w:ascii="Times New Roman" w:eastAsia="宋体" w:hAnsi="宋体" w:cs="Times New Roman" w:hint="eastAsia"/>
            <w:bCs w:val="0"/>
            <w:color w:val="auto"/>
            <w:kern w:val="2"/>
            <w:sz w:val="24"/>
            <w:szCs w:val="24"/>
          </w:rPr>
          <w:t>8.2.3</w:t>
        </w:r>
      </w:smartTag>
      <w:r w:rsidRPr="008E252A">
        <w:rPr>
          <w:rFonts w:ascii="Times New Roman" w:eastAsia="宋体" w:hAnsi="宋体" w:cs="Times New Roman"/>
          <w:bCs w:val="0"/>
          <w:color w:val="auto"/>
          <w:kern w:val="2"/>
          <w:sz w:val="24"/>
          <w:szCs w:val="24"/>
        </w:rPr>
        <w:t>固废环境影响分析</w:t>
      </w:r>
      <w:bookmarkEnd w:id="719"/>
      <w:bookmarkEnd w:id="720"/>
      <w:bookmarkEnd w:id="721"/>
      <w:bookmarkEnd w:id="722"/>
      <w:bookmarkEnd w:id="723"/>
      <w:bookmarkEnd w:id="724"/>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t>本工程</w:t>
      </w:r>
      <w:r w:rsidRPr="009734A8">
        <w:rPr>
          <w:rFonts w:ascii="宋体" w:eastAsia="宋体" w:hAnsi="宋体" w:cs="Times New Roman" w:hint="eastAsia"/>
          <w:bCs/>
          <w:kern w:val="2"/>
          <w:sz w:val="24"/>
          <w:szCs w:val="24"/>
        </w:rPr>
        <w:t>固废</w:t>
      </w:r>
      <w:r w:rsidRPr="009734A8">
        <w:rPr>
          <w:rFonts w:ascii="宋体" w:eastAsia="宋体" w:hAnsi="宋体" w:cs="Times New Roman"/>
          <w:bCs/>
          <w:kern w:val="2"/>
          <w:sz w:val="24"/>
          <w:szCs w:val="24"/>
        </w:rPr>
        <w:t>主要来源于</w:t>
      </w:r>
      <w:r w:rsidRPr="009734A8">
        <w:rPr>
          <w:rFonts w:ascii="宋体" w:eastAsia="宋体" w:hAnsi="宋体" w:cs="Times New Roman" w:hint="eastAsia"/>
          <w:bCs/>
          <w:kern w:val="2"/>
          <w:sz w:val="24"/>
          <w:szCs w:val="24"/>
        </w:rPr>
        <w:t>废气处理产生的废活性炭。</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t>根据《国家危险废物名录》，本项目生产过程中产生的</w:t>
      </w:r>
      <w:r>
        <w:rPr>
          <w:rFonts w:ascii="宋体" w:eastAsia="宋体" w:hAnsi="宋体" w:cs="Times New Roman" w:hint="eastAsia"/>
          <w:bCs/>
          <w:kern w:val="2"/>
          <w:sz w:val="24"/>
          <w:szCs w:val="24"/>
        </w:rPr>
        <w:t>废活性炭</w:t>
      </w:r>
      <w:r w:rsidRPr="009734A8">
        <w:rPr>
          <w:rFonts w:ascii="宋体" w:eastAsia="宋体" w:hAnsi="宋体" w:cs="Times New Roman"/>
          <w:bCs/>
          <w:kern w:val="2"/>
          <w:sz w:val="24"/>
          <w:szCs w:val="24"/>
        </w:rPr>
        <w:t>属危险废物，</w:t>
      </w:r>
      <w:r>
        <w:rPr>
          <w:rFonts w:ascii="宋体" w:eastAsia="宋体" w:hAnsi="宋体" w:cs="Times New Roman" w:hint="eastAsia"/>
          <w:bCs/>
          <w:kern w:val="2"/>
          <w:sz w:val="24"/>
          <w:szCs w:val="24"/>
        </w:rPr>
        <w:t>交由有资质的回收单位回收焚烧处理，</w:t>
      </w:r>
      <w:r w:rsidRPr="009734A8">
        <w:rPr>
          <w:rFonts w:ascii="宋体" w:eastAsia="宋体" w:hAnsi="宋体" w:cs="Times New Roman"/>
          <w:bCs/>
          <w:kern w:val="2"/>
          <w:sz w:val="24"/>
          <w:szCs w:val="24"/>
        </w:rPr>
        <w:t>生活垃圾统一收集处理，运至当地环卫部门指定的垃圾场处置，不乱堆乱放。</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lastRenderedPageBreak/>
        <w:t>在建设单位采取妥善的固体废物处理处置措施，确保无固体废物外排的情况下，固废对外环境的影响较小。</w:t>
      </w:r>
    </w:p>
    <w:p w:rsidR="009734A8" w:rsidRPr="008E252A" w:rsidRDefault="009734A8" w:rsidP="00A82F1B">
      <w:pPr>
        <w:pStyle w:val="2"/>
        <w:widowControl w:val="0"/>
        <w:spacing w:before="0" w:line="360" w:lineRule="auto"/>
        <w:ind w:leftChars="1" w:left="2"/>
        <w:jc w:val="both"/>
        <w:rPr>
          <w:rFonts w:ascii="Times New Roman" w:eastAsia="宋体" w:hAnsi="宋体" w:cs="Times New Roman"/>
          <w:bCs w:val="0"/>
          <w:color w:val="auto"/>
          <w:kern w:val="2"/>
          <w:sz w:val="24"/>
          <w:szCs w:val="24"/>
        </w:rPr>
      </w:pPr>
      <w:bookmarkStart w:id="725" w:name="_Toc481738474"/>
      <w:bookmarkStart w:id="726" w:name="_Toc484095105"/>
      <w:bookmarkStart w:id="727" w:name="_Toc484096642"/>
      <w:bookmarkStart w:id="728" w:name="_Toc485890247"/>
      <w:bookmarkStart w:id="729" w:name="_Toc486604868"/>
      <w:bookmarkStart w:id="730" w:name="_Toc490132826"/>
      <w:smartTag w:uri="urn:schemas-microsoft-com:office:smarttags" w:element="chsdate">
        <w:smartTagPr>
          <w:attr w:name="Year" w:val="1899"/>
          <w:attr w:name="Month" w:val="12"/>
          <w:attr w:name="Day" w:val="30"/>
          <w:attr w:name="IsLunarDate" w:val="False"/>
          <w:attr w:name="IsROCDate" w:val="False"/>
        </w:smartTagPr>
        <w:r w:rsidRPr="008E252A">
          <w:rPr>
            <w:rFonts w:ascii="Times New Roman" w:eastAsia="宋体" w:hAnsi="宋体" w:cs="Times New Roman" w:hint="eastAsia"/>
            <w:bCs w:val="0"/>
            <w:color w:val="auto"/>
            <w:kern w:val="2"/>
            <w:sz w:val="24"/>
            <w:szCs w:val="24"/>
          </w:rPr>
          <w:t>8.2.4</w:t>
        </w:r>
      </w:smartTag>
      <w:r w:rsidRPr="008E252A">
        <w:rPr>
          <w:rFonts w:ascii="Times New Roman" w:eastAsia="宋体" w:hAnsi="宋体" w:cs="Times New Roman" w:hint="eastAsia"/>
          <w:bCs w:val="0"/>
          <w:color w:val="auto"/>
          <w:kern w:val="2"/>
          <w:sz w:val="24"/>
          <w:szCs w:val="24"/>
        </w:rPr>
        <w:t>声</w:t>
      </w:r>
      <w:r w:rsidRPr="008E252A">
        <w:rPr>
          <w:rFonts w:ascii="Times New Roman" w:eastAsia="宋体" w:hAnsi="宋体" w:cs="Times New Roman"/>
          <w:bCs w:val="0"/>
          <w:color w:val="auto"/>
          <w:kern w:val="2"/>
          <w:sz w:val="24"/>
          <w:szCs w:val="24"/>
        </w:rPr>
        <w:t>环境影响分析</w:t>
      </w:r>
      <w:bookmarkEnd w:id="725"/>
      <w:bookmarkEnd w:id="726"/>
      <w:bookmarkEnd w:id="727"/>
      <w:bookmarkEnd w:id="728"/>
      <w:bookmarkEnd w:id="729"/>
      <w:bookmarkEnd w:id="730"/>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0777BD">
        <w:rPr>
          <w:rFonts w:hint="eastAsia"/>
          <w:sz w:val="24"/>
        </w:rPr>
        <w:t>本</w:t>
      </w:r>
      <w:r w:rsidRPr="009734A8">
        <w:rPr>
          <w:rFonts w:ascii="宋体" w:eastAsia="宋体" w:hAnsi="宋体" w:cs="Times New Roman" w:hint="eastAsia"/>
          <w:bCs/>
          <w:kern w:val="2"/>
          <w:sz w:val="24"/>
          <w:szCs w:val="24"/>
        </w:rPr>
        <w:t>项目总平面布置上将噪声较大的各种泵类、风机、离心装置等多数布置在底层，生产区与办公区分开布置，在项目四周、高噪声车间周围、场区道路两侧种植绿色植物，起到阻止噪声传播的作用。</w:t>
      </w:r>
    </w:p>
    <w:p w:rsid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bCs/>
          <w:kern w:val="2"/>
          <w:sz w:val="24"/>
          <w:szCs w:val="24"/>
        </w:rPr>
        <w:t>项目建成投产后，其声源主要来源于</w:t>
      </w:r>
      <w:r w:rsidRPr="009734A8">
        <w:rPr>
          <w:rFonts w:ascii="宋体" w:eastAsia="宋体" w:hAnsi="宋体" w:cs="Times New Roman" w:hint="eastAsia"/>
          <w:bCs/>
          <w:kern w:val="2"/>
          <w:sz w:val="24"/>
          <w:szCs w:val="24"/>
        </w:rPr>
        <w:t>水泵</w:t>
      </w:r>
      <w:r w:rsidRPr="009734A8">
        <w:rPr>
          <w:rFonts w:ascii="宋体" w:eastAsia="宋体" w:hAnsi="宋体" w:cs="Times New Roman"/>
          <w:bCs/>
          <w:kern w:val="2"/>
          <w:sz w:val="24"/>
          <w:szCs w:val="24"/>
        </w:rPr>
        <w:t>、风机、</w:t>
      </w:r>
      <w:r w:rsidRPr="009734A8">
        <w:rPr>
          <w:rFonts w:ascii="宋体" w:eastAsia="宋体" w:hAnsi="宋体" w:cs="Times New Roman" w:hint="eastAsia"/>
          <w:bCs/>
          <w:kern w:val="2"/>
          <w:sz w:val="24"/>
          <w:szCs w:val="24"/>
        </w:rPr>
        <w:t>离心</w:t>
      </w:r>
      <w:r w:rsidRPr="009734A8">
        <w:rPr>
          <w:rFonts w:ascii="宋体" w:eastAsia="宋体" w:hAnsi="宋体" w:cs="Times New Roman"/>
          <w:bCs/>
          <w:kern w:val="2"/>
          <w:sz w:val="24"/>
          <w:szCs w:val="24"/>
        </w:rPr>
        <w:t>装置等机械设备，工艺生产时的声源均不大，</w:t>
      </w:r>
      <w:r w:rsidRPr="009734A8">
        <w:rPr>
          <w:rFonts w:ascii="宋体" w:eastAsia="宋体" w:hAnsi="宋体" w:cs="Times New Roman" w:hint="eastAsia"/>
          <w:bCs/>
          <w:kern w:val="2"/>
          <w:sz w:val="24"/>
          <w:szCs w:val="24"/>
        </w:rPr>
        <w:t>布置在车间内，而且车间距离各厂界均较远</w:t>
      </w:r>
      <w:r w:rsidRPr="009734A8">
        <w:rPr>
          <w:rFonts w:ascii="宋体" w:eastAsia="宋体" w:hAnsi="宋体" w:cs="Times New Roman"/>
          <w:bCs/>
          <w:kern w:val="2"/>
          <w:sz w:val="24"/>
          <w:szCs w:val="24"/>
        </w:rPr>
        <w:t>，对周围环境不会造成大的影响</w:t>
      </w:r>
      <w:r w:rsidRPr="009734A8">
        <w:rPr>
          <w:rFonts w:ascii="宋体" w:eastAsia="宋体" w:hAnsi="宋体" w:cs="Times New Roman" w:hint="eastAsia"/>
          <w:bCs/>
          <w:kern w:val="2"/>
          <w:sz w:val="24"/>
          <w:szCs w:val="24"/>
        </w:rPr>
        <w:t>。</w:t>
      </w:r>
      <w:r w:rsidRPr="009734A8">
        <w:rPr>
          <w:rFonts w:ascii="宋体" w:eastAsia="宋体" w:hAnsi="宋体" w:cs="Times New Roman"/>
          <w:bCs/>
          <w:kern w:val="2"/>
          <w:sz w:val="24"/>
          <w:szCs w:val="24"/>
        </w:rPr>
        <w:t>声源较大的设备通过增加隔音、消声、减振等措施，以减少声源对周围环境的影响。只要加强对项目较大声源装置的降噪隔音处理，项目噪声对厂区外环境影响较小。</w:t>
      </w:r>
    </w:p>
    <w:p w:rsidR="00257D8E" w:rsidRDefault="00257D8E"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4A49A7" w:rsidRDefault="004A49A7" w:rsidP="00965D2D">
      <w:pPr>
        <w:widowControl w:val="0"/>
        <w:spacing w:after="0" w:line="360" w:lineRule="auto"/>
        <w:jc w:val="both"/>
        <w:rPr>
          <w:rFonts w:ascii="宋体" w:eastAsia="宋体" w:hAnsi="宋体" w:cs="Times New Roman"/>
          <w:bCs/>
          <w:kern w:val="2"/>
          <w:sz w:val="24"/>
          <w:szCs w:val="24"/>
        </w:rPr>
      </w:pPr>
    </w:p>
    <w:p w:rsidR="009734A8" w:rsidRPr="00207EBD" w:rsidRDefault="009734A8"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731" w:name="_Toc481738475"/>
      <w:bookmarkStart w:id="732" w:name="_Toc484095106"/>
      <w:bookmarkStart w:id="733" w:name="_Toc484096643"/>
      <w:bookmarkStart w:id="734" w:name="_Toc490132827"/>
      <w:r w:rsidRPr="00207EBD">
        <w:rPr>
          <w:rFonts w:ascii="Times New Roman" w:eastAsia="宋体" w:hAnsi="宋体" w:cs="Times New Roman" w:hint="eastAsia"/>
          <w:color w:val="auto"/>
          <w:sz w:val="36"/>
          <w:szCs w:val="36"/>
        </w:rPr>
        <w:lastRenderedPageBreak/>
        <w:t>9.</w:t>
      </w:r>
      <w:r w:rsidRPr="00207EBD">
        <w:rPr>
          <w:rFonts w:ascii="Times New Roman" w:eastAsia="宋体" w:hAnsi="宋体" w:cs="Times New Roman"/>
          <w:color w:val="auto"/>
          <w:sz w:val="36"/>
          <w:szCs w:val="36"/>
        </w:rPr>
        <w:t>环境保护措施分析及对策建议</w:t>
      </w:r>
      <w:bookmarkEnd w:id="731"/>
      <w:bookmarkEnd w:id="732"/>
      <w:bookmarkEnd w:id="733"/>
      <w:bookmarkEnd w:id="734"/>
    </w:p>
    <w:p w:rsidR="009734A8" w:rsidRPr="00207EBD" w:rsidRDefault="009734A8" w:rsidP="00965D2D">
      <w:pPr>
        <w:pStyle w:val="2"/>
        <w:widowControl w:val="0"/>
        <w:spacing w:before="0" w:line="360" w:lineRule="auto"/>
        <w:jc w:val="both"/>
        <w:rPr>
          <w:rFonts w:ascii="Arial" w:eastAsia="宋体" w:hAnsi="宋体" w:cs="Arial"/>
          <w:bCs w:val="0"/>
          <w:color w:val="auto"/>
          <w:kern w:val="2"/>
          <w:sz w:val="30"/>
          <w:szCs w:val="30"/>
        </w:rPr>
      </w:pPr>
      <w:bookmarkStart w:id="735" w:name="_Toc481738476"/>
      <w:bookmarkStart w:id="736" w:name="_Toc484095107"/>
      <w:bookmarkStart w:id="737" w:name="_Toc484096644"/>
      <w:bookmarkStart w:id="738" w:name="_Toc490132828"/>
      <w:r w:rsidRPr="00207EBD">
        <w:rPr>
          <w:rFonts w:ascii="Arial" w:eastAsia="宋体" w:hAnsi="宋体" w:cs="Arial" w:hint="eastAsia"/>
          <w:bCs w:val="0"/>
          <w:color w:val="auto"/>
          <w:kern w:val="2"/>
          <w:sz w:val="30"/>
          <w:szCs w:val="30"/>
        </w:rPr>
        <w:t>9.1</w:t>
      </w:r>
      <w:r w:rsidR="00EE23A3">
        <w:rPr>
          <w:rFonts w:ascii="Arial" w:eastAsia="宋体" w:hAnsi="宋体" w:cs="Arial" w:hint="eastAsia"/>
          <w:bCs w:val="0"/>
          <w:color w:val="auto"/>
          <w:kern w:val="2"/>
          <w:sz w:val="30"/>
          <w:szCs w:val="30"/>
        </w:rPr>
        <w:t>地表水</w:t>
      </w:r>
      <w:r w:rsidRPr="00207EBD">
        <w:rPr>
          <w:rFonts w:ascii="Arial" w:eastAsia="宋体" w:hAnsi="宋体" w:cs="Arial"/>
          <w:bCs w:val="0"/>
          <w:color w:val="auto"/>
          <w:kern w:val="2"/>
          <w:sz w:val="30"/>
          <w:szCs w:val="30"/>
        </w:rPr>
        <w:t>污染控制措施分析</w:t>
      </w:r>
      <w:bookmarkEnd w:id="735"/>
      <w:bookmarkEnd w:id="736"/>
      <w:bookmarkEnd w:id="737"/>
      <w:bookmarkEnd w:id="738"/>
      <w:r w:rsidRPr="00207EBD">
        <w:rPr>
          <w:rFonts w:ascii="Arial" w:eastAsia="宋体" w:hAnsi="宋体" w:cs="Arial" w:hint="eastAsia"/>
          <w:bCs w:val="0"/>
          <w:color w:val="auto"/>
          <w:kern w:val="2"/>
          <w:sz w:val="30"/>
          <w:szCs w:val="30"/>
        </w:rPr>
        <w:t xml:space="preserve"> </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本项目主要污水有生活废水和主要来自车间物料洗涤和两项萃取含有机物废水。项目</w:t>
      </w:r>
      <w:r w:rsidRPr="009734A8">
        <w:rPr>
          <w:rFonts w:ascii="宋体" w:eastAsia="宋体" w:hAnsi="宋体" w:cs="Times New Roman"/>
          <w:bCs/>
          <w:kern w:val="2"/>
          <w:sz w:val="24"/>
          <w:szCs w:val="24"/>
        </w:rPr>
        <w:t>采用</w:t>
      </w:r>
      <w:r w:rsidRPr="009734A8">
        <w:rPr>
          <w:rFonts w:ascii="宋体" w:eastAsia="宋体" w:hAnsi="宋体" w:cs="Times New Roman" w:hint="eastAsia"/>
          <w:bCs/>
          <w:kern w:val="2"/>
          <w:sz w:val="24"/>
          <w:szCs w:val="24"/>
        </w:rPr>
        <w:t>清</w:t>
      </w:r>
      <w:r w:rsidR="005D5883">
        <w:rPr>
          <w:rFonts w:ascii="宋体" w:eastAsia="宋体" w:hAnsi="宋体" w:cs="Times New Roman"/>
          <w:bCs/>
          <w:kern w:val="2"/>
          <w:sz w:val="24"/>
          <w:szCs w:val="24"/>
        </w:rPr>
        <w:t>、污分流，</w:t>
      </w:r>
      <w:r w:rsidRPr="009734A8">
        <w:rPr>
          <w:rFonts w:ascii="宋体" w:eastAsia="宋体" w:hAnsi="宋体" w:cs="Times New Roman"/>
          <w:bCs/>
          <w:kern w:val="2"/>
          <w:sz w:val="24"/>
          <w:szCs w:val="24"/>
        </w:rPr>
        <w:t>生活污水、雨水排水系统</w:t>
      </w:r>
      <w:r w:rsidR="005D5883">
        <w:rPr>
          <w:rFonts w:ascii="宋体" w:eastAsia="宋体" w:hAnsi="宋体" w:cs="Times New Roman" w:hint="eastAsia"/>
          <w:bCs/>
          <w:kern w:val="2"/>
          <w:sz w:val="24"/>
          <w:szCs w:val="24"/>
        </w:rPr>
        <w:t>收集</w:t>
      </w:r>
      <w:r w:rsidRPr="009734A8">
        <w:rPr>
          <w:rFonts w:ascii="宋体" w:eastAsia="宋体" w:hAnsi="宋体" w:cs="Times New Roman" w:hint="eastAsia"/>
          <w:bCs/>
          <w:kern w:val="2"/>
          <w:sz w:val="24"/>
          <w:szCs w:val="24"/>
        </w:rPr>
        <w:t>。</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a）</w:t>
      </w:r>
      <w:r w:rsidRPr="009734A8">
        <w:rPr>
          <w:rFonts w:ascii="宋体" w:eastAsia="宋体" w:hAnsi="宋体" w:cs="Times New Roman"/>
          <w:bCs/>
          <w:kern w:val="2"/>
          <w:sz w:val="24"/>
          <w:szCs w:val="24"/>
        </w:rPr>
        <w:t>生活污水</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生活废水</w:t>
      </w:r>
      <w:r w:rsidR="00DF03EF">
        <w:rPr>
          <w:rFonts w:ascii="宋体" w:eastAsia="宋体" w:hAnsi="宋体" w:cs="Times New Roman" w:hint="eastAsia"/>
          <w:bCs/>
          <w:kern w:val="2"/>
          <w:sz w:val="24"/>
          <w:szCs w:val="24"/>
        </w:rPr>
        <w:t>经过化粪池处理后，</w:t>
      </w:r>
      <w:r w:rsidRPr="009734A8">
        <w:rPr>
          <w:rFonts w:ascii="宋体" w:eastAsia="宋体" w:hAnsi="宋体" w:cs="Times New Roman" w:hint="eastAsia"/>
          <w:bCs/>
          <w:kern w:val="2"/>
          <w:sz w:val="24"/>
          <w:szCs w:val="24"/>
        </w:rPr>
        <w:t>送入</w:t>
      </w:r>
      <w:r w:rsidR="00DF03EF">
        <w:rPr>
          <w:rFonts w:ascii="宋体" w:eastAsia="宋体" w:hAnsi="宋体" w:cs="Times New Roman" w:hint="eastAsia"/>
          <w:bCs/>
          <w:kern w:val="2"/>
          <w:sz w:val="24"/>
          <w:szCs w:val="24"/>
        </w:rPr>
        <w:t>市政污水管网。</w:t>
      </w:r>
    </w:p>
    <w:p w:rsidR="009734A8" w:rsidRPr="009734A8"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b）</w:t>
      </w:r>
      <w:r w:rsidRPr="009734A8">
        <w:rPr>
          <w:rFonts w:ascii="宋体" w:eastAsia="宋体" w:hAnsi="宋体" w:cs="Times New Roman"/>
          <w:bCs/>
          <w:kern w:val="2"/>
          <w:sz w:val="24"/>
          <w:szCs w:val="24"/>
        </w:rPr>
        <w:t>生产废水</w:t>
      </w:r>
      <w:r w:rsidRPr="009734A8">
        <w:rPr>
          <w:rFonts w:ascii="宋体" w:eastAsia="宋体" w:hAnsi="宋体" w:cs="Times New Roman" w:hint="eastAsia"/>
          <w:bCs/>
          <w:kern w:val="2"/>
          <w:sz w:val="24"/>
          <w:szCs w:val="24"/>
        </w:rPr>
        <w:t>和雨水</w:t>
      </w:r>
    </w:p>
    <w:p w:rsidR="0004167F" w:rsidRPr="00965D2D" w:rsidRDefault="009734A8" w:rsidP="00965D2D">
      <w:pPr>
        <w:widowControl w:val="0"/>
        <w:spacing w:after="0" w:line="360" w:lineRule="auto"/>
        <w:ind w:firstLine="482"/>
        <w:jc w:val="both"/>
        <w:rPr>
          <w:rFonts w:ascii="宋体" w:eastAsia="宋体" w:hAnsi="宋体" w:cs="Times New Roman"/>
          <w:bCs/>
          <w:kern w:val="2"/>
          <w:sz w:val="24"/>
          <w:szCs w:val="24"/>
        </w:rPr>
      </w:pPr>
      <w:r w:rsidRPr="009734A8">
        <w:rPr>
          <w:rFonts w:ascii="宋体" w:eastAsia="宋体" w:hAnsi="宋体" w:cs="Times New Roman" w:hint="eastAsia"/>
          <w:bCs/>
          <w:kern w:val="2"/>
          <w:sz w:val="24"/>
          <w:szCs w:val="24"/>
        </w:rPr>
        <w:t>本项目生产污水和雨水由</w:t>
      </w:r>
      <w:r w:rsidR="00EE23A3">
        <w:rPr>
          <w:rFonts w:ascii="宋体" w:eastAsia="宋体" w:hAnsi="宋体" w:cs="Times New Roman" w:hint="eastAsia"/>
          <w:bCs/>
          <w:kern w:val="2"/>
          <w:sz w:val="24"/>
          <w:szCs w:val="24"/>
        </w:rPr>
        <w:t>管道运输</w:t>
      </w:r>
      <w:r w:rsidRPr="009734A8">
        <w:rPr>
          <w:rFonts w:ascii="宋体" w:eastAsia="宋体" w:hAnsi="宋体" w:cs="Times New Roman" w:hint="eastAsia"/>
          <w:bCs/>
          <w:kern w:val="2"/>
          <w:sz w:val="24"/>
          <w:szCs w:val="24"/>
        </w:rPr>
        <w:t>泵送至云溪工业园树脂废水处理站处理后送入云溪污水处理厂处理。废水处理工艺采用物理与生化处理相结合的方式。物理法通过格栅隔渣、药剂投加、絮凝沉淀等工艺，主要去除悬浮物、胶体物质及部分有机物。针对废水本身有机物浓度高的特点，生化处理采用厌氧与好氧相结合的处理工艺，能够将项目废水达标处理。</w:t>
      </w:r>
    </w:p>
    <w:p w:rsidR="005D5883" w:rsidRPr="00965D2D" w:rsidRDefault="005D5883" w:rsidP="00965D2D">
      <w:pPr>
        <w:widowControl w:val="0"/>
        <w:spacing w:after="0" w:line="360" w:lineRule="auto"/>
        <w:ind w:firstLine="482"/>
        <w:jc w:val="both"/>
        <w:rPr>
          <w:rFonts w:ascii="Arial" w:eastAsia="宋体" w:hAnsi="宋体" w:cs="Arial"/>
          <w:kern w:val="2"/>
          <w:sz w:val="24"/>
          <w:szCs w:val="24"/>
          <w:u w:val="single"/>
        </w:rPr>
      </w:pPr>
      <w:r w:rsidRPr="00965D2D">
        <w:rPr>
          <w:rFonts w:ascii="Arial" w:eastAsia="宋体" w:hAnsi="宋体" w:cs="Arial" w:hint="eastAsia"/>
          <w:kern w:val="2"/>
          <w:sz w:val="24"/>
          <w:szCs w:val="24"/>
          <w:u w:val="single"/>
        </w:rPr>
        <w:t>（</w:t>
      </w:r>
      <w:r w:rsidRPr="00965D2D">
        <w:rPr>
          <w:rFonts w:ascii="Arial" w:eastAsia="宋体" w:hAnsi="宋体" w:cs="Arial" w:hint="eastAsia"/>
          <w:kern w:val="2"/>
          <w:sz w:val="24"/>
          <w:szCs w:val="24"/>
          <w:u w:val="single"/>
        </w:rPr>
        <w:t>1</w:t>
      </w:r>
      <w:r w:rsidRPr="00965D2D">
        <w:rPr>
          <w:rFonts w:ascii="Arial" w:eastAsia="宋体" w:hAnsi="宋体" w:cs="Arial" w:hint="eastAsia"/>
          <w:kern w:val="2"/>
          <w:sz w:val="24"/>
          <w:szCs w:val="24"/>
          <w:u w:val="single"/>
        </w:rPr>
        <w:t>）废水处理设施概述</w:t>
      </w:r>
    </w:p>
    <w:p w:rsidR="005D5883" w:rsidRPr="00D80615" w:rsidRDefault="005D5883" w:rsidP="00965D2D">
      <w:pPr>
        <w:widowControl w:val="0"/>
        <w:spacing w:after="0" w:line="360" w:lineRule="auto"/>
        <w:ind w:firstLine="482"/>
        <w:jc w:val="both"/>
        <w:rPr>
          <w:rFonts w:ascii="宋体" w:eastAsia="宋体" w:hAnsi="宋体" w:cs="Times New Roman"/>
          <w:bCs/>
          <w:kern w:val="2"/>
          <w:sz w:val="24"/>
          <w:szCs w:val="24"/>
          <w:u w:val="single"/>
        </w:rPr>
      </w:pPr>
      <w:r w:rsidRPr="00D80615">
        <w:rPr>
          <w:rFonts w:ascii="宋体" w:eastAsia="宋体" w:hAnsi="宋体" w:cs="Times New Roman" w:hint="eastAsia"/>
          <w:bCs/>
          <w:kern w:val="2"/>
          <w:sz w:val="24"/>
          <w:szCs w:val="24"/>
          <w:u w:val="single"/>
        </w:rPr>
        <w:t>岳阳市科立孚合成材料有限公司的工业废水全部排入云溪工业园树脂废水处理系统，委托岳阳华浩水处理有限公司进行处理（协议见附件）。云溪工业园树脂废水处理系统位于岳阳市科苑有限公司厂内，废水处理系统于 2012 年 4 月开始运行投产。由岳阳华浩水处理有限公司设计并进行运维，云溪工业园区的科立孚、英泰、科苑三家树脂生产企业的生产废水均送至该污水处理站进预处理。树脂废水系统设计处理量为 400m</w:t>
      </w:r>
      <w:r w:rsidRPr="00F75C3C">
        <w:rPr>
          <w:rFonts w:ascii="宋体" w:eastAsia="宋体" w:hAnsi="宋体" w:cs="Times New Roman" w:hint="eastAsia"/>
          <w:bCs/>
          <w:kern w:val="2"/>
          <w:sz w:val="24"/>
          <w:szCs w:val="24"/>
          <w:u w:val="single"/>
          <w:vertAlign w:val="superscript"/>
        </w:rPr>
        <w:t>3</w:t>
      </w:r>
      <w:r w:rsidRPr="00D80615">
        <w:rPr>
          <w:rFonts w:ascii="宋体" w:eastAsia="宋体" w:hAnsi="宋体" w:cs="Times New Roman" w:hint="eastAsia"/>
          <w:bCs/>
          <w:kern w:val="2"/>
          <w:sz w:val="24"/>
          <w:szCs w:val="24"/>
          <w:u w:val="single"/>
        </w:rPr>
        <w:t xml:space="preserve"> /d，废水处理工艺采用物理与生化处理相结合的方式。物理法通过格栅隔渣、药剂投加、絮凝沉淀等工艺，主要去除悬浮物、胶体物质及部分有机物。针对废水本身有机物浓度高的特点，生化处理采用厌氧与好氧相结合的处理工艺。具体的工艺流程框图见图3-5（</w:t>
      </w:r>
      <w:r w:rsidR="00F93E8B">
        <w:rPr>
          <w:rFonts w:ascii="宋体" w:eastAsia="宋体" w:hAnsi="宋体" w:cs="Times New Roman" w:hint="eastAsia"/>
          <w:bCs/>
          <w:kern w:val="2"/>
          <w:sz w:val="24"/>
          <w:szCs w:val="24"/>
          <w:u w:val="single"/>
        </w:rPr>
        <w:t>本报告</w:t>
      </w:r>
      <w:r w:rsidRPr="00D80615">
        <w:rPr>
          <w:rFonts w:ascii="宋体" w:eastAsia="宋体" w:hAnsi="宋体" w:cs="Times New Roman" w:hint="eastAsia"/>
          <w:bCs/>
          <w:kern w:val="2"/>
          <w:sz w:val="24"/>
          <w:szCs w:val="24"/>
          <w:u w:val="single"/>
        </w:rPr>
        <w:t>P24）</w:t>
      </w:r>
    </w:p>
    <w:p w:rsidR="005D5883" w:rsidRPr="00965D2D" w:rsidRDefault="005D5883" w:rsidP="00965D2D">
      <w:pPr>
        <w:widowControl w:val="0"/>
        <w:spacing w:after="0" w:line="360" w:lineRule="auto"/>
        <w:ind w:firstLine="482"/>
        <w:jc w:val="both"/>
        <w:rPr>
          <w:rFonts w:ascii="Arial" w:eastAsia="宋体" w:hAnsi="宋体" w:cs="Arial"/>
          <w:kern w:val="2"/>
          <w:sz w:val="24"/>
          <w:szCs w:val="24"/>
        </w:rPr>
      </w:pPr>
      <w:r w:rsidRPr="00965D2D">
        <w:rPr>
          <w:rFonts w:ascii="Arial" w:eastAsia="宋体" w:hAnsi="宋体" w:cs="Arial" w:hint="eastAsia"/>
          <w:kern w:val="2"/>
          <w:sz w:val="24"/>
          <w:szCs w:val="24"/>
        </w:rPr>
        <w:t>（</w:t>
      </w:r>
      <w:r w:rsidRPr="00965D2D">
        <w:rPr>
          <w:rFonts w:ascii="Arial" w:eastAsia="宋体" w:hAnsi="宋体" w:cs="Arial" w:hint="eastAsia"/>
          <w:kern w:val="2"/>
          <w:sz w:val="24"/>
          <w:szCs w:val="24"/>
        </w:rPr>
        <w:t>2</w:t>
      </w:r>
      <w:r w:rsidRPr="00965D2D">
        <w:rPr>
          <w:rFonts w:ascii="Arial" w:eastAsia="宋体" w:hAnsi="宋体" w:cs="Arial" w:hint="eastAsia"/>
          <w:kern w:val="2"/>
          <w:sz w:val="24"/>
          <w:szCs w:val="24"/>
        </w:rPr>
        <w:t>）扩建项目废水与原有废水源强对比分析</w:t>
      </w:r>
    </w:p>
    <w:p w:rsidR="003624E5" w:rsidRDefault="003624E5" w:rsidP="00965D2D">
      <w:pPr>
        <w:pStyle w:val="af8"/>
        <w:widowControl w:val="0"/>
        <w:spacing w:after="0" w:line="360" w:lineRule="auto"/>
        <w:ind w:leftChars="0" w:left="0" w:firstLineChars="200" w:firstLine="440"/>
        <w:jc w:val="both"/>
        <w:rPr>
          <w:rFonts w:ascii="Times New Roman" w:eastAsia="宋体" w:hAnsi="Times New Roman" w:cs="Times New Roman"/>
          <w:kern w:val="2"/>
          <w:sz w:val="24"/>
          <w:szCs w:val="24"/>
          <w:u w:val="single"/>
        </w:rPr>
      </w:pPr>
      <w:r>
        <w:rPr>
          <w:rFonts w:hint="eastAsia"/>
          <w:kern w:val="24"/>
          <w:u w:val="single"/>
        </w:rPr>
        <w:t>废水处理工程与现有项目共用</w:t>
      </w:r>
      <w:r w:rsidRPr="00B834F2">
        <w:rPr>
          <w:rFonts w:ascii="Times New Roman" w:eastAsia="宋体" w:hAnsi="Times New Roman" w:cs="Times New Roman" w:hint="eastAsia"/>
          <w:kern w:val="2"/>
          <w:sz w:val="24"/>
          <w:szCs w:val="24"/>
          <w:u w:val="single"/>
        </w:rPr>
        <w:t>云溪工业园树脂废水</w:t>
      </w:r>
      <w:r>
        <w:rPr>
          <w:rFonts w:ascii="Times New Roman" w:eastAsia="宋体" w:hAnsi="Times New Roman" w:cs="Times New Roman" w:hint="eastAsia"/>
          <w:kern w:val="2"/>
          <w:sz w:val="24"/>
          <w:szCs w:val="24"/>
          <w:u w:val="single"/>
        </w:rPr>
        <w:t>站。云溪工业园树脂废水</w:t>
      </w:r>
      <w:r w:rsidRPr="00B834F2">
        <w:rPr>
          <w:rFonts w:ascii="Times New Roman" w:eastAsia="宋体" w:hAnsi="Times New Roman" w:cs="Times New Roman" w:hint="eastAsia"/>
          <w:kern w:val="2"/>
          <w:sz w:val="24"/>
          <w:szCs w:val="24"/>
          <w:u w:val="single"/>
        </w:rPr>
        <w:t>位于岳阳市科苑有限公司厂内，</w:t>
      </w:r>
      <w:r w:rsidRPr="006A34D8">
        <w:rPr>
          <w:rFonts w:ascii="Times New Roman" w:eastAsia="宋体" w:hAnsi="Times New Roman" w:cs="Times New Roman" w:hint="eastAsia"/>
          <w:kern w:val="2"/>
          <w:sz w:val="24"/>
          <w:szCs w:val="24"/>
          <w:u w:val="single"/>
        </w:rPr>
        <w:t>由岳阳华浩水处理有限公司设计并进行运维，云溪工业园区的科立孚、英泰、科苑三家树脂生产企业的生产废水均送至该污水处理站进预处理。</w:t>
      </w:r>
      <w:r>
        <w:rPr>
          <w:rFonts w:ascii="Times New Roman" w:eastAsia="宋体" w:hAnsi="Times New Roman" w:cs="Times New Roman" w:hint="eastAsia"/>
          <w:kern w:val="2"/>
          <w:sz w:val="24"/>
          <w:szCs w:val="24"/>
          <w:u w:val="single"/>
        </w:rPr>
        <w:t>新旧项目水质水量对比表见表</w:t>
      </w:r>
      <w:r w:rsidR="00965D2D">
        <w:rPr>
          <w:rFonts w:ascii="Times New Roman" w:eastAsia="宋体" w:hAnsi="Times New Roman" w:cs="Times New Roman" w:hint="eastAsia"/>
          <w:kern w:val="2"/>
          <w:sz w:val="24"/>
          <w:szCs w:val="24"/>
          <w:u w:val="single"/>
        </w:rPr>
        <w:t>9-1</w:t>
      </w:r>
    </w:p>
    <w:p w:rsidR="004706BB" w:rsidRDefault="004706BB" w:rsidP="00355A42">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4706BB" w:rsidRDefault="004706BB" w:rsidP="00355A42">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p>
    <w:p w:rsidR="003624E5" w:rsidRPr="00355A42" w:rsidRDefault="00355A42" w:rsidP="00355A42">
      <w:pPr>
        <w:pStyle w:val="af8"/>
        <w:widowControl w:val="0"/>
        <w:spacing w:after="0" w:line="360" w:lineRule="auto"/>
        <w:ind w:leftChars="0" w:left="0" w:firstLineChars="200" w:firstLine="422"/>
        <w:jc w:val="center"/>
        <w:rPr>
          <w:rFonts w:ascii="Times New Roman" w:eastAsia="宋体" w:hAnsi="Times New Roman" w:cs="Times New Roman"/>
          <w:b/>
          <w:kern w:val="2"/>
          <w:sz w:val="21"/>
          <w:szCs w:val="21"/>
          <w:u w:val="single"/>
        </w:rPr>
      </w:pPr>
      <w:r w:rsidRPr="00355A42">
        <w:rPr>
          <w:rFonts w:ascii="Times New Roman" w:eastAsia="宋体" w:hAnsi="Times New Roman" w:cs="Times New Roman" w:hint="eastAsia"/>
          <w:b/>
          <w:kern w:val="2"/>
          <w:sz w:val="21"/>
          <w:szCs w:val="21"/>
          <w:u w:val="single"/>
        </w:rPr>
        <w:lastRenderedPageBreak/>
        <w:t>表</w:t>
      </w:r>
      <w:r w:rsidRPr="00355A42">
        <w:rPr>
          <w:rFonts w:ascii="Times New Roman" w:eastAsia="宋体" w:hAnsi="Times New Roman" w:cs="Times New Roman" w:hint="eastAsia"/>
          <w:b/>
          <w:kern w:val="2"/>
          <w:sz w:val="21"/>
          <w:szCs w:val="21"/>
          <w:u w:val="single"/>
        </w:rPr>
        <w:t>9-1</w:t>
      </w:r>
      <w:r w:rsidR="003624E5" w:rsidRPr="00355A42">
        <w:rPr>
          <w:rFonts w:ascii="Times New Roman" w:eastAsia="宋体" w:hAnsi="Times New Roman" w:cs="Times New Roman" w:hint="eastAsia"/>
          <w:b/>
          <w:kern w:val="2"/>
          <w:sz w:val="21"/>
          <w:szCs w:val="21"/>
          <w:u w:val="single"/>
        </w:rPr>
        <w:t>新旧项目水质水量对比表见</w:t>
      </w:r>
    </w:p>
    <w:tbl>
      <w:tblPr>
        <w:tblStyle w:val="affa"/>
        <w:tblW w:w="9173" w:type="dxa"/>
        <w:tblLook w:val="04A0" w:firstRow="1" w:lastRow="0" w:firstColumn="1" w:lastColumn="0" w:noHBand="0" w:noVBand="1"/>
      </w:tblPr>
      <w:tblGrid>
        <w:gridCol w:w="1773"/>
        <w:gridCol w:w="1882"/>
        <w:gridCol w:w="1226"/>
        <w:gridCol w:w="1226"/>
        <w:gridCol w:w="986"/>
        <w:gridCol w:w="900"/>
        <w:gridCol w:w="1180"/>
      </w:tblGrid>
      <w:tr w:rsidR="005B174E" w:rsidTr="00B40CF4">
        <w:trPr>
          <w:trHeight w:val="489"/>
        </w:trPr>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项目名称</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水量</w:t>
            </w:r>
            <w:r w:rsidRPr="00355A42">
              <w:rPr>
                <w:rFonts w:hint="eastAsia"/>
                <w:color w:val="auto"/>
                <w:kern w:val="24"/>
                <w:sz w:val="21"/>
                <w:szCs w:val="21"/>
                <w:u w:val="single"/>
              </w:rPr>
              <w:t>m</w:t>
            </w:r>
            <w:r w:rsidRPr="00355A42">
              <w:rPr>
                <w:rFonts w:hint="eastAsia"/>
                <w:color w:val="auto"/>
                <w:kern w:val="24"/>
                <w:sz w:val="21"/>
                <w:szCs w:val="21"/>
                <w:u w:val="single"/>
              </w:rPr>
              <w:t>³</w:t>
            </w:r>
            <w:r w:rsidRPr="00355A42">
              <w:rPr>
                <w:rFonts w:hint="eastAsia"/>
                <w:color w:val="auto"/>
                <w:kern w:val="24"/>
                <w:sz w:val="21"/>
                <w:szCs w:val="21"/>
                <w:u w:val="single"/>
              </w:rPr>
              <w:t>/d</w:t>
            </w:r>
          </w:p>
        </w:tc>
        <w:tc>
          <w:tcPr>
            <w:tcW w:w="0" w:type="auto"/>
            <w:gridSpan w:val="5"/>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主要污染物</w:t>
            </w:r>
            <w:r w:rsidRPr="00355A42">
              <w:rPr>
                <w:rFonts w:hint="eastAsia"/>
                <w:color w:val="auto"/>
                <w:kern w:val="24"/>
                <w:sz w:val="21"/>
                <w:szCs w:val="21"/>
                <w:u w:val="single"/>
              </w:rPr>
              <w:t>mg/l</w:t>
            </w:r>
            <w:r w:rsidRPr="00355A42">
              <w:rPr>
                <w:rFonts w:hint="eastAsia"/>
                <w:color w:val="auto"/>
                <w:kern w:val="24"/>
                <w:sz w:val="21"/>
                <w:szCs w:val="21"/>
                <w:u w:val="single"/>
              </w:rPr>
              <w:t>（</w:t>
            </w:r>
            <w:r w:rsidRPr="00355A42">
              <w:rPr>
                <w:rFonts w:hint="eastAsia"/>
                <w:color w:val="auto"/>
                <w:kern w:val="24"/>
                <w:sz w:val="21"/>
                <w:szCs w:val="21"/>
                <w:u w:val="single"/>
              </w:rPr>
              <w:t>PH</w:t>
            </w:r>
            <w:r w:rsidRPr="00355A42">
              <w:rPr>
                <w:rFonts w:hint="eastAsia"/>
                <w:color w:val="auto"/>
                <w:kern w:val="24"/>
                <w:sz w:val="21"/>
                <w:szCs w:val="21"/>
                <w:u w:val="single"/>
              </w:rPr>
              <w:t>为无量纲）</w:t>
            </w:r>
          </w:p>
        </w:tc>
      </w:tr>
      <w:tr w:rsidR="005B174E" w:rsidTr="00B40CF4">
        <w:trPr>
          <w:trHeight w:val="426"/>
        </w:trPr>
        <w:tc>
          <w:tcPr>
            <w:tcW w:w="0" w:type="auto"/>
            <w:gridSpan w:val="2"/>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COD</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BOD</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SS</w:t>
            </w:r>
          </w:p>
        </w:tc>
        <w:tc>
          <w:tcPr>
            <w:tcW w:w="0" w:type="auto"/>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PH</w:t>
            </w:r>
          </w:p>
        </w:tc>
        <w:tc>
          <w:tcPr>
            <w:tcW w:w="0" w:type="auto"/>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氨氮</w:t>
            </w:r>
          </w:p>
        </w:tc>
      </w:tr>
      <w:tr w:rsidR="005B174E" w:rsidTr="00B40CF4">
        <w:trPr>
          <w:trHeight w:val="489"/>
        </w:trPr>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原有项目</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80</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5500</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525</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20</w:t>
            </w:r>
          </w:p>
        </w:tc>
        <w:tc>
          <w:tcPr>
            <w:tcW w:w="0" w:type="auto"/>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3</w:t>
            </w:r>
          </w:p>
        </w:tc>
        <w:tc>
          <w:tcPr>
            <w:tcW w:w="0" w:type="auto"/>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20</w:t>
            </w:r>
          </w:p>
        </w:tc>
      </w:tr>
      <w:tr w:rsidR="005B174E" w:rsidTr="00B40CF4">
        <w:trPr>
          <w:trHeight w:val="474"/>
        </w:trPr>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扩建项目</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6.5</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1000</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500</w:t>
            </w:r>
          </w:p>
        </w:tc>
        <w:tc>
          <w:tcPr>
            <w:tcW w:w="0" w:type="auto"/>
            <w:vAlign w:val="center"/>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100</w:t>
            </w:r>
          </w:p>
        </w:tc>
        <w:tc>
          <w:tcPr>
            <w:tcW w:w="0" w:type="auto"/>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7</w:t>
            </w:r>
          </w:p>
        </w:tc>
        <w:tc>
          <w:tcPr>
            <w:tcW w:w="0" w:type="auto"/>
          </w:tcPr>
          <w:p w:rsidR="005B174E" w:rsidRPr="00355A42" w:rsidRDefault="005B174E" w:rsidP="00355A42">
            <w:pPr>
              <w:pStyle w:val="af9"/>
              <w:snapToGrid w:val="0"/>
              <w:spacing w:line="0" w:lineRule="atLeast"/>
              <w:jc w:val="center"/>
              <w:rPr>
                <w:color w:val="auto"/>
                <w:kern w:val="24"/>
                <w:sz w:val="21"/>
                <w:szCs w:val="21"/>
                <w:u w:val="single"/>
              </w:rPr>
            </w:pPr>
            <w:r w:rsidRPr="00355A42">
              <w:rPr>
                <w:rFonts w:hint="eastAsia"/>
                <w:color w:val="auto"/>
                <w:kern w:val="24"/>
                <w:sz w:val="21"/>
                <w:szCs w:val="21"/>
                <w:u w:val="single"/>
              </w:rPr>
              <w:t>100</w:t>
            </w:r>
          </w:p>
        </w:tc>
      </w:tr>
    </w:tbl>
    <w:p w:rsidR="00285CFE" w:rsidRDefault="00285CFE" w:rsidP="00285CFE">
      <w:pPr>
        <w:pStyle w:val="af9"/>
        <w:snapToGrid w:val="0"/>
        <w:ind w:firstLineChars="200" w:firstLine="482"/>
        <w:jc w:val="center"/>
        <w:rPr>
          <w:b/>
          <w:color w:val="auto"/>
          <w:kern w:val="24"/>
          <w:u w:val="single"/>
        </w:rPr>
      </w:pPr>
      <w:r w:rsidRPr="00285CFE">
        <w:rPr>
          <w:rFonts w:hint="eastAsia"/>
          <w:b/>
          <w:color w:val="auto"/>
          <w:kern w:val="24"/>
          <w:u w:val="single"/>
        </w:rPr>
        <w:t>表</w:t>
      </w:r>
      <w:r w:rsidRPr="00285CFE">
        <w:rPr>
          <w:rFonts w:hint="eastAsia"/>
          <w:b/>
          <w:color w:val="auto"/>
          <w:kern w:val="24"/>
          <w:u w:val="single"/>
        </w:rPr>
        <w:t>9-2</w:t>
      </w:r>
      <w:r w:rsidRPr="00285CFE">
        <w:rPr>
          <w:rFonts w:hint="eastAsia"/>
          <w:b/>
          <w:color w:val="auto"/>
          <w:kern w:val="24"/>
          <w:u w:val="single"/>
        </w:rPr>
        <w:t>云溪工业园废水处理</w:t>
      </w:r>
      <w:r>
        <w:rPr>
          <w:rFonts w:hint="eastAsia"/>
          <w:b/>
          <w:color w:val="auto"/>
          <w:kern w:val="24"/>
          <w:u w:val="single"/>
        </w:rPr>
        <w:t>场</w:t>
      </w:r>
      <w:r w:rsidRPr="00285CFE">
        <w:rPr>
          <w:rFonts w:hint="eastAsia"/>
          <w:b/>
          <w:color w:val="auto"/>
          <w:kern w:val="24"/>
          <w:u w:val="single"/>
        </w:rPr>
        <w:t>接受能力表</w:t>
      </w:r>
    </w:p>
    <w:tbl>
      <w:tblPr>
        <w:tblStyle w:val="affa"/>
        <w:tblW w:w="0" w:type="auto"/>
        <w:tblLook w:val="04A0" w:firstRow="1" w:lastRow="0" w:firstColumn="1" w:lastColumn="0" w:noHBand="0" w:noVBand="1"/>
      </w:tblPr>
      <w:tblGrid>
        <w:gridCol w:w="1631"/>
        <w:gridCol w:w="1054"/>
        <w:gridCol w:w="1340"/>
        <w:gridCol w:w="1340"/>
        <w:gridCol w:w="1189"/>
        <w:gridCol w:w="645"/>
        <w:gridCol w:w="1323"/>
      </w:tblGrid>
      <w:tr w:rsidR="00285CFE" w:rsidTr="00285CFE">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名称</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水量</w:t>
            </w:r>
            <w:r w:rsidRPr="00285CFE">
              <w:rPr>
                <w:rFonts w:hint="eastAsia"/>
                <w:color w:val="auto"/>
                <w:kern w:val="24"/>
                <w:sz w:val="21"/>
                <w:szCs w:val="21"/>
                <w:u w:val="single"/>
              </w:rPr>
              <w:t>(</w:t>
            </w:r>
            <w:r w:rsidRPr="00355A42">
              <w:rPr>
                <w:rFonts w:hint="eastAsia"/>
                <w:color w:val="auto"/>
                <w:kern w:val="24"/>
                <w:sz w:val="21"/>
                <w:szCs w:val="21"/>
                <w:u w:val="single"/>
              </w:rPr>
              <w:t>m</w:t>
            </w:r>
            <w:r w:rsidRPr="00285CFE">
              <w:rPr>
                <w:rFonts w:hint="eastAsia"/>
                <w:color w:val="auto"/>
                <w:kern w:val="24"/>
                <w:sz w:val="21"/>
                <w:szCs w:val="21"/>
                <w:u w:val="single"/>
                <w:vertAlign w:val="superscript"/>
              </w:rPr>
              <w:t>3</w:t>
            </w:r>
            <w:r w:rsidRPr="00355A42">
              <w:rPr>
                <w:rFonts w:hint="eastAsia"/>
                <w:color w:val="auto"/>
                <w:kern w:val="24"/>
                <w:sz w:val="21"/>
                <w:szCs w:val="21"/>
                <w:u w:val="single"/>
              </w:rPr>
              <w:t>/d</w:t>
            </w:r>
            <w:r>
              <w:rPr>
                <w:rFonts w:hint="eastAsia"/>
                <w:color w:val="auto"/>
                <w:kern w:val="24"/>
                <w:sz w:val="21"/>
                <w:szCs w:val="21"/>
                <w:u w:val="single"/>
              </w:rPr>
              <w:t>)</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COD</w:t>
            </w:r>
            <w:r w:rsidRPr="00285CFE">
              <w:rPr>
                <w:rFonts w:hint="eastAsia"/>
                <w:color w:val="auto"/>
                <w:kern w:val="24"/>
                <w:sz w:val="21"/>
                <w:szCs w:val="21"/>
                <w:u w:val="single"/>
              </w:rPr>
              <w:t>（</w:t>
            </w:r>
            <w:r w:rsidRPr="00285CFE">
              <w:rPr>
                <w:rFonts w:hint="eastAsia"/>
                <w:color w:val="auto"/>
                <w:kern w:val="24"/>
                <w:sz w:val="21"/>
                <w:szCs w:val="21"/>
                <w:u w:val="single"/>
              </w:rPr>
              <w:t>mg/l</w:t>
            </w:r>
            <w:r w:rsidRPr="00285CFE">
              <w:rPr>
                <w:rFonts w:hint="eastAsia"/>
                <w:color w:val="auto"/>
                <w:kern w:val="24"/>
                <w:sz w:val="21"/>
                <w:szCs w:val="21"/>
                <w:u w:val="single"/>
              </w:rPr>
              <w:t>）</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BOD</w:t>
            </w:r>
            <w:r w:rsidRPr="00285CFE">
              <w:rPr>
                <w:rFonts w:hint="eastAsia"/>
                <w:color w:val="auto"/>
                <w:kern w:val="24"/>
                <w:sz w:val="21"/>
                <w:szCs w:val="21"/>
                <w:u w:val="single"/>
              </w:rPr>
              <w:t>（</w:t>
            </w:r>
            <w:r w:rsidRPr="00285CFE">
              <w:rPr>
                <w:rFonts w:hint="eastAsia"/>
                <w:color w:val="auto"/>
                <w:kern w:val="24"/>
                <w:sz w:val="21"/>
                <w:szCs w:val="21"/>
                <w:u w:val="single"/>
              </w:rPr>
              <w:t>mg/l</w:t>
            </w:r>
            <w:r w:rsidRPr="00285CFE">
              <w:rPr>
                <w:rFonts w:hint="eastAsia"/>
                <w:color w:val="auto"/>
                <w:kern w:val="24"/>
                <w:sz w:val="21"/>
                <w:szCs w:val="21"/>
                <w:u w:val="single"/>
              </w:rPr>
              <w:t>）</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SS</w:t>
            </w:r>
            <w:r w:rsidRPr="00285CFE">
              <w:rPr>
                <w:rFonts w:hint="eastAsia"/>
                <w:color w:val="auto"/>
                <w:kern w:val="24"/>
                <w:sz w:val="21"/>
                <w:szCs w:val="21"/>
                <w:u w:val="single"/>
              </w:rPr>
              <w:t>（</w:t>
            </w:r>
            <w:r w:rsidRPr="00285CFE">
              <w:rPr>
                <w:rFonts w:hint="eastAsia"/>
                <w:color w:val="auto"/>
                <w:kern w:val="24"/>
                <w:sz w:val="21"/>
                <w:szCs w:val="21"/>
                <w:u w:val="single"/>
              </w:rPr>
              <w:t>mg/l</w:t>
            </w:r>
            <w:r w:rsidRPr="00285CFE">
              <w:rPr>
                <w:rFonts w:hint="eastAsia"/>
                <w:color w:val="auto"/>
                <w:kern w:val="24"/>
                <w:sz w:val="21"/>
                <w:szCs w:val="21"/>
                <w:u w:val="single"/>
              </w:rPr>
              <w:t>）</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PH</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氨氮（</w:t>
            </w:r>
            <w:r w:rsidRPr="00285CFE">
              <w:rPr>
                <w:rFonts w:hint="eastAsia"/>
                <w:color w:val="auto"/>
                <w:kern w:val="24"/>
                <w:sz w:val="21"/>
                <w:szCs w:val="21"/>
                <w:u w:val="single"/>
              </w:rPr>
              <w:t>mg/l</w:t>
            </w:r>
            <w:r w:rsidRPr="00285CFE">
              <w:rPr>
                <w:rFonts w:hint="eastAsia"/>
                <w:color w:val="auto"/>
                <w:kern w:val="24"/>
                <w:sz w:val="21"/>
                <w:szCs w:val="21"/>
                <w:u w:val="single"/>
              </w:rPr>
              <w:t>）</w:t>
            </w:r>
          </w:p>
        </w:tc>
      </w:tr>
      <w:tr w:rsidR="00285CFE" w:rsidTr="00285CFE">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云溪树脂废水处理站</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410</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10000</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2600</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100</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2~12</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100</w:t>
            </w:r>
          </w:p>
        </w:tc>
      </w:tr>
      <w:tr w:rsidR="00285CFE" w:rsidTr="00285CFE">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云溪污水处理厂</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1000</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300</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400</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6~9</w:t>
            </w:r>
          </w:p>
        </w:tc>
        <w:tc>
          <w:tcPr>
            <w:tcW w:w="0" w:type="auto"/>
            <w:vAlign w:val="center"/>
          </w:tcPr>
          <w:p w:rsidR="00285CFE" w:rsidRPr="00285CFE" w:rsidRDefault="00285CFE" w:rsidP="00285CFE">
            <w:pPr>
              <w:pStyle w:val="af9"/>
              <w:snapToGrid w:val="0"/>
              <w:spacing w:line="0" w:lineRule="atLeast"/>
              <w:jc w:val="center"/>
              <w:rPr>
                <w:color w:val="auto"/>
                <w:kern w:val="24"/>
                <w:sz w:val="21"/>
                <w:szCs w:val="21"/>
                <w:u w:val="single"/>
              </w:rPr>
            </w:pPr>
            <w:r w:rsidRPr="00285CFE">
              <w:rPr>
                <w:rFonts w:hint="eastAsia"/>
                <w:color w:val="auto"/>
                <w:kern w:val="24"/>
                <w:sz w:val="21"/>
                <w:szCs w:val="21"/>
                <w:u w:val="single"/>
              </w:rPr>
              <w:t>≤</w:t>
            </w:r>
            <w:r w:rsidRPr="00285CFE">
              <w:rPr>
                <w:rFonts w:hint="eastAsia"/>
                <w:color w:val="auto"/>
                <w:kern w:val="24"/>
                <w:sz w:val="21"/>
                <w:szCs w:val="21"/>
                <w:u w:val="single"/>
              </w:rPr>
              <w:t>30</w:t>
            </w:r>
          </w:p>
        </w:tc>
      </w:tr>
    </w:tbl>
    <w:p w:rsidR="00B9389A" w:rsidRDefault="003624E5" w:rsidP="00965D2D">
      <w:pPr>
        <w:pStyle w:val="af9"/>
        <w:snapToGrid w:val="0"/>
        <w:ind w:firstLineChars="200" w:firstLine="480"/>
        <w:rPr>
          <w:color w:val="auto"/>
          <w:kern w:val="24"/>
          <w:u w:val="single"/>
        </w:rPr>
      </w:pPr>
      <w:r>
        <w:rPr>
          <w:rFonts w:hint="eastAsia"/>
          <w:color w:val="auto"/>
          <w:kern w:val="24"/>
          <w:u w:val="single"/>
        </w:rPr>
        <w:t>根据水质水量对比，扩建项目</w:t>
      </w:r>
      <w:r>
        <w:rPr>
          <w:rFonts w:hint="eastAsia"/>
          <w:color w:val="auto"/>
          <w:kern w:val="24"/>
          <w:u w:val="single"/>
        </w:rPr>
        <w:t>COD</w:t>
      </w:r>
      <w:r>
        <w:rPr>
          <w:rFonts w:hint="eastAsia"/>
          <w:color w:val="auto"/>
          <w:kern w:val="24"/>
          <w:u w:val="single"/>
        </w:rPr>
        <w:t>含量为原有项目的五分之一，</w:t>
      </w:r>
      <w:r>
        <w:rPr>
          <w:rFonts w:hint="eastAsia"/>
          <w:color w:val="auto"/>
          <w:kern w:val="24"/>
          <w:u w:val="single"/>
        </w:rPr>
        <w:t>BOD</w:t>
      </w:r>
      <w:r>
        <w:rPr>
          <w:rFonts w:hint="eastAsia"/>
          <w:color w:val="auto"/>
          <w:kern w:val="24"/>
          <w:u w:val="single"/>
        </w:rPr>
        <w:t>与原有项目相当。</w:t>
      </w:r>
      <w:r>
        <w:rPr>
          <w:rFonts w:hint="eastAsia"/>
          <w:color w:val="auto"/>
          <w:kern w:val="24"/>
          <w:u w:val="single"/>
        </w:rPr>
        <w:t>SS</w:t>
      </w:r>
      <w:r>
        <w:rPr>
          <w:rFonts w:hint="eastAsia"/>
          <w:color w:val="auto"/>
          <w:kern w:val="24"/>
          <w:u w:val="single"/>
        </w:rPr>
        <w:t>为原有项目的</w:t>
      </w:r>
      <w:r>
        <w:rPr>
          <w:rFonts w:hint="eastAsia"/>
          <w:color w:val="auto"/>
          <w:kern w:val="24"/>
          <w:u w:val="single"/>
        </w:rPr>
        <w:t>5</w:t>
      </w:r>
      <w:r>
        <w:rPr>
          <w:rFonts w:hint="eastAsia"/>
          <w:color w:val="auto"/>
          <w:kern w:val="24"/>
          <w:u w:val="single"/>
        </w:rPr>
        <w:t>倍。</w:t>
      </w:r>
      <w:r>
        <w:rPr>
          <w:rFonts w:hint="eastAsia"/>
          <w:color w:val="auto"/>
          <w:kern w:val="24"/>
          <w:u w:val="single"/>
        </w:rPr>
        <w:t>PH</w:t>
      </w:r>
      <w:r>
        <w:rPr>
          <w:rFonts w:hint="eastAsia"/>
          <w:color w:val="auto"/>
          <w:kern w:val="24"/>
          <w:u w:val="single"/>
        </w:rPr>
        <w:t>为中性水。根据岳阳市科立孚合成材料有限公司等</w:t>
      </w:r>
      <w:r>
        <w:rPr>
          <w:rFonts w:hint="eastAsia"/>
          <w:color w:val="auto"/>
          <w:kern w:val="24"/>
          <w:u w:val="single"/>
        </w:rPr>
        <w:t>4</w:t>
      </w:r>
      <w:r>
        <w:rPr>
          <w:rFonts w:hint="eastAsia"/>
          <w:color w:val="auto"/>
          <w:kern w:val="24"/>
          <w:u w:val="single"/>
        </w:rPr>
        <w:t>家公司签订的《云溪工业园树脂废水处理站项目合作协议书》中规定，</w:t>
      </w:r>
      <w:r w:rsidR="00B9389A">
        <w:rPr>
          <w:rFonts w:hint="eastAsia"/>
          <w:color w:val="auto"/>
          <w:kern w:val="24"/>
          <w:u w:val="single"/>
        </w:rPr>
        <w:t>本项目水质符合云溪树脂废水处理站接受标准。</w:t>
      </w:r>
    </w:p>
    <w:p w:rsidR="00B9389A" w:rsidRDefault="003624E5" w:rsidP="00965D2D">
      <w:pPr>
        <w:pStyle w:val="af9"/>
        <w:snapToGrid w:val="0"/>
        <w:ind w:firstLineChars="200" w:firstLine="480"/>
        <w:rPr>
          <w:kern w:val="2"/>
          <w:szCs w:val="24"/>
          <w:u w:val="single"/>
        </w:rPr>
      </w:pPr>
      <w:r>
        <w:rPr>
          <w:rFonts w:hint="eastAsia"/>
          <w:color w:val="auto"/>
          <w:kern w:val="24"/>
          <w:u w:val="single"/>
        </w:rPr>
        <w:t>从水量分析，</w:t>
      </w:r>
      <w:r>
        <w:rPr>
          <w:rFonts w:hint="eastAsia"/>
          <w:kern w:val="2"/>
          <w:szCs w:val="24"/>
          <w:u w:val="single"/>
        </w:rPr>
        <w:t>根据《云溪工业园树脂废水处理站项目合作协议》。岳阳市科立孚合成材料有限公司输送废水量为</w:t>
      </w:r>
      <w:r>
        <w:rPr>
          <w:rFonts w:hint="eastAsia"/>
          <w:kern w:val="2"/>
          <w:szCs w:val="24"/>
          <w:u w:val="single"/>
        </w:rPr>
        <w:t>130m</w:t>
      </w:r>
      <w:r>
        <w:rPr>
          <w:rFonts w:hint="eastAsia"/>
          <w:kern w:val="2"/>
          <w:szCs w:val="24"/>
          <w:u w:val="single"/>
        </w:rPr>
        <w:t>³</w:t>
      </w:r>
      <w:r>
        <w:rPr>
          <w:rFonts w:hint="eastAsia"/>
          <w:kern w:val="2"/>
          <w:szCs w:val="24"/>
          <w:u w:val="single"/>
        </w:rPr>
        <w:t>/d</w:t>
      </w:r>
      <w:r>
        <w:rPr>
          <w:rFonts w:hint="eastAsia"/>
          <w:kern w:val="2"/>
          <w:szCs w:val="24"/>
          <w:u w:val="single"/>
        </w:rPr>
        <w:t>。目前已使用</w:t>
      </w:r>
      <w:r>
        <w:rPr>
          <w:rFonts w:hint="eastAsia"/>
          <w:kern w:val="2"/>
          <w:szCs w:val="24"/>
          <w:u w:val="single"/>
        </w:rPr>
        <w:t>80m</w:t>
      </w:r>
      <w:r>
        <w:rPr>
          <w:rFonts w:hint="eastAsia"/>
          <w:kern w:val="2"/>
          <w:szCs w:val="24"/>
          <w:u w:val="single"/>
        </w:rPr>
        <w:t>³</w:t>
      </w:r>
      <w:r>
        <w:rPr>
          <w:rFonts w:hint="eastAsia"/>
          <w:kern w:val="2"/>
          <w:szCs w:val="24"/>
          <w:u w:val="single"/>
        </w:rPr>
        <w:t>/d</w:t>
      </w:r>
      <w:r>
        <w:rPr>
          <w:rFonts w:hint="eastAsia"/>
          <w:kern w:val="2"/>
          <w:szCs w:val="24"/>
          <w:u w:val="single"/>
        </w:rPr>
        <w:t>尚富余</w:t>
      </w:r>
      <w:r>
        <w:rPr>
          <w:rFonts w:hint="eastAsia"/>
          <w:kern w:val="2"/>
          <w:szCs w:val="24"/>
          <w:u w:val="single"/>
        </w:rPr>
        <w:t>50m</w:t>
      </w:r>
      <w:r>
        <w:rPr>
          <w:rFonts w:hint="eastAsia"/>
          <w:kern w:val="2"/>
          <w:szCs w:val="24"/>
          <w:u w:val="single"/>
        </w:rPr>
        <w:t>³</w:t>
      </w:r>
      <w:r>
        <w:rPr>
          <w:rFonts w:hint="eastAsia"/>
          <w:kern w:val="2"/>
          <w:szCs w:val="24"/>
          <w:u w:val="single"/>
        </w:rPr>
        <w:t>/d</w:t>
      </w:r>
      <w:r>
        <w:rPr>
          <w:rFonts w:hint="eastAsia"/>
          <w:kern w:val="2"/>
          <w:szCs w:val="24"/>
          <w:u w:val="single"/>
        </w:rPr>
        <w:t>。扩建项目日产生需要排入云溪工业园树脂废水处理站废水为</w:t>
      </w:r>
      <w:r>
        <w:rPr>
          <w:rFonts w:hint="eastAsia"/>
          <w:kern w:val="2"/>
          <w:szCs w:val="24"/>
          <w:u w:val="single"/>
        </w:rPr>
        <w:t>6.5t/d</w:t>
      </w:r>
      <w:r>
        <w:rPr>
          <w:rFonts w:hint="eastAsia"/>
          <w:kern w:val="2"/>
          <w:szCs w:val="24"/>
          <w:u w:val="single"/>
        </w:rPr>
        <w:t>，可以接纳。</w:t>
      </w:r>
    </w:p>
    <w:p w:rsidR="003624E5" w:rsidRDefault="003624E5" w:rsidP="00965D2D">
      <w:pPr>
        <w:pStyle w:val="af9"/>
        <w:snapToGrid w:val="0"/>
        <w:ind w:firstLineChars="200" w:firstLine="480"/>
        <w:rPr>
          <w:kern w:val="2"/>
          <w:szCs w:val="24"/>
          <w:u w:val="single"/>
        </w:rPr>
      </w:pPr>
      <w:r>
        <w:rPr>
          <w:rFonts w:hint="eastAsia"/>
          <w:kern w:val="2"/>
          <w:szCs w:val="24"/>
          <w:u w:val="single"/>
        </w:rPr>
        <w:t>扩项项目废水与原有项目废水水质差别不大，</w:t>
      </w:r>
      <w:r w:rsidR="00B30834">
        <w:rPr>
          <w:rFonts w:hint="eastAsia"/>
          <w:kern w:val="2"/>
          <w:szCs w:val="24"/>
          <w:u w:val="single"/>
        </w:rPr>
        <w:t>在云溪工业园树脂废水处理站可接受范围内。</w:t>
      </w:r>
      <w:r w:rsidR="00B9389A">
        <w:rPr>
          <w:rFonts w:hint="eastAsia"/>
          <w:kern w:val="2"/>
          <w:szCs w:val="24"/>
          <w:u w:val="single"/>
        </w:rPr>
        <w:t>水量在富余范围内，本项目废水</w:t>
      </w:r>
      <w:r>
        <w:rPr>
          <w:rFonts w:hint="eastAsia"/>
          <w:kern w:val="2"/>
          <w:szCs w:val="24"/>
          <w:u w:val="single"/>
        </w:rPr>
        <w:t>不会对云溪工业园树脂废水处理站产生冲击。</w:t>
      </w:r>
    </w:p>
    <w:p w:rsidR="00B9389A" w:rsidRPr="000540FC" w:rsidRDefault="00B9389A" w:rsidP="000540FC">
      <w:pPr>
        <w:pStyle w:val="af9"/>
        <w:snapToGrid w:val="0"/>
        <w:ind w:firstLineChars="200" w:firstLine="480"/>
        <w:rPr>
          <w:kern w:val="2"/>
          <w:szCs w:val="24"/>
          <w:u w:val="single"/>
        </w:rPr>
      </w:pPr>
      <w:r w:rsidRPr="000540FC">
        <w:rPr>
          <w:rFonts w:hint="eastAsia"/>
          <w:kern w:val="2"/>
          <w:szCs w:val="24"/>
          <w:u w:val="single"/>
        </w:rPr>
        <w:t>云溪污水处理厂接受标准亦是云溪树脂废水处理站出口标准。根据本报告现有工程概括分析，在水质水量相差不大的情况下，云溪树脂污水处理站能够处理达标。</w:t>
      </w:r>
    </w:p>
    <w:p w:rsidR="005D5883" w:rsidRPr="00965D2D" w:rsidRDefault="003624E5" w:rsidP="00965D2D">
      <w:pPr>
        <w:pStyle w:val="af9"/>
        <w:snapToGrid w:val="0"/>
        <w:ind w:firstLineChars="200" w:firstLine="480"/>
        <w:rPr>
          <w:color w:val="auto"/>
          <w:kern w:val="24"/>
          <w:u w:val="single"/>
        </w:rPr>
      </w:pPr>
      <w:r>
        <w:rPr>
          <w:rFonts w:hint="eastAsia"/>
          <w:kern w:val="2"/>
          <w:szCs w:val="24"/>
          <w:u w:val="single"/>
        </w:rPr>
        <w:t>因此，本项目废水依托现有的树脂污水处理厂处理是可行的，本项目废水经过树脂污水处理厂处理后能达标排放入云溪区工业园污水处理厂处理，最终达标排放至周边环境，不会对周边环境造成影响。</w:t>
      </w:r>
    </w:p>
    <w:p w:rsidR="009734A8" w:rsidRPr="00207EBD" w:rsidRDefault="009734A8" w:rsidP="00965D2D">
      <w:pPr>
        <w:pStyle w:val="2"/>
        <w:widowControl w:val="0"/>
        <w:spacing w:before="0" w:line="360" w:lineRule="auto"/>
        <w:jc w:val="both"/>
        <w:rPr>
          <w:rFonts w:ascii="Arial" w:eastAsia="宋体" w:hAnsi="宋体" w:cs="Arial"/>
          <w:bCs w:val="0"/>
          <w:color w:val="auto"/>
          <w:kern w:val="2"/>
          <w:sz w:val="30"/>
          <w:szCs w:val="30"/>
        </w:rPr>
      </w:pPr>
      <w:bookmarkStart w:id="739" w:name="_Toc481738480"/>
      <w:bookmarkStart w:id="740" w:name="_Toc484095108"/>
      <w:bookmarkStart w:id="741" w:name="_Toc484096645"/>
      <w:bookmarkStart w:id="742" w:name="_Toc490132829"/>
      <w:r w:rsidRPr="00207EBD">
        <w:rPr>
          <w:rFonts w:ascii="Arial" w:eastAsia="宋体" w:hAnsi="宋体" w:cs="Arial" w:hint="eastAsia"/>
          <w:bCs w:val="0"/>
          <w:color w:val="auto"/>
          <w:kern w:val="2"/>
          <w:sz w:val="30"/>
          <w:szCs w:val="30"/>
        </w:rPr>
        <w:lastRenderedPageBreak/>
        <w:t>9.2</w:t>
      </w:r>
      <w:r w:rsidRPr="00207EBD">
        <w:rPr>
          <w:rFonts w:ascii="Arial" w:eastAsia="宋体" w:hAnsi="宋体" w:cs="Arial" w:hint="eastAsia"/>
          <w:bCs w:val="0"/>
          <w:color w:val="auto"/>
          <w:kern w:val="2"/>
          <w:sz w:val="30"/>
          <w:szCs w:val="30"/>
        </w:rPr>
        <w:t>地下水的环境保护措施可行性分析</w:t>
      </w:r>
      <w:bookmarkEnd w:id="739"/>
      <w:bookmarkEnd w:id="740"/>
      <w:bookmarkEnd w:id="741"/>
      <w:bookmarkEnd w:id="742"/>
    </w:p>
    <w:p w:rsidR="002C689F" w:rsidRPr="00965D2D" w:rsidRDefault="00965D2D" w:rsidP="00965D2D">
      <w:pPr>
        <w:pStyle w:val="3"/>
        <w:spacing w:before="0" w:line="360" w:lineRule="auto"/>
        <w:jc w:val="both"/>
        <w:rPr>
          <w:u w:val="single"/>
        </w:rPr>
      </w:pPr>
      <w:bookmarkStart w:id="743" w:name="_Toc485890251"/>
      <w:bookmarkStart w:id="744" w:name="_Toc486604872"/>
      <w:bookmarkStart w:id="745" w:name="_Toc481738484"/>
      <w:bookmarkStart w:id="746" w:name="_Toc484095110"/>
      <w:bookmarkStart w:id="747" w:name="_Toc484096647"/>
      <w:bookmarkStart w:id="748" w:name="_Toc490132830"/>
      <w:r>
        <w:rPr>
          <w:rFonts w:ascii="Times New Roman" w:eastAsiaTheme="minorEastAsia" w:hint="eastAsia"/>
          <w:u w:val="single"/>
        </w:rPr>
        <w:t>9</w:t>
      </w:r>
      <w:r w:rsidR="002C689F" w:rsidRPr="00055F51">
        <w:rPr>
          <w:rFonts w:ascii="Times New Roman" w:eastAsia="Times New Roman"/>
          <w:u w:val="single"/>
        </w:rPr>
        <w:t>.2.</w:t>
      </w:r>
      <w:r>
        <w:rPr>
          <w:rFonts w:ascii="Times New Roman" w:eastAsiaTheme="minorEastAsia" w:hint="eastAsia"/>
          <w:u w:val="single"/>
        </w:rPr>
        <w:t>1</w:t>
      </w:r>
      <w:r w:rsidR="002C689F" w:rsidRPr="00055F51">
        <w:rPr>
          <w:u w:val="single"/>
        </w:rPr>
        <w:t>地下水污染防治措施</w:t>
      </w:r>
      <w:bookmarkEnd w:id="743"/>
      <w:bookmarkEnd w:id="744"/>
      <w:bookmarkEnd w:id="748"/>
    </w:p>
    <w:p w:rsidR="002C689F" w:rsidRPr="00965D2D" w:rsidRDefault="002C689F" w:rsidP="00965D2D">
      <w:pPr>
        <w:pStyle w:val="af4"/>
        <w:spacing w:after="0" w:line="360" w:lineRule="auto"/>
        <w:ind w:firstLine="480"/>
        <w:jc w:val="both"/>
        <w:rPr>
          <w:sz w:val="24"/>
          <w:szCs w:val="24"/>
          <w:u w:val="single"/>
        </w:rPr>
      </w:pPr>
      <w:r w:rsidRPr="00965D2D">
        <w:rPr>
          <w:spacing w:val="-5"/>
          <w:sz w:val="24"/>
          <w:szCs w:val="24"/>
          <w:u w:val="single"/>
        </w:rPr>
        <w:t>建设项目为了杜绝物料、废水等泄漏对土壤及地下水环境质量的影响，根据《中</w:t>
      </w:r>
      <w:r w:rsidRPr="00965D2D">
        <w:rPr>
          <w:spacing w:val="-5"/>
          <w:sz w:val="24"/>
          <w:szCs w:val="24"/>
          <w:u w:val="single"/>
        </w:rPr>
        <w:t xml:space="preserve"> </w:t>
      </w:r>
      <w:r w:rsidRPr="00965D2D">
        <w:rPr>
          <w:sz w:val="24"/>
          <w:szCs w:val="24"/>
          <w:u w:val="single"/>
        </w:rPr>
        <w:t>华人民共和国水污染防治法》的相关规范，按照</w:t>
      </w:r>
      <w:r w:rsidRPr="00965D2D">
        <w:rPr>
          <w:rFonts w:ascii="Times New Roman" w:eastAsia="Times New Roman" w:hAnsi="Times New Roman"/>
          <w:sz w:val="24"/>
          <w:szCs w:val="24"/>
          <w:u w:val="single"/>
        </w:rPr>
        <w:t>“</w:t>
      </w:r>
      <w:r w:rsidRPr="00965D2D">
        <w:rPr>
          <w:sz w:val="24"/>
          <w:szCs w:val="24"/>
          <w:u w:val="single"/>
        </w:rPr>
        <w:t>源头控制、分区防治、污染监控、</w:t>
      </w:r>
      <w:r w:rsidRPr="00965D2D">
        <w:rPr>
          <w:sz w:val="24"/>
          <w:szCs w:val="24"/>
          <w:u w:val="single"/>
        </w:rPr>
        <w:t xml:space="preserve"> </w:t>
      </w:r>
      <w:r w:rsidRPr="00965D2D">
        <w:rPr>
          <w:sz w:val="24"/>
          <w:szCs w:val="24"/>
          <w:u w:val="single"/>
        </w:rPr>
        <w:t>应急响应</w:t>
      </w:r>
      <w:r w:rsidRPr="00965D2D">
        <w:rPr>
          <w:rFonts w:ascii="Times New Roman" w:eastAsia="Times New Roman" w:hAnsi="Times New Roman"/>
          <w:sz w:val="24"/>
          <w:szCs w:val="24"/>
          <w:u w:val="single"/>
        </w:rPr>
        <w:t>”</w:t>
      </w:r>
      <w:r w:rsidRPr="00965D2D">
        <w:rPr>
          <w:sz w:val="24"/>
          <w:szCs w:val="24"/>
          <w:u w:val="single"/>
        </w:rPr>
        <w:t>的原则，场地污染防治对策从以下方面考虑：</w:t>
      </w:r>
    </w:p>
    <w:p w:rsidR="002C689F" w:rsidRPr="00965D2D" w:rsidRDefault="002C689F" w:rsidP="00965D2D">
      <w:pPr>
        <w:pStyle w:val="af4"/>
        <w:spacing w:after="0" w:line="360" w:lineRule="auto"/>
        <w:rPr>
          <w:sz w:val="24"/>
          <w:szCs w:val="24"/>
          <w:u w:val="single"/>
        </w:rPr>
      </w:pPr>
      <w:r w:rsidRPr="00965D2D">
        <w:rPr>
          <w:sz w:val="24"/>
          <w:szCs w:val="24"/>
          <w:u w:val="single"/>
        </w:rPr>
        <w:t>一、源头控制措施：</w:t>
      </w:r>
    </w:p>
    <w:p w:rsidR="002C689F" w:rsidRPr="00965D2D" w:rsidRDefault="002C689F" w:rsidP="00965D2D">
      <w:pPr>
        <w:pStyle w:val="af4"/>
        <w:spacing w:after="0" w:line="360" w:lineRule="auto"/>
        <w:ind w:firstLine="480"/>
        <w:jc w:val="both"/>
        <w:rPr>
          <w:sz w:val="24"/>
          <w:szCs w:val="24"/>
          <w:u w:val="single"/>
        </w:rPr>
      </w:pPr>
      <w:r w:rsidRPr="00965D2D">
        <w:rPr>
          <w:rFonts w:ascii="Times New Roman" w:eastAsia="Times New Roman"/>
          <w:sz w:val="24"/>
          <w:szCs w:val="24"/>
          <w:u w:val="single"/>
        </w:rPr>
        <w:t>1</w:t>
      </w:r>
      <w:r w:rsidRPr="00965D2D">
        <w:rPr>
          <w:sz w:val="24"/>
          <w:szCs w:val="24"/>
          <w:u w:val="single"/>
        </w:rPr>
        <w:t>、生产车间废水均通过</w:t>
      </w:r>
      <w:r w:rsidRPr="00965D2D">
        <w:rPr>
          <w:sz w:val="24"/>
          <w:szCs w:val="24"/>
          <w:u w:val="single"/>
        </w:rPr>
        <w:t xml:space="preserve"> </w:t>
      </w:r>
      <w:r w:rsidRPr="00965D2D">
        <w:rPr>
          <w:rFonts w:ascii="Times New Roman" w:eastAsia="Times New Roman"/>
          <w:sz w:val="24"/>
          <w:szCs w:val="24"/>
          <w:u w:val="single"/>
        </w:rPr>
        <w:t>PE</w:t>
      </w:r>
      <w:r w:rsidRPr="00965D2D">
        <w:rPr>
          <w:rFonts w:ascii="Times New Roman" w:eastAsia="Times New Roman"/>
          <w:spacing w:val="-10"/>
          <w:sz w:val="24"/>
          <w:szCs w:val="24"/>
          <w:u w:val="single"/>
        </w:rPr>
        <w:t xml:space="preserve"> </w:t>
      </w:r>
      <w:r w:rsidRPr="00965D2D">
        <w:rPr>
          <w:sz w:val="24"/>
          <w:szCs w:val="24"/>
          <w:u w:val="single"/>
        </w:rPr>
        <w:t>防渗管道接入污水处理设施处理，处理达标后排入</w:t>
      </w:r>
      <w:r w:rsidRPr="00965D2D">
        <w:rPr>
          <w:sz w:val="24"/>
          <w:szCs w:val="24"/>
          <w:u w:val="single"/>
        </w:rPr>
        <w:t xml:space="preserve"> </w:t>
      </w:r>
      <w:r w:rsidRPr="00965D2D">
        <w:rPr>
          <w:sz w:val="24"/>
          <w:szCs w:val="24"/>
          <w:u w:val="single"/>
        </w:rPr>
        <w:t>园区污水管网，再排入工业园污水处理厂，防止污染物的跑、冒、滴、漏。</w:t>
      </w:r>
    </w:p>
    <w:p w:rsidR="002C689F" w:rsidRPr="00965D2D" w:rsidRDefault="002C689F" w:rsidP="00965D2D">
      <w:pPr>
        <w:pStyle w:val="af4"/>
        <w:spacing w:after="0" w:line="360" w:lineRule="auto"/>
        <w:rPr>
          <w:sz w:val="24"/>
          <w:szCs w:val="24"/>
          <w:u w:val="single"/>
        </w:rPr>
      </w:pPr>
      <w:r w:rsidRPr="00965D2D">
        <w:rPr>
          <w:rFonts w:ascii="Times New Roman" w:eastAsia="Times New Roman"/>
          <w:sz w:val="24"/>
          <w:szCs w:val="24"/>
          <w:u w:val="single"/>
        </w:rPr>
        <w:t>2</w:t>
      </w:r>
      <w:r w:rsidRPr="00965D2D">
        <w:rPr>
          <w:sz w:val="24"/>
          <w:szCs w:val="24"/>
          <w:u w:val="single"/>
        </w:rPr>
        <w:t>、排水管道和污水处理设施均具有防渗功能，切断了废水进入地下水的途径。</w:t>
      </w:r>
    </w:p>
    <w:p w:rsidR="002C689F" w:rsidRPr="00965D2D" w:rsidRDefault="002C689F" w:rsidP="00965D2D">
      <w:pPr>
        <w:pStyle w:val="af4"/>
        <w:spacing w:after="0" w:line="360" w:lineRule="auto"/>
        <w:ind w:firstLine="480"/>
        <w:jc w:val="both"/>
        <w:rPr>
          <w:sz w:val="24"/>
          <w:szCs w:val="24"/>
          <w:u w:val="single"/>
        </w:rPr>
      </w:pPr>
      <w:r w:rsidRPr="00965D2D">
        <w:rPr>
          <w:rFonts w:ascii="Times New Roman" w:eastAsia="Times New Roman"/>
          <w:spacing w:val="-1"/>
          <w:sz w:val="24"/>
          <w:szCs w:val="24"/>
          <w:u w:val="single"/>
        </w:rPr>
        <w:t>3</w:t>
      </w:r>
      <w:r w:rsidRPr="00965D2D">
        <w:rPr>
          <w:spacing w:val="-1"/>
          <w:sz w:val="24"/>
          <w:szCs w:val="24"/>
          <w:u w:val="single"/>
        </w:rPr>
        <w:t>、本项目产品及原材料仓库、储罐区均做防渗防腐处理，并设围堰，生产车间</w:t>
      </w:r>
      <w:r w:rsidRPr="00965D2D">
        <w:rPr>
          <w:spacing w:val="-1"/>
          <w:sz w:val="24"/>
          <w:szCs w:val="24"/>
          <w:u w:val="single"/>
        </w:rPr>
        <w:t xml:space="preserve"> </w:t>
      </w:r>
      <w:r w:rsidRPr="00965D2D">
        <w:rPr>
          <w:spacing w:val="2"/>
          <w:sz w:val="24"/>
          <w:szCs w:val="24"/>
          <w:u w:val="single"/>
        </w:rPr>
        <w:t>地面已做防渗防腐处理，四周建集水沟，泄漏的油脂和脂肪酸不会渗入到土壤及地</w:t>
      </w:r>
      <w:r w:rsidRPr="00965D2D">
        <w:rPr>
          <w:sz w:val="24"/>
          <w:szCs w:val="24"/>
          <w:u w:val="single"/>
        </w:rPr>
        <w:t>下水中。</w:t>
      </w:r>
    </w:p>
    <w:p w:rsidR="002C689F" w:rsidRPr="00965D2D" w:rsidRDefault="002C689F" w:rsidP="00965D2D">
      <w:pPr>
        <w:pStyle w:val="af4"/>
        <w:spacing w:after="0" w:line="360" w:lineRule="auto"/>
        <w:ind w:firstLineChars="200" w:firstLine="480"/>
        <w:rPr>
          <w:sz w:val="24"/>
          <w:szCs w:val="24"/>
          <w:u w:val="single"/>
        </w:rPr>
      </w:pPr>
      <w:r w:rsidRPr="00965D2D">
        <w:rPr>
          <w:rFonts w:ascii="Times New Roman" w:eastAsia="Times New Roman" w:hAnsi="Times New Roman"/>
          <w:sz w:val="24"/>
          <w:szCs w:val="24"/>
          <w:u w:val="single"/>
        </w:rPr>
        <w:t>4</w:t>
      </w:r>
      <w:r w:rsidRPr="00965D2D">
        <w:rPr>
          <w:sz w:val="24"/>
          <w:szCs w:val="24"/>
          <w:u w:val="single"/>
        </w:rPr>
        <w:t>、本项目建有</w:t>
      </w:r>
      <w:r w:rsidRPr="00965D2D">
        <w:rPr>
          <w:rFonts w:ascii="Times New Roman" w:hAnsi="Times New Roman" w:hint="eastAsia"/>
          <w:sz w:val="24"/>
          <w:szCs w:val="24"/>
          <w:u w:val="single"/>
        </w:rPr>
        <w:t>15</w:t>
      </w:r>
      <w:r w:rsidRPr="00965D2D">
        <w:rPr>
          <w:rFonts w:ascii="Times New Roman" w:eastAsia="Times New Roman" w:hAnsi="Times New Roman"/>
          <w:sz w:val="24"/>
          <w:szCs w:val="24"/>
          <w:u w:val="single"/>
        </w:rPr>
        <w:t>m³</w:t>
      </w:r>
      <w:r w:rsidRPr="00965D2D">
        <w:rPr>
          <w:sz w:val="24"/>
          <w:szCs w:val="24"/>
          <w:u w:val="single"/>
        </w:rPr>
        <w:t>事故应急池，</w:t>
      </w:r>
      <w:r w:rsidRPr="00965D2D">
        <w:rPr>
          <w:rFonts w:hint="eastAsia"/>
          <w:sz w:val="24"/>
          <w:szCs w:val="24"/>
          <w:u w:val="single"/>
        </w:rPr>
        <w:t>厂区建有</w:t>
      </w:r>
      <w:r w:rsidRPr="00965D2D">
        <w:rPr>
          <w:rFonts w:hint="eastAsia"/>
          <w:sz w:val="24"/>
          <w:szCs w:val="24"/>
          <w:u w:val="single"/>
        </w:rPr>
        <w:t>120</w:t>
      </w:r>
      <w:r w:rsidRPr="00965D2D">
        <w:rPr>
          <w:rFonts w:ascii="Times New Roman" w:eastAsia="Times New Roman" w:hAnsi="Times New Roman"/>
          <w:sz w:val="24"/>
          <w:szCs w:val="24"/>
          <w:u w:val="single"/>
        </w:rPr>
        <w:t xml:space="preserve"> m³</w:t>
      </w:r>
      <w:r w:rsidRPr="00965D2D">
        <w:rPr>
          <w:sz w:val="24"/>
          <w:szCs w:val="24"/>
          <w:u w:val="single"/>
        </w:rPr>
        <w:t>事故应急池</w:t>
      </w:r>
      <w:r w:rsidRPr="00965D2D">
        <w:rPr>
          <w:rFonts w:hint="eastAsia"/>
          <w:sz w:val="24"/>
          <w:szCs w:val="24"/>
          <w:u w:val="single"/>
        </w:rPr>
        <w:t>，树脂污水处理厂建有</w:t>
      </w:r>
      <w:r w:rsidRPr="00965D2D">
        <w:rPr>
          <w:rFonts w:hint="eastAsia"/>
          <w:sz w:val="24"/>
          <w:szCs w:val="24"/>
          <w:u w:val="single"/>
        </w:rPr>
        <w:t>480</w:t>
      </w:r>
      <w:r w:rsidRPr="00965D2D">
        <w:rPr>
          <w:rFonts w:ascii="Times New Roman" w:eastAsia="Times New Roman" w:hAnsi="Times New Roman"/>
          <w:sz w:val="24"/>
          <w:szCs w:val="24"/>
          <w:u w:val="single"/>
        </w:rPr>
        <w:t xml:space="preserve"> m³</w:t>
      </w:r>
      <w:r w:rsidRPr="00965D2D">
        <w:rPr>
          <w:sz w:val="24"/>
          <w:szCs w:val="24"/>
          <w:u w:val="single"/>
        </w:rPr>
        <w:t>事故应急池</w:t>
      </w:r>
      <w:r w:rsidRPr="00965D2D">
        <w:rPr>
          <w:rFonts w:hint="eastAsia"/>
          <w:sz w:val="24"/>
          <w:szCs w:val="24"/>
          <w:u w:val="single"/>
        </w:rPr>
        <w:t>，</w:t>
      </w:r>
      <w:r w:rsidRPr="00965D2D">
        <w:rPr>
          <w:sz w:val="24"/>
          <w:szCs w:val="24"/>
          <w:u w:val="single"/>
        </w:rPr>
        <w:t>收集事故消防废水及泄漏的物料。</w:t>
      </w:r>
      <w:r w:rsidR="00283210" w:rsidRPr="00965D2D">
        <w:rPr>
          <w:rFonts w:hint="eastAsia"/>
          <w:sz w:val="24"/>
          <w:szCs w:val="24"/>
          <w:u w:val="single"/>
        </w:rPr>
        <w:t>岳阳市科立孚合成材料有限公司所有项目生产废水产生量约</w:t>
      </w:r>
      <w:r w:rsidR="00DC4004">
        <w:rPr>
          <w:rFonts w:hint="eastAsia"/>
          <w:sz w:val="24"/>
          <w:szCs w:val="24"/>
          <w:u w:val="single"/>
        </w:rPr>
        <w:t>6</w:t>
      </w:r>
      <w:r w:rsidR="00283210" w:rsidRPr="00965D2D">
        <w:rPr>
          <w:rFonts w:hint="eastAsia"/>
          <w:sz w:val="24"/>
          <w:szCs w:val="24"/>
          <w:u w:val="single"/>
        </w:rPr>
        <w:t>.5t/d</w:t>
      </w:r>
      <w:r w:rsidR="00283210" w:rsidRPr="00965D2D">
        <w:rPr>
          <w:rFonts w:hint="eastAsia"/>
          <w:sz w:val="24"/>
          <w:szCs w:val="24"/>
          <w:u w:val="single"/>
        </w:rPr>
        <w:t>。厂区及树脂污水处理厂对非正常情况下排放废水具有完全接纳</w:t>
      </w:r>
      <w:r w:rsidR="007A3CFB">
        <w:rPr>
          <w:rFonts w:hint="eastAsia"/>
          <w:sz w:val="24"/>
          <w:szCs w:val="24"/>
          <w:u w:val="single"/>
        </w:rPr>
        <w:t>和应急处理</w:t>
      </w:r>
      <w:r w:rsidR="00283210" w:rsidRPr="00965D2D">
        <w:rPr>
          <w:rFonts w:hint="eastAsia"/>
          <w:sz w:val="24"/>
          <w:szCs w:val="24"/>
          <w:u w:val="single"/>
        </w:rPr>
        <w:t>能力。</w:t>
      </w:r>
    </w:p>
    <w:p w:rsidR="00965D2D" w:rsidRDefault="002C689F" w:rsidP="00965D2D">
      <w:pPr>
        <w:pStyle w:val="af4"/>
        <w:spacing w:after="0" w:line="360" w:lineRule="auto"/>
        <w:ind w:firstLineChars="200" w:firstLine="480"/>
        <w:rPr>
          <w:sz w:val="24"/>
          <w:szCs w:val="24"/>
          <w:u w:val="single"/>
        </w:rPr>
      </w:pPr>
      <w:r w:rsidRPr="00965D2D">
        <w:rPr>
          <w:sz w:val="24"/>
          <w:szCs w:val="24"/>
          <w:u w:val="single"/>
        </w:rPr>
        <w:t xml:space="preserve"> </w:t>
      </w:r>
      <w:r w:rsidRPr="00965D2D">
        <w:rPr>
          <w:sz w:val="24"/>
          <w:szCs w:val="24"/>
          <w:u w:val="single"/>
        </w:rPr>
        <w:t>二、分区防治措施</w:t>
      </w:r>
      <w:r w:rsidR="00965D2D">
        <w:rPr>
          <w:rFonts w:hint="eastAsia"/>
          <w:sz w:val="24"/>
          <w:szCs w:val="24"/>
          <w:u w:val="single"/>
        </w:rPr>
        <w:t>：</w:t>
      </w:r>
    </w:p>
    <w:p w:rsidR="002C689F" w:rsidRPr="00965D2D" w:rsidRDefault="002C689F" w:rsidP="00965D2D">
      <w:pPr>
        <w:pStyle w:val="af4"/>
        <w:spacing w:after="0" w:line="360" w:lineRule="auto"/>
        <w:ind w:firstLineChars="200" w:firstLine="480"/>
        <w:rPr>
          <w:sz w:val="24"/>
          <w:szCs w:val="24"/>
          <w:u w:val="single"/>
        </w:rPr>
      </w:pPr>
      <w:r w:rsidRPr="00965D2D">
        <w:rPr>
          <w:sz w:val="24"/>
          <w:szCs w:val="24"/>
          <w:u w:val="single"/>
        </w:rPr>
        <w:t>项目结合各生产设备、管道、贮存与运输装置、污染物贮存与处理装置、事故应急装置等的布局，根据可能进入地下水环境的各种有毒有害原辅材料、中间物料</w:t>
      </w:r>
      <w:r w:rsidRPr="00965D2D">
        <w:rPr>
          <w:sz w:val="24"/>
          <w:szCs w:val="24"/>
          <w:u w:val="single"/>
        </w:rPr>
        <w:t xml:space="preserve"> </w:t>
      </w:r>
      <w:r w:rsidRPr="00965D2D">
        <w:rPr>
          <w:sz w:val="24"/>
          <w:szCs w:val="24"/>
          <w:u w:val="single"/>
        </w:rPr>
        <w:t>和产品的泄漏（包括跑、冒、滴、漏）量及其他各类污染物的性质、产生量和排放</w:t>
      </w:r>
      <w:r w:rsidRPr="00965D2D">
        <w:rPr>
          <w:sz w:val="24"/>
          <w:szCs w:val="24"/>
          <w:u w:val="single"/>
        </w:rPr>
        <w:t xml:space="preserve"> </w:t>
      </w:r>
      <w:r w:rsidRPr="00965D2D">
        <w:rPr>
          <w:sz w:val="24"/>
          <w:szCs w:val="24"/>
          <w:u w:val="single"/>
        </w:rPr>
        <w:t>量，划分污染防治分区，厂区共分成三个大区：一般防渗区、重点防渗区和重点防渗区</w:t>
      </w:r>
      <w:r w:rsidRPr="00965D2D">
        <w:rPr>
          <w:spacing w:val="-60"/>
          <w:sz w:val="24"/>
          <w:szCs w:val="24"/>
          <w:u w:val="single"/>
        </w:rPr>
        <w:t xml:space="preserve"> </w:t>
      </w:r>
      <w:r w:rsidRPr="00965D2D">
        <w:rPr>
          <w:sz w:val="24"/>
          <w:szCs w:val="24"/>
          <w:u w:val="single"/>
        </w:rPr>
        <w:t>。</w:t>
      </w:r>
    </w:p>
    <w:p w:rsidR="002C689F" w:rsidRPr="00965D2D" w:rsidRDefault="002C689F" w:rsidP="00D25B07">
      <w:pPr>
        <w:pStyle w:val="af4"/>
        <w:spacing w:after="0" w:line="360" w:lineRule="auto"/>
        <w:ind w:firstLine="482"/>
        <w:jc w:val="both"/>
        <w:rPr>
          <w:sz w:val="24"/>
          <w:szCs w:val="24"/>
          <w:u w:val="single"/>
        </w:rPr>
      </w:pPr>
      <w:r w:rsidRPr="00D25B07">
        <w:rPr>
          <w:sz w:val="24"/>
          <w:szCs w:val="24"/>
          <w:u w:val="single"/>
        </w:rPr>
        <w:t>1</w:t>
      </w:r>
      <w:r w:rsidRPr="00D25B07">
        <w:rPr>
          <w:sz w:val="24"/>
          <w:szCs w:val="24"/>
          <w:u w:val="single"/>
        </w:rPr>
        <w:t>、一般防渗区：主要包括厂区道路和行政办公区等。这部分区域为生产辅助区</w:t>
      </w:r>
      <w:r w:rsidRPr="00D25B07">
        <w:rPr>
          <w:sz w:val="24"/>
          <w:szCs w:val="24"/>
          <w:u w:val="single"/>
        </w:rPr>
        <w:t xml:space="preserve"> </w:t>
      </w:r>
      <w:r w:rsidRPr="00965D2D">
        <w:rPr>
          <w:sz w:val="24"/>
          <w:szCs w:val="24"/>
          <w:u w:val="single"/>
        </w:rPr>
        <w:t>域，地面防渗主要是进行粘土层压实和水泥铺设硬化。下垫面压实粘土层厚度不小</w:t>
      </w:r>
      <w:r w:rsidRPr="00965D2D">
        <w:rPr>
          <w:sz w:val="24"/>
          <w:szCs w:val="24"/>
          <w:u w:val="single"/>
        </w:rPr>
        <w:t xml:space="preserve"> </w:t>
      </w:r>
      <w:r w:rsidRPr="00965D2D">
        <w:rPr>
          <w:sz w:val="24"/>
          <w:szCs w:val="24"/>
          <w:u w:val="single"/>
        </w:rPr>
        <w:t>于</w:t>
      </w:r>
      <w:r w:rsidRPr="00D25B07">
        <w:rPr>
          <w:sz w:val="24"/>
          <w:szCs w:val="24"/>
          <w:u w:val="single"/>
        </w:rPr>
        <w:t xml:space="preserve"> 1.5m</w:t>
      </w:r>
      <w:r w:rsidRPr="00965D2D">
        <w:rPr>
          <w:sz w:val="24"/>
          <w:szCs w:val="24"/>
          <w:u w:val="single"/>
        </w:rPr>
        <w:t>，水泥铺面厚度不小于</w:t>
      </w:r>
      <w:r w:rsidRPr="00D25B07">
        <w:rPr>
          <w:sz w:val="24"/>
          <w:szCs w:val="24"/>
          <w:u w:val="single"/>
        </w:rPr>
        <w:t xml:space="preserve"> 200mm</w:t>
      </w:r>
      <w:r w:rsidRPr="00965D2D">
        <w:rPr>
          <w:sz w:val="24"/>
          <w:szCs w:val="24"/>
          <w:u w:val="single"/>
        </w:rPr>
        <w:t>，渗透系数</w:t>
      </w:r>
      <w:r w:rsidRPr="00D25B07">
        <w:rPr>
          <w:sz w:val="24"/>
          <w:szCs w:val="24"/>
          <w:u w:val="single"/>
        </w:rPr>
        <w:t xml:space="preserve"> K≤1×10</w:t>
      </w:r>
      <w:r w:rsidRPr="00D25B07">
        <w:rPr>
          <w:sz w:val="24"/>
          <w:szCs w:val="24"/>
          <w:u w:val="single"/>
          <w:vertAlign w:val="superscript"/>
        </w:rPr>
        <w:t>-7</w:t>
      </w:r>
      <w:r w:rsidRPr="00D25B07">
        <w:rPr>
          <w:sz w:val="24"/>
          <w:szCs w:val="24"/>
          <w:u w:val="single"/>
        </w:rPr>
        <w:t xml:space="preserve">cm/s </w:t>
      </w:r>
      <w:r w:rsidRPr="00965D2D">
        <w:rPr>
          <w:sz w:val="24"/>
          <w:szCs w:val="24"/>
          <w:u w:val="single"/>
        </w:rPr>
        <w:t>符合要求。</w:t>
      </w:r>
    </w:p>
    <w:p w:rsidR="002C689F" w:rsidRPr="00965D2D" w:rsidRDefault="002C689F" w:rsidP="00D25B07">
      <w:pPr>
        <w:pStyle w:val="af4"/>
        <w:spacing w:after="0" w:line="360" w:lineRule="auto"/>
        <w:ind w:firstLine="482"/>
        <w:jc w:val="both"/>
        <w:rPr>
          <w:sz w:val="24"/>
          <w:szCs w:val="24"/>
          <w:u w:val="single"/>
        </w:rPr>
      </w:pPr>
      <w:r w:rsidRPr="00D25B07">
        <w:rPr>
          <w:sz w:val="24"/>
          <w:szCs w:val="24"/>
          <w:u w:val="single"/>
        </w:rPr>
        <w:t>2</w:t>
      </w:r>
      <w:r w:rsidRPr="00965D2D">
        <w:rPr>
          <w:sz w:val="24"/>
          <w:szCs w:val="24"/>
          <w:u w:val="single"/>
        </w:rPr>
        <w:t>、重点防渗区</w:t>
      </w:r>
      <w:r w:rsidRPr="00D25B07">
        <w:rPr>
          <w:sz w:val="24"/>
          <w:szCs w:val="24"/>
          <w:u w:val="single"/>
        </w:rPr>
        <w:t xml:space="preserve"> 1</w:t>
      </w:r>
      <w:r w:rsidRPr="00965D2D">
        <w:rPr>
          <w:sz w:val="24"/>
          <w:szCs w:val="24"/>
          <w:u w:val="single"/>
        </w:rPr>
        <w:t>：包括生产车间、产品库房、固态原料及中间产品库房及公用</w:t>
      </w:r>
      <w:r w:rsidRPr="00965D2D">
        <w:rPr>
          <w:sz w:val="24"/>
          <w:szCs w:val="24"/>
          <w:u w:val="single"/>
        </w:rPr>
        <w:t xml:space="preserve"> </w:t>
      </w:r>
      <w:r w:rsidRPr="00965D2D">
        <w:rPr>
          <w:sz w:val="24"/>
          <w:szCs w:val="24"/>
          <w:u w:val="single"/>
        </w:rPr>
        <w:t>工程区等。这部分区域是项目中污染物产生集中的地方，因此这部分区域防渗工作是重点。</w:t>
      </w:r>
    </w:p>
    <w:p w:rsidR="002C689F" w:rsidRPr="00965D2D" w:rsidRDefault="002C689F" w:rsidP="00D25B07">
      <w:pPr>
        <w:pStyle w:val="af4"/>
        <w:spacing w:after="0" w:line="360" w:lineRule="auto"/>
        <w:ind w:firstLine="482"/>
        <w:jc w:val="both"/>
        <w:rPr>
          <w:sz w:val="24"/>
          <w:szCs w:val="24"/>
          <w:u w:val="single"/>
        </w:rPr>
      </w:pPr>
      <w:r w:rsidRPr="00965D2D">
        <w:rPr>
          <w:sz w:val="24"/>
          <w:szCs w:val="24"/>
          <w:u w:val="single"/>
        </w:rPr>
        <w:lastRenderedPageBreak/>
        <w:t>循环水场</w:t>
      </w:r>
      <w:r w:rsidRPr="00F379E2">
        <w:rPr>
          <w:sz w:val="24"/>
          <w:szCs w:val="24"/>
          <w:u w:val="single"/>
        </w:rPr>
        <w:t>、</w:t>
      </w:r>
      <w:r w:rsidRPr="00965D2D">
        <w:rPr>
          <w:sz w:val="24"/>
          <w:szCs w:val="24"/>
          <w:u w:val="single"/>
        </w:rPr>
        <w:t>初期雨水收集池的建设方式为</w:t>
      </w:r>
      <w:r w:rsidRPr="00F379E2">
        <w:rPr>
          <w:sz w:val="24"/>
          <w:szCs w:val="24"/>
          <w:u w:val="single"/>
        </w:rPr>
        <w:t>：</w:t>
      </w:r>
      <w:r w:rsidRPr="00965D2D">
        <w:rPr>
          <w:sz w:val="24"/>
          <w:szCs w:val="24"/>
          <w:u w:val="single"/>
        </w:rPr>
        <w:t>对地基先进行清表</w:t>
      </w:r>
      <w:r w:rsidRPr="00F379E2">
        <w:rPr>
          <w:sz w:val="24"/>
          <w:szCs w:val="24"/>
          <w:u w:val="single"/>
        </w:rPr>
        <w:t>、</w:t>
      </w:r>
      <w:r w:rsidRPr="00965D2D">
        <w:rPr>
          <w:sz w:val="24"/>
          <w:szCs w:val="24"/>
          <w:u w:val="single"/>
        </w:rPr>
        <w:t>推平</w:t>
      </w:r>
      <w:r w:rsidRPr="00F379E2">
        <w:rPr>
          <w:sz w:val="24"/>
          <w:szCs w:val="24"/>
          <w:u w:val="single"/>
        </w:rPr>
        <w:t>，</w:t>
      </w:r>
      <w:r w:rsidRPr="00965D2D">
        <w:rPr>
          <w:sz w:val="24"/>
          <w:szCs w:val="24"/>
          <w:u w:val="single"/>
        </w:rPr>
        <w:t>然后</w:t>
      </w:r>
      <w:r w:rsidRPr="00F379E2">
        <w:rPr>
          <w:sz w:val="24"/>
          <w:szCs w:val="24"/>
          <w:u w:val="single"/>
        </w:rPr>
        <w:t xml:space="preserve"> 250mm </w:t>
      </w:r>
      <w:r w:rsidRPr="00965D2D">
        <w:rPr>
          <w:sz w:val="24"/>
          <w:szCs w:val="24"/>
          <w:u w:val="single"/>
        </w:rPr>
        <w:t>碎石垫层</w:t>
      </w:r>
      <w:r w:rsidRPr="00F379E2">
        <w:rPr>
          <w:sz w:val="24"/>
          <w:szCs w:val="24"/>
          <w:u w:val="single"/>
        </w:rPr>
        <w:t>；</w:t>
      </w:r>
      <w:r w:rsidRPr="00965D2D">
        <w:rPr>
          <w:sz w:val="24"/>
          <w:szCs w:val="24"/>
          <w:u w:val="single"/>
        </w:rPr>
        <w:t>对于池体采用</w:t>
      </w:r>
      <w:r w:rsidRPr="00F379E2">
        <w:rPr>
          <w:sz w:val="24"/>
          <w:szCs w:val="24"/>
          <w:u w:val="single"/>
        </w:rPr>
        <w:t xml:space="preserve"> 250mm </w:t>
      </w:r>
      <w:r w:rsidRPr="00965D2D">
        <w:rPr>
          <w:sz w:val="24"/>
          <w:szCs w:val="24"/>
          <w:u w:val="single"/>
        </w:rPr>
        <w:t>底</w:t>
      </w:r>
      <w:r w:rsidRPr="00F379E2">
        <w:rPr>
          <w:sz w:val="24"/>
          <w:szCs w:val="24"/>
          <w:u w:val="single"/>
        </w:rPr>
        <w:t>板（</w:t>
      </w:r>
      <w:r w:rsidRPr="00965D2D">
        <w:rPr>
          <w:sz w:val="24"/>
          <w:szCs w:val="24"/>
          <w:u w:val="single"/>
        </w:rPr>
        <w:t>钢筋混凝土</w:t>
      </w:r>
      <w:r w:rsidRPr="00F379E2">
        <w:rPr>
          <w:sz w:val="24"/>
          <w:szCs w:val="24"/>
          <w:u w:val="single"/>
        </w:rPr>
        <w:t>，</w:t>
      </w:r>
      <w:r w:rsidRPr="00965D2D">
        <w:rPr>
          <w:sz w:val="24"/>
          <w:szCs w:val="24"/>
          <w:u w:val="single"/>
        </w:rPr>
        <w:t>混凝土中添加</w:t>
      </w:r>
      <w:r w:rsidRPr="00F379E2">
        <w:rPr>
          <w:sz w:val="24"/>
          <w:szCs w:val="24"/>
          <w:u w:val="single"/>
        </w:rPr>
        <w:t xml:space="preserve"> 8~10%</w:t>
      </w:r>
      <w:r w:rsidRPr="00965D2D">
        <w:rPr>
          <w:sz w:val="24"/>
          <w:szCs w:val="24"/>
          <w:u w:val="single"/>
        </w:rPr>
        <w:t>的</w:t>
      </w:r>
      <w:r w:rsidRPr="00F379E2">
        <w:rPr>
          <w:sz w:val="24"/>
          <w:szCs w:val="24"/>
          <w:u w:val="single"/>
        </w:rPr>
        <w:t xml:space="preserve"> WG-CMA </w:t>
      </w:r>
      <w:r w:rsidRPr="00965D2D">
        <w:rPr>
          <w:sz w:val="24"/>
          <w:szCs w:val="24"/>
          <w:u w:val="single"/>
        </w:rPr>
        <w:t>高效抗裂性防水剂，），侧板</w:t>
      </w:r>
      <w:r w:rsidRPr="00F379E2">
        <w:rPr>
          <w:sz w:val="24"/>
          <w:szCs w:val="24"/>
          <w:u w:val="single"/>
        </w:rPr>
        <w:t xml:space="preserve"> 250mm </w:t>
      </w:r>
      <w:r w:rsidRPr="00965D2D">
        <w:rPr>
          <w:sz w:val="24"/>
          <w:szCs w:val="24"/>
          <w:u w:val="single"/>
        </w:rPr>
        <w:t>钢筋混凝土（采用防渗混凝土），内部防渗采</w:t>
      </w:r>
      <w:r w:rsidRPr="00965D2D">
        <w:rPr>
          <w:sz w:val="24"/>
          <w:szCs w:val="24"/>
          <w:u w:val="single"/>
        </w:rPr>
        <w:t xml:space="preserve"> </w:t>
      </w:r>
      <w:r w:rsidRPr="00F379E2">
        <w:rPr>
          <w:sz w:val="24"/>
          <w:szCs w:val="24"/>
          <w:u w:val="single"/>
        </w:rPr>
        <w:t>用一级防水、刷两层防水漆的方式，可有效防止污水的渗漏。渗透系数</w:t>
      </w:r>
      <w:r w:rsidRPr="00F379E2">
        <w:rPr>
          <w:sz w:val="24"/>
          <w:szCs w:val="24"/>
          <w:u w:val="single"/>
        </w:rPr>
        <w:t xml:space="preserve"> K≤1×10-7cm/s </w:t>
      </w:r>
      <w:r w:rsidRPr="00965D2D">
        <w:rPr>
          <w:sz w:val="24"/>
          <w:szCs w:val="24"/>
          <w:u w:val="single"/>
        </w:rPr>
        <w:t>符合要求。</w:t>
      </w:r>
    </w:p>
    <w:p w:rsidR="002C689F" w:rsidRPr="00965D2D" w:rsidRDefault="0083142F" w:rsidP="00965D2D">
      <w:pPr>
        <w:pStyle w:val="af4"/>
        <w:spacing w:after="0" w:line="360" w:lineRule="auto"/>
        <w:ind w:firstLine="480"/>
        <w:jc w:val="both"/>
        <w:rPr>
          <w:sz w:val="24"/>
          <w:szCs w:val="24"/>
          <w:u w:val="single"/>
        </w:rPr>
      </w:pPr>
      <w:r>
        <w:rPr>
          <w:sz w:val="24"/>
          <w:szCs w:val="24"/>
          <w:u w:val="single"/>
        </w:rPr>
        <w:t>各生产车间、化工原料仓库和危废暂存间：地基采用压实粘土</w:t>
      </w:r>
      <w:r>
        <w:rPr>
          <w:sz w:val="24"/>
          <w:szCs w:val="24"/>
          <w:u w:val="single"/>
        </w:rPr>
        <w:t>180mm</w:t>
      </w:r>
      <w:r w:rsidR="002C689F" w:rsidRPr="00965D2D">
        <w:rPr>
          <w:sz w:val="24"/>
          <w:szCs w:val="24"/>
          <w:u w:val="single"/>
        </w:rPr>
        <w:t>水泥铺</w:t>
      </w:r>
      <w:r w:rsidR="002C689F" w:rsidRPr="00965D2D">
        <w:rPr>
          <w:sz w:val="24"/>
          <w:szCs w:val="24"/>
          <w:u w:val="single"/>
        </w:rPr>
        <w:t xml:space="preserve"> </w:t>
      </w:r>
      <w:r w:rsidR="002C689F" w:rsidRPr="00965D2D">
        <w:rPr>
          <w:sz w:val="24"/>
          <w:szCs w:val="24"/>
          <w:u w:val="single"/>
        </w:rPr>
        <w:t>面，水泥中添加防渗剂，水泥面上为</w:t>
      </w:r>
      <w:r w:rsidR="002C689F" w:rsidRPr="00F379E2">
        <w:rPr>
          <w:sz w:val="24"/>
          <w:szCs w:val="24"/>
          <w:u w:val="single"/>
        </w:rPr>
        <w:t xml:space="preserve">50mm </w:t>
      </w:r>
      <w:r w:rsidR="002C689F" w:rsidRPr="00965D2D">
        <w:rPr>
          <w:sz w:val="24"/>
          <w:szCs w:val="24"/>
          <w:u w:val="single"/>
        </w:rPr>
        <w:t>环氧树脂进行防渗防腐。厂区雨水收集沟、车间和仓库截流沟、围堰做</w:t>
      </w:r>
      <w:r w:rsidR="002C689F" w:rsidRPr="00F379E2">
        <w:rPr>
          <w:sz w:val="24"/>
          <w:szCs w:val="24"/>
          <w:u w:val="single"/>
        </w:rPr>
        <w:t xml:space="preserve">250mm </w:t>
      </w:r>
      <w:r w:rsidR="002C689F" w:rsidRPr="00965D2D">
        <w:rPr>
          <w:sz w:val="24"/>
          <w:szCs w:val="24"/>
          <w:u w:val="single"/>
        </w:rPr>
        <w:t>压实粘土</w:t>
      </w:r>
      <w:r w:rsidR="002C689F" w:rsidRPr="00F379E2">
        <w:rPr>
          <w:sz w:val="24"/>
          <w:szCs w:val="24"/>
          <w:u w:val="single"/>
        </w:rPr>
        <w:t xml:space="preserve">+250mm </w:t>
      </w:r>
      <w:r w:rsidR="002C689F" w:rsidRPr="00965D2D">
        <w:rPr>
          <w:sz w:val="24"/>
          <w:szCs w:val="24"/>
          <w:u w:val="single"/>
        </w:rPr>
        <w:t>水泥（加防渗剂）防渗防腐处理。渗透系数</w:t>
      </w:r>
      <w:r w:rsidR="002C689F" w:rsidRPr="00F379E2">
        <w:rPr>
          <w:sz w:val="24"/>
          <w:szCs w:val="24"/>
          <w:u w:val="single"/>
        </w:rPr>
        <w:t xml:space="preserve"> K≤1×10</w:t>
      </w:r>
      <w:r w:rsidR="002C689F" w:rsidRPr="00F379E2">
        <w:rPr>
          <w:sz w:val="24"/>
          <w:szCs w:val="24"/>
          <w:u w:val="single"/>
          <w:vertAlign w:val="superscript"/>
        </w:rPr>
        <w:t>-7</w:t>
      </w:r>
      <w:r w:rsidR="002C689F" w:rsidRPr="00F379E2">
        <w:rPr>
          <w:sz w:val="24"/>
          <w:szCs w:val="24"/>
          <w:u w:val="single"/>
        </w:rPr>
        <w:t xml:space="preserve">cm/s </w:t>
      </w:r>
      <w:r w:rsidR="002C689F" w:rsidRPr="00965D2D">
        <w:rPr>
          <w:sz w:val="24"/>
          <w:szCs w:val="24"/>
          <w:u w:val="single"/>
        </w:rPr>
        <w:t>符合要求。</w:t>
      </w:r>
    </w:p>
    <w:p w:rsidR="002C689F" w:rsidRPr="00965D2D" w:rsidRDefault="002C689F" w:rsidP="00F379E2">
      <w:pPr>
        <w:pStyle w:val="af4"/>
        <w:spacing w:after="0" w:line="360" w:lineRule="auto"/>
        <w:ind w:firstLine="480"/>
        <w:jc w:val="both"/>
        <w:rPr>
          <w:sz w:val="24"/>
          <w:szCs w:val="24"/>
          <w:u w:val="single"/>
        </w:rPr>
      </w:pPr>
      <w:r w:rsidRPr="00F379E2">
        <w:rPr>
          <w:sz w:val="24"/>
          <w:szCs w:val="24"/>
          <w:u w:val="single"/>
        </w:rPr>
        <w:t>3</w:t>
      </w:r>
      <w:r w:rsidRPr="00965D2D">
        <w:rPr>
          <w:sz w:val="24"/>
          <w:szCs w:val="24"/>
          <w:u w:val="single"/>
        </w:rPr>
        <w:t>、重点防渗区：包括储罐区。储罐区罐池地面和墙面对应做防渗、防浸、防</w:t>
      </w:r>
      <w:r w:rsidRPr="00965D2D">
        <w:rPr>
          <w:sz w:val="24"/>
          <w:szCs w:val="24"/>
          <w:u w:val="single"/>
        </w:rPr>
        <w:t xml:space="preserve"> </w:t>
      </w:r>
      <w:r w:rsidRPr="00965D2D">
        <w:rPr>
          <w:sz w:val="24"/>
          <w:szCs w:val="24"/>
          <w:u w:val="single"/>
        </w:rPr>
        <w:t>腐，采用抗渗混凝土，抗渗等级为</w:t>
      </w:r>
      <w:r w:rsidRPr="00F379E2">
        <w:rPr>
          <w:sz w:val="24"/>
          <w:szCs w:val="24"/>
          <w:u w:val="single"/>
        </w:rPr>
        <w:t>S8</w:t>
      </w:r>
      <w:r w:rsidRPr="00965D2D">
        <w:rPr>
          <w:sz w:val="24"/>
          <w:szCs w:val="24"/>
          <w:u w:val="single"/>
        </w:rPr>
        <w:t>，混凝土中添加</w:t>
      </w:r>
      <w:r w:rsidRPr="00965D2D">
        <w:rPr>
          <w:sz w:val="24"/>
          <w:szCs w:val="24"/>
          <w:u w:val="single"/>
        </w:rPr>
        <w:t xml:space="preserve"> </w:t>
      </w:r>
      <w:r w:rsidRPr="00F379E2">
        <w:rPr>
          <w:sz w:val="24"/>
          <w:szCs w:val="24"/>
          <w:u w:val="single"/>
        </w:rPr>
        <w:t>8~10%</w:t>
      </w:r>
      <w:r w:rsidRPr="00965D2D">
        <w:rPr>
          <w:sz w:val="24"/>
          <w:szCs w:val="24"/>
          <w:u w:val="single"/>
        </w:rPr>
        <w:t>的</w:t>
      </w:r>
      <w:r w:rsidRPr="00F379E2">
        <w:rPr>
          <w:sz w:val="24"/>
          <w:szCs w:val="24"/>
          <w:u w:val="single"/>
        </w:rPr>
        <w:t xml:space="preserve"> WG-CMA </w:t>
      </w:r>
      <w:r w:rsidRPr="00965D2D">
        <w:rPr>
          <w:sz w:val="24"/>
          <w:szCs w:val="24"/>
          <w:u w:val="single"/>
        </w:rPr>
        <w:t>高效抗裂</w:t>
      </w:r>
      <w:r w:rsidRPr="00965D2D">
        <w:rPr>
          <w:sz w:val="24"/>
          <w:szCs w:val="24"/>
          <w:u w:val="single"/>
        </w:rPr>
        <w:t xml:space="preserve"> </w:t>
      </w:r>
      <w:r w:rsidRPr="00965D2D">
        <w:rPr>
          <w:sz w:val="24"/>
          <w:szCs w:val="24"/>
          <w:u w:val="single"/>
        </w:rPr>
        <w:t>性防水剂，主筋的混凝土保护层下层筋为</w:t>
      </w:r>
      <w:r w:rsidRPr="00965D2D">
        <w:rPr>
          <w:sz w:val="24"/>
          <w:szCs w:val="24"/>
          <w:u w:val="single"/>
        </w:rPr>
        <w:t xml:space="preserve"> </w:t>
      </w:r>
      <w:r w:rsidRPr="00F379E2">
        <w:rPr>
          <w:sz w:val="24"/>
          <w:szCs w:val="24"/>
          <w:u w:val="single"/>
        </w:rPr>
        <w:t>400mm</w:t>
      </w:r>
      <w:r w:rsidRPr="00965D2D">
        <w:rPr>
          <w:sz w:val="24"/>
          <w:szCs w:val="24"/>
          <w:u w:val="single"/>
        </w:rPr>
        <w:t>（钢筋混凝土底板）；罐池内壁和</w:t>
      </w:r>
      <w:r w:rsidRPr="00965D2D">
        <w:rPr>
          <w:sz w:val="24"/>
          <w:szCs w:val="24"/>
          <w:u w:val="single"/>
        </w:rPr>
        <w:t xml:space="preserve"> </w:t>
      </w:r>
      <w:r w:rsidRPr="00F379E2">
        <w:rPr>
          <w:sz w:val="24"/>
          <w:szCs w:val="24"/>
          <w:u w:val="single"/>
        </w:rPr>
        <w:t>地板顶面，用防水水泥砂浆抹面，水池外壁建筑物与土壤接触部分刷冷底子油一道，</w:t>
      </w:r>
      <w:r w:rsidRPr="00965D2D">
        <w:rPr>
          <w:sz w:val="24"/>
          <w:szCs w:val="24"/>
          <w:u w:val="single"/>
        </w:rPr>
        <w:t>热沥青两道，其他部位水池外壁表面用防水水泥砂浆抹面，可有效地防止对地下水的渗漏。渗透系数</w:t>
      </w:r>
      <w:r w:rsidRPr="00F379E2">
        <w:rPr>
          <w:sz w:val="24"/>
          <w:szCs w:val="24"/>
          <w:u w:val="single"/>
        </w:rPr>
        <w:t xml:space="preserve"> K≤1×10</w:t>
      </w:r>
      <w:r w:rsidRPr="00F379E2">
        <w:rPr>
          <w:sz w:val="24"/>
          <w:szCs w:val="24"/>
          <w:u w:val="single"/>
          <w:vertAlign w:val="superscript"/>
        </w:rPr>
        <w:t>-7</w:t>
      </w:r>
      <w:r w:rsidRPr="00F379E2">
        <w:rPr>
          <w:sz w:val="24"/>
          <w:szCs w:val="24"/>
          <w:u w:val="single"/>
        </w:rPr>
        <w:t xml:space="preserve">cm/s </w:t>
      </w:r>
      <w:r w:rsidRPr="00965D2D">
        <w:rPr>
          <w:sz w:val="24"/>
          <w:szCs w:val="24"/>
          <w:u w:val="single"/>
        </w:rPr>
        <w:t>符合要求。</w:t>
      </w:r>
    </w:p>
    <w:p w:rsidR="00965D2D" w:rsidRDefault="002C689F" w:rsidP="00F379E2">
      <w:pPr>
        <w:pStyle w:val="af4"/>
        <w:spacing w:after="0" w:line="360" w:lineRule="auto"/>
        <w:ind w:firstLine="480"/>
        <w:jc w:val="both"/>
        <w:rPr>
          <w:sz w:val="24"/>
          <w:szCs w:val="24"/>
          <w:u w:val="single"/>
        </w:rPr>
      </w:pPr>
      <w:r w:rsidRPr="00965D2D">
        <w:rPr>
          <w:sz w:val="24"/>
          <w:szCs w:val="24"/>
          <w:u w:val="single"/>
        </w:rPr>
        <w:t>三、风险事故应急响应：</w:t>
      </w:r>
    </w:p>
    <w:p w:rsidR="002C689F" w:rsidRPr="00965D2D" w:rsidRDefault="002C689F" w:rsidP="00F379E2">
      <w:pPr>
        <w:pStyle w:val="af4"/>
        <w:spacing w:after="0" w:line="360" w:lineRule="auto"/>
        <w:ind w:firstLine="480"/>
        <w:jc w:val="both"/>
        <w:rPr>
          <w:sz w:val="24"/>
          <w:szCs w:val="24"/>
          <w:u w:val="single"/>
        </w:rPr>
      </w:pPr>
      <w:r w:rsidRPr="00965D2D">
        <w:rPr>
          <w:sz w:val="24"/>
          <w:szCs w:val="24"/>
          <w:u w:val="single"/>
        </w:rPr>
        <w:t>企业制定风险事故应急预案中应包括地下水风险事故应急响应内容，提出防止受污染地下水扩散和对受污染的地下水进行治理的的具体方案。</w:t>
      </w:r>
      <w:r w:rsidRPr="00965D2D">
        <w:rPr>
          <w:sz w:val="24"/>
          <w:szCs w:val="24"/>
          <w:u w:val="single"/>
        </w:rPr>
        <w:t xml:space="preserve"> </w:t>
      </w:r>
      <w:r w:rsidRPr="00965D2D">
        <w:rPr>
          <w:sz w:val="24"/>
          <w:szCs w:val="24"/>
          <w:u w:val="single"/>
        </w:rPr>
        <w:t>综上所述，本项目在做到车间设计、给排水、废水、固废污染防治以及风险防范等方面均提出有效可行的控制预防措施前提下，废水进入并污染土壤可能较小，</w:t>
      </w:r>
      <w:r w:rsidRPr="00965D2D">
        <w:rPr>
          <w:sz w:val="24"/>
          <w:szCs w:val="24"/>
          <w:u w:val="single"/>
        </w:rPr>
        <w:t xml:space="preserve"> </w:t>
      </w:r>
      <w:r w:rsidRPr="00965D2D">
        <w:rPr>
          <w:sz w:val="24"/>
          <w:szCs w:val="24"/>
          <w:u w:val="single"/>
        </w:rPr>
        <w:t>对地下水及土壤环境影响不大。</w:t>
      </w:r>
    </w:p>
    <w:p w:rsidR="002C689F" w:rsidRPr="00965D2D" w:rsidRDefault="002C689F" w:rsidP="00965D2D">
      <w:pPr>
        <w:pStyle w:val="af4"/>
        <w:spacing w:after="0" w:line="360" w:lineRule="auto"/>
        <w:ind w:firstLine="480"/>
        <w:jc w:val="both"/>
        <w:rPr>
          <w:sz w:val="24"/>
          <w:szCs w:val="24"/>
          <w:u w:val="single"/>
        </w:rPr>
      </w:pPr>
      <w:r w:rsidRPr="00965D2D">
        <w:rPr>
          <w:sz w:val="24"/>
          <w:szCs w:val="24"/>
          <w:u w:val="single"/>
        </w:rPr>
        <w:t>从上述措施可以看出，项目对可能产生地下水影响的各项途径均应进行有效预</w:t>
      </w:r>
      <w:r w:rsidRPr="00965D2D">
        <w:rPr>
          <w:sz w:val="24"/>
          <w:szCs w:val="24"/>
          <w:u w:val="single"/>
        </w:rPr>
        <w:t xml:space="preserve"> </w:t>
      </w:r>
      <w:r w:rsidRPr="00965D2D">
        <w:rPr>
          <w:sz w:val="24"/>
          <w:szCs w:val="24"/>
          <w:u w:val="single"/>
        </w:rPr>
        <w:t>防，在确保各项防渗措施得以落实，并加强维护和厂区环境管理的前提下，可有效</w:t>
      </w:r>
      <w:r w:rsidRPr="00965D2D">
        <w:rPr>
          <w:sz w:val="24"/>
          <w:szCs w:val="24"/>
          <w:u w:val="single"/>
        </w:rPr>
        <w:t xml:space="preserve"> </w:t>
      </w:r>
      <w:r w:rsidRPr="00965D2D">
        <w:rPr>
          <w:sz w:val="24"/>
          <w:szCs w:val="24"/>
          <w:u w:val="single"/>
        </w:rPr>
        <w:t>控制厂区内的污染物下渗现象，避免污染地下水，因此项目不会对厂区所在地的地下水环境产生明显影响。</w:t>
      </w:r>
    </w:p>
    <w:p w:rsidR="009734A8" w:rsidRPr="00207EBD" w:rsidRDefault="009734A8" w:rsidP="00965D2D">
      <w:pPr>
        <w:pStyle w:val="2"/>
        <w:widowControl w:val="0"/>
        <w:spacing w:before="0" w:line="360" w:lineRule="auto"/>
        <w:jc w:val="both"/>
        <w:rPr>
          <w:rFonts w:ascii="Arial" w:eastAsia="宋体" w:hAnsi="宋体" w:cs="Arial"/>
          <w:bCs w:val="0"/>
          <w:color w:val="auto"/>
          <w:kern w:val="2"/>
          <w:sz w:val="30"/>
          <w:szCs w:val="30"/>
        </w:rPr>
      </w:pPr>
      <w:bookmarkStart w:id="749" w:name="_Toc490132831"/>
      <w:r w:rsidRPr="00207EBD">
        <w:rPr>
          <w:rFonts w:ascii="Arial" w:eastAsia="宋体" w:hAnsi="宋体" w:cs="Arial" w:hint="eastAsia"/>
          <w:bCs w:val="0"/>
          <w:color w:val="auto"/>
          <w:kern w:val="2"/>
          <w:sz w:val="30"/>
          <w:szCs w:val="30"/>
        </w:rPr>
        <w:t>9.3</w:t>
      </w:r>
      <w:r w:rsidRPr="00207EBD">
        <w:rPr>
          <w:rFonts w:ascii="Arial" w:eastAsia="宋体" w:hAnsi="宋体" w:cs="Arial"/>
          <w:bCs w:val="0"/>
          <w:color w:val="auto"/>
          <w:kern w:val="2"/>
          <w:sz w:val="30"/>
          <w:szCs w:val="30"/>
        </w:rPr>
        <w:t>废气污染防治措施分析</w:t>
      </w:r>
      <w:bookmarkEnd w:id="745"/>
      <w:bookmarkEnd w:id="746"/>
      <w:bookmarkEnd w:id="747"/>
      <w:bookmarkEnd w:id="749"/>
    </w:p>
    <w:p w:rsidR="009734A8" w:rsidRPr="00207EBD" w:rsidRDefault="009734A8" w:rsidP="00965D2D">
      <w:pPr>
        <w:pStyle w:val="2"/>
        <w:widowControl w:val="0"/>
        <w:spacing w:before="0" w:line="360" w:lineRule="auto"/>
        <w:jc w:val="both"/>
        <w:rPr>
          <w:rFonts w:ascii="Arial" w:eastAsia="宋体" w:hAnsi="宋体" w:cs="Arial"/>
          <w:bCs w:val="0"/>
          <w:color w:val="auto"/>
          <w:kern w:val="2"/>
          <w:sz w:val="24"/>
          <w:szCs w:val="24"/>
        </w:rPr>
      </w:pPr>
      <w:bookmarkStart w:id="750" w:name="_Toc477158987"/>
      <w:bookmarkStart w:id="751" w:name="_Toc477170145"/>
      <w:bookmarkStart w:id="752" w:name="_Toc477384699"/>
      <w:bookmarkStart w:id="753" w:name="_Toc478567176"/>
      <w:bookmarkStart w:id="754" w:name="_Toc481738485"/>
      <w:bookmarkStart w:id="755" w:name="_Toc484095111"/>
      <w:bookmarkStart w:id="756" w:name="_Toc484096648"/>
      <w:bookmarkStart w:id="757" w:name="_Toc485890253"/>
      <w:bookmarkStart w:id="758" w:name="_Toc486604874"/>
      <w:bookmarkStart w:id="759" w:name="_Toc490132832"/>
      <w:smartTag w:uri="urn:schemas-microsoft-com:office:smarttags" w:element="chsdate">
        <w:smartTagPr>
          <w:attr w:name="Year" w:val="1899"/>
          <w:attr w:name="Month" w:val="12"/>
          <w:attr w:name="Day" w:val="30"/>
          <w:attr w:name="IsLunarDate" w:val="False"/>
          <w:attr w:name="IsROCDate" w:val="False"/>
        </w:smartTagPr>
        <w:r w:rsidRPr="00207EBD">
          <w:rPr>
            <w:rFonts w:ascii="Arial" w:eastAsia="宋体" w:hAnsi="宋体" w:cs="Arial" w:hint="eastAsia"/>
            <w:bCs w:val="0"/>
            <w:color w:val="auto"/>
            <w:kern w:val="2"/>
            <w:sz w:val="24"/>
            <w:szCs w:val="24"/>
          </w:rPr>
          <w:t>9.3.1</w:t>
        </w:r>
      </w:smartTag>
      <w:r w:rsidRPr="00207EBD">
        <w:rPr>
          <w:rFonts w:ascii="Arial" w:eastAsia="宋体" w:hAnsi="宋体" w:cs="Arial"/>
          <w:bCs w:val="0"/>
          <w:color w:val="auto"/>
          <w:kern w:val="2"/>
          <w:sz w:val="24"/>
          <w:szCs w:val="24"/>
        </w:rPr>
        <w:t>有组织工艺废气处理措施</w:t>
      </w:r>
      <w:bookmarkEnd w:id="750"/>
      <w:bookmarkEnd w:id="751"/>
      <w:bookmarkEnd w:id="752"/>
      <w:bookmarkEnd w:id="753"/>
      <w:bookmarkEnd w:id="754"/>
      <w:bookmarkEnd w:id="755"/>
      <w:bookmarkEnd w:id="756"/>
      <w:bookmarkEnd w:id="757"/>
      <w:bookmarkEnd w:id="758"/>
      <w:bookmarkEnd w:id="759"/>
    </w:p>
    <w:p w:rsidR="00441D68" w:rsidRDefault="00DF03EF" w:rsidP="00965D2D">
      <w:pPr>
        <w:widowControl w:val="0"/>
        <w:spacing w:after="0" w:line="360" w:lineRule="auto"/>
        <w:ind w:firstLine="482"/>
        <w:jc w:val="both"/>
        <w:rPr>
          <w:rFonts w:ascii="宋体" w:eastAsia="宋体" w:hAnsi="宋体" w:cs="Times New Roman"/>
          <w:bCs/>
          <w:kern w:val="2"/>
          <w:sz w:val="24"/>
          <w:szCs w:val="24"/>
          <w:u w:val="single"/>
        </w:rPr>
      </w:pPr>
      <w:r w:rsidRPr="0035139B">
        <w:rPr>
          <w:rFonts w:ascii="宋体" w:eastAsia="宋体" w:hAnsi="宋体" w:cs="Times New Roman" w:hint="eastAsia"/>
          <w:bCs/>
          <w:kern w:val="2"/>
          <w:sz w:val="24"/>
          <w:szCs w:val="24"/>
          <w:u w:val="single"/>
        </w:rPr>
        <w:t>本项目废气产生量较小，且为间歇性产生，主要污染物为HCL、</w:t>
      </w:r>
      <w:r w:rsidR="00E71819">
        <w:rPr>
          <w:rFonts w:ascii="宋体" w:eastAsia="宋体" w:hAnsi="宋体" w:cs="Times New Roman" w:hint="eastAsia"/>
          <w:bCs/>
          <w:kern w:val="2"/>
          <w:sz w:val="24"/>
          <w:szCs w:val="24"/>
          <w:u w:val="single"/>
        </w:rPr>
        <w:t>VOCs</w:t>
      </w:r>
      <w:r w:rsidRPr="0035139B">
        <w:rPr>
          <w:rFonts w:ascii="宋体" w:eastAsia="宋体" w:hAnsi="宋体" w:cs="Times New Roman" w:hint="eastAsia"/>
          <w:bCs/>
          <w:kern w:val="2"/>
          <w:sz w:val="24"/>
          <w:szCs w:val="24"/>
          <w:u w:val="single"/>
        </w:rPr>
        <w:t>。</w:t>
      </w:r>
      <w:r w:rsidR="00505D94" w:rsidRPr="0035139B">
        <w:rPr>
          <w:rFonts w:ascii="宋体" w:eastAsia="宋体" w:hAnsi="宋体" w:cs="Times New Roman" w:hint="eastAsia"/>
          <w:bCs/>
          <w:kern w:val="2"/>
          <w:sz w:val="24"/>
          <w:szCs w:val="24"/>
          <w:u w:val="single"/>
        </w:rPr>
        <w:t>针对本项目废气的特点，为降低投资成本，保证净化效果和减少运行费用，建设单位</w:t>
      </w:r>
      <w:r w:rsidR="00505D94" w:rsidRPr="0035139B">
        <w:rPr>
          <w:rFonts w:ascii="宋体" w:eastAsia="宋体" w:hAnsi="宋体" w:cs="Times New Roman" w:hint="eastAsia"/>
          <w:bCs/>
          <w:kern w:val="2"/>
          <w:sz w:val="24"/>
          <w:szCs w:val="24"/>
          <w:u w:val="single"/>
        </w:rPr>
        <w:lastRenderedPageBreak/>
        <w:t>拟采用</w:t>
      </w:r>
      <w:r w:rsidR="00441D68">
        <w:rPr>
          <w:rFonts w:ascii="宋体" w:eastAsia="宋体" w:hAnsi="宋体" w:cs="Times New Roman" w:hint="eastAsia"/>
          <w:bCs/>
          <w:kern w:val="2"/>
          <w:sz w:val="24"/>
          <w:szCs w:val="24"/>
          <w:u w:val="single"/>
        </w:rPr>
        <w:t>以下措施收集和处理废气</w:t>
      </w:r>
    </w:p>
    <w:p w:rsidR="00441D68" w:rsidRDefault="00441D68" w:rsidP="00965D2D">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（1）废气收集措施</w:t>
      </w:r>
    </w:p>
    <w:p w:rsidR="00441D68" w:rsidRDefault="00441D68" w:rsidP="00441D68">
      <w:pPr>
        <w:widowControl w:val="0"/>
        <w:spacing w:after="0" w:line="360" w:lineRule="auto"/>
        <w:ind w:firstLine="482"/>
        <w:jc w:val="both"/>
        <w:rPr>
          <w:rFonts w:ascii="宋体" w:eastAsia="宋体" w:hAnsi="宋体" w:cs="Times New Roman"/>
          <w:bCs/>
          <w:kern w:val="2"/>
          <w:sz w:val="24"/>
          <w:szCs w:val="24"/>
          <w:u w:val="single"/>
        </w:rPr>
      </w:pPr>
      <w:r w:rsidRPr="00441D68">
        <w:rPr>
          <w:rFonts w:ascii="宋体" w:eastAsia="宋体" w:hAnsi="宋体" w:cs="Times New Roman" w:hint="eastAsia"/>
          <w:bCs/>
          <w:kern w:val="2"/>
          <w:sz w:val="24"/>
          <w:szCs w:val="24"/>
          <w:u w:val="single"/>
        </w:rPr>
        <w:t>生产中废气主要来自原料的挥发气体，浓缩产生的不凝气、溶剂回收过程中产生的不凝气，本项目拟采取以下措施防止无组织排放。</w:t>
      </w:r>
    </w:p>
    <w:p w:rsidR="00441D68" w:rsidRPr="00441D68" w:rsidRDefault="00441D68" w:rsidP="00441D68">
      <w:pPr>
        <w:widowControl w:val="0"/>
        <w:spacing w:after="0" w:line="360" w:lineRule="auto"/>
        <w:ind w:firstLine="482"/>
        <w:jc w:val="both"/>
        <w:rPr>
          <w:rFonts w:ascii="宋体" w:eastAsia="宋体" w:hAnsi="宋体" w:cs="Times New Roman"/>
          <w:bCs/>
          <w:kern w:val="2"/>
          <w:sz w:val="24"/>
          <w:szCs w:val="24"/>
          <w:u w:val="single"/>
        </w:rPr>
      </w:pPr>
      <w:r w:rsidRPr="00441D68">
        <w:rPr>
          <w:rFonts w:ascii="宋体" w:eastAsia="宋体" w:hAnsi="宋体" w:cs="Times New Roman" w:hint="eastAsia"/>
          <w:bCs/>
          <w:kern w:val="2"/>
          <w:sz w:val="24"/>
          <w:szCs w:val="24"/>
          <w:u w:val="single"/>
        </w:rPr>
        <w:t>a．反应釜设置排气装置，</w:t>
      </w:r>
      <w:r w:rsidR="00BE1FAE">
        <w:rPr>
          <w:rFonts w:ascii="宋体" w:eastAsia="宋体" w:hAnsi="宋体" w:cs="Times New Roman" w:hint="eastAsia"/>
          <w:bCs/>
          <w:kern w:val="2"/>
          <w:sz w:val="24"/>
          <w:szCs w:val="24"/>
          <w:u w:val="single"/>
        </w:rPr>
        <w:t>反应釜排气口接一根带负压的管线，</w:t>
      </w:r>
      <w:r w:rsidRPr="00441D68">
        <w:rPr>
          <w:rFonts w:ascii="宋体" w:eastAsia="宋体" w:hAnsi="宋体" w:cs="Times New Roman" w:hint="eastAsia"/>
          <w:bCs/>
          <w:kern w:val="2"/>
          <w:sz w:val="24"/>
          <w:szCs w:val="24"/>
          <w:u w:val="single"/>
        </w:rPr>
        <w:t>将反应釜产生的废气接入废气处理系统。</w:t>
      </w:r>
    </w:p>
    <w:p w:rsidR="00441D68" w:rsidRDefault="00441D68" w:rsidP="00441D68">
      <w:pPr>
        <w:widowControl w:val="0"/>
        <w:spacing w:after="0" w:line="360" w:lineRule="auto"/>
        <w:ind w:firstLine="482"/>
        <w:jc w:val="both"/>
        <w:rPr>
          <w:rFonts w:ascii="宋体" w:eastAsia="宋体" w:hAnsi="宋体" w:cs="Times New Roman"/>
          <w:bCs/>
          <w:kern w:val="2"/>
          <w:sz w:val="24"/>
          <w:szCs w:val="24"/>
          <w:u w:val="single"/>
        </w:rPr>
      </w:pPr>
      <w:r w:rsidRPr="00441D68">
        <w:rPr>
          <w:rFonts w:ascii="宋体" w:eastAsia="宋体" w:hAnsi="宋体" w:cs="Times New Roman" w:hint="eastAsia"/>
          <w:bCs/>
          <w:kern w:val="2"/>
          <w:sz w:val="24"/>
          <w:szCs w:val="24"/>
          <w:u w:val="single"/>
        </w:rPr>
        <w:t>b．溶剂回收塔采用一级循环水+一级冷冻盐水冷凝，在溶剂回收塔上方及其他可以产生废气的装置上方设置集气装置，将产生的废气接入废气处理系统。</w:t>
      </w:r>
    </w:p>
    <w:p w:rsidR="00441D68" w:rsidRDefault="00441D68" w:rsidP="00441D68">
      <w:pPr>
        <w:widowControl w:val="0"/>
        <w:spacing w:after="0" w:line="360" w:lineRule="auto"/>
        <w:ind w:firstLine="482"/>
        <w:jc w:val="both"/>
        <w:rPr>
          <w:rFonts w:ascii="宋体" w:eastAsia="宋体" w:hAnsi="宋体" w:cs="Times New Roman"/>
          <w:bCs/>
          <w:kern w:val="2"/>
          <w:sz w:val="24"/>
          <w:szCs w:val="24"/>
          <w:u w:val="single"/>
        </w:rPr>
      </w:pPr>
      <w:r w:rsidRPr="00441D68">
        <w:rPr>
          <w:rFonts w:ascii="宋体" w:eastAsia="宋体" w:hAnsi="宋体" w:cs="Times New Roman" w:hint="eastAsia"/>
          <w:bCs/>
          <w:kern w:val="2"/>
          <w:sz w:val="24"/>
          <w:szCs w:val="24"/>
          <w:u w:val="single"/>
        </w:rPr>
        <w:t>在采取以上措施后，车间内废气的收集率能达到9</w:t>
      </w:r>
      <w:r>
        <w:rPr>
          <w:rFonts w:ascii="宋体" w:eastAsia="宋体" w:hAnsi="宋体" w:cs="Times New Roman" w:hint="eastAsia"/>
          <w:bCs/>
          <w:kern w:val="2"/>
          <w:sz w:val="24"/>
          <w:szCs w:val="24"/>
          <w:u w:val="single"/>
        </w:rPr>
        <w:t>5</w:t>
      </w:r>
      <w:r w:rsidRPr="00441D68">
        <w:rPr>
          <w:rFonts w:ascii="宋体" w:eastAsia="宋体" w:hAnsi="宋体" w:cs="Times New Roman" w:hint="eastAsia"/>
          <w:bCs/>
          <w:kern w:val="2"/>
          <w:sz w:val="24"/>
          <w:szCs w:val="24"/>
          <w:u w:val="single"/>
        </w:rPr>
        <w:t>%，少量废气通过出入口向外界溢散。</w:t>
      </w:r>
    </w:p>
    <w:p w:rsidR="00441D68" w:rsidRPr="00441D68" w:rsidRDefault="00441D68" w:rsidP="00441D68">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（2</w:t>
      </w:r>
      <w:r w:rsidR="005B651B">
        <w:rPr>
          <w:rFonts w:ascii="宋体" w:eastAsia="宋体" w:hAnsi="宋体" w:cs="Times New Roman" w:hint="eastAsia"/>
          <w:bCs/>
          <w:kern w:val="2"/>
          <w:sz w:val="24"/>
          <w:szCs w:val="24"/>
          <w:u w:val="single"/>
        </w:rPr>
        <w:t>）工艺废气治理工艺比较</w:t>
      </w:r>
    </w:p>
    <w:p w:rsidR="00441D68" w:rsidRDefault="00441D68" w:rsidP="00441D68">
      <w:pPr>
        <w:widowControl w:val="0"/>
        <w:spacing w:after="0" w:line="360" w:lineRule="auto"/>
        <w:ind w:firstLine="482"/>
        <w:jc w:val="both"/>
        <w:rPr>
          <w:rFonts w:ascii="宋体" w:eastAsia="宋体" w:hAnsi="宋体" w:cs="Times New Roman"/>
          <w:bCs/>
          <w:kern w:val="2"/>
          <w:sz w:val="24"/>
          <w:szCs w:val="24"/>
          <w:u w:val="single"/>
        </w:rPr>
      </w:pPr>
      <w:r w:rsidRPr="00441D68">
        <w:rPr>
          <w:rFonts w:ascii="宋体" w:eastAsia="宋体" w:hAnsi="宋体" w:cs="Times New Roman" w:hint="eastAsia"/>
          <w:bCs/>
          <w:kern w:val="2"/>
          <w:sz w:val="24"/>
          <w:szCs w:val="24"/>
          <w:u w:val="single"/>
        </w:rPr>
        <w:t>有机废气常用的治理措施有燃烧法、催化燃烧法、吸附法、吸收法、冷凝法、生物</w:t>
      </w:r>
      <w:r>
        <w:rPr>
          <w:rFonts w:ascii="宋体" w:eastAsia="宋体" w:hAnsi="宋体" w:cs="Times New Roman" w:hint="eastAsia"/>
          <w:bCs/>
          <w:kern w:val="2"/>
          <w:sz w:val="24"/>
          <w:szCs w:val="24"/>
          <w:u w:val="single"/>
        </w:rPr>
        <w:t>法、等，对于不同的废气产生情况采用不同的废气治理方法，具体见</w:t>
      </w:r>
      <w:r w:rsidRPr="00441D68">
        <w:rPr>
          <w:rFonts w:ascii="宋体" w:eastAsia="宋体" w:hAnsi="宋体" w:cs="Times New Roman" w:hint="eastAsia"/>
          <w:bCs/>
          <w:kern w:val="2"/>
          <w:sz w:val="24"/>
          <w:szCs w:val="24"/>
          <w:u w:val="single"/>
        </w:rPr>
        <w:t xml:space="preserve">表 </w:t>
      </w:r>
      <w:r>
        <w:rPr>
          <w:rFonts w:ascii="宋体" w:eastAsia="宋体" w:hAnsi="宋体" w:cs="Times New Roman" w:hint="eastAsia"/>
          <w:bCs/>
          <w:kern w:val="2"/>
          <w:sz w:val="24"/>
          <w:szCs w:val="24"/>
          <w:u w:val="single"/>
        </w:rPr>
        <w:t>9-2</w:t>
      </w:r>
    </w:p>
    <w:p w:rsidR="00441D68" w:rsidRDefault="00441D68" w:rsidP="00441D68">
      <w:pPr>
        <w:widowControl w:val="0"/>
        <w:spacing w:after="0" w:line="360" w:lineRule="auto"/>
        <w:ind w:firstLine="482"/>
        <w:jc w:val="center"/>
        <w:rPr>
          <w:rFonts w:ascii="宋体" w:eastAsia="宋体" w:hAnsi="宋体" w:cs="Times New Roman"/>
          <w:b/>
          <w:bCs/>
          <w:kern w:val="2"/>
          <w:sz w:val="21"/>
          <w:szCs w:val="21"/>
          <w:u w:val="single"/>
        </w:rPr>
      </w:pPr>
      <w:r w:rsidRPr="00441D68">
        <w:rPr>
          <w:rFonts w:ascii="宋体" w:eastAsia="宋体" w:hAnsi="宋体" w:cs="Times New Roman" w:hint="eastAsia"/>
          <w:b/>
          <w:bCs/>
          <w:kern w:val="2"/>
          <w:sz w:val="21"/>
          <w:szCs w:val="21"/>
          <w:u w:val="single"/>
        </w:rPr>
        <w:t>表9–2 有机废气治理方法比较</w:t>
      </w:r>
    </w:p>
    <w:tbl>
      <w:tblPr>
        <w:tblStyle w:val="affa"/>
        <w:tblW w:w="0" w:type="auto"/>
        <w:tblLook w:val="04A0" w:firstRow="1" w:lastRow="0" w:firstColumn="1" w:lastColumn="0" w:noHBand="0" w:noVBand="1"/>
      </w:tblPr>
      <w:tblGrid>
        <w:gridCol w:w="810"/>
        <w:gridCol w:w="4680"/>
        <w:gridCol w:w="3032"/>
      </w:tblGrid>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净化方法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方法要点</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选用范围</w:t>
            </w:r>
          </w:p>
        </w:tc>
      </w:tr>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燃烧法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将废气中的有机物作为燃料烧掉或将其在高温下进行氧化分解，温度范围为 600～1100℃</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适于中、高浓度范围废气的净化</w:t>
            </w:r>
          </w:p>
        </w:tc>
      </w:tr>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催化燃烧法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在氧化催化剂作用下，将碳氢化合物氧化为CO2 和 H2O，温度范围 200～400℃</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适于各种浓度的废气净化，适</w:t>
            </w:r>
          </w:p>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用于连续排气的场合</w:t>
            </w:r>
          </w:p>
        </w:tc>
      </w:tr>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吸附法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用适当的吸收剂对废气中有机物级分进行物理吸附温度，温度范围：常温</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适用于低浓度有机废气的净化</w:t>
            </w:r>
          </w:p>
        </w:tc>
      </w:tr>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吸收法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用适当的吸收剂对废气中有机组分进行物理吸收，温度范围：常温</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对废气浓度限制较小，适用于含有颗粒物的废气净化</w:t>
            </w:r>
          </w:p>
        </w:tc>
      </w:tr>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冷凝法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采用低温，使有机物冷却组分冷却至露点以下，液化回收</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适用于高浓度废气净化</w:t>
            </w:r>
          </w:p>
        </w:tc>
      </w:tr>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生物法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废气中的有机物在微生物作用下进行分解</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适于处理气量较小、浓度大、易溶且生物代谢速率较低的废气</w:t>
            </w:r>
          </w:p>
        </w:tc>
      </w:tr>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等离子体法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利用高能电子、自由基等活性粒子和废气中的污染物作用，使污染物分子在极短的时间内发生分解</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适于处理气量较小、浓度小、干燥的废气</w:t>
            </w:r>
          </w:p>
        </w:tc>
      </w:tr>
      <w:tr w:rsidR="00441D68" w:rsidTr="007B5354">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氧化法</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利用氧化剂的强氧化性分解废气中的有机物</w:t>
            </w:r>
          </w:p>
        </w:tc>
        <w:tc>
          <w:tcPr>
            <w:tcW w:w="0" w:type="auto"/>
            <w:vAlign w:val="center"/>
          </w:tcPr>
          <w:p w:rsidR="00441D68" w:rsidRPr="00441D68" w:rsidRDefault="00441D68" w:rsidP="007B5354">
            <w:pPr>
              <w:spacing w:line="0" w:lineRule="atLeast"/>
              <w:jc w:val="center"/>
              <w:rPr>
                <w:rFonts w:ascii="宋体" w:eastAsia="宋体" w:hAnsi="宋体"/>
                <w:bCs/>
                <w:kern w:val="2"/>
                <w:sz w:val="21"/>
                <w:szCs w:val="21"/>
                <w:u w:val="single"/>
              </w:rPr>
            </w:pPr>
            <w:r w:rsidRPr="00441D68">
              <w:rPr>
                <w:rFonts w:ascii="宋体" w:eastAsia="宋体" w:hAnsi="宋体" w:hint="eastAsia"/>
                <w:bCs/>
                <w:kern w:val="2"/>
                <w:sz w:val="21"/>
                <w:szCs w:val="21"/>
                <w:u w:val="single"/>
              </w:rPr>
              <w:t>适用于低浓度有机废气的净化</w:t>
            </w:r>
          </w:p>
        </w:tc>
      </w:tr>
    </w:tbl>
    <w:p w:rsidR="00F63CE4" w:rsidRDefault="00F63CE4" w:rsidP="00A72439">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废气治理方法介绍：</w:t>
      </w:r>
    </w:p>
    <w:p w:rsidR="00A72439" w:rsidRP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sidRPr="00A72439">
        <w:rPr>
          <w:rFonts w:ascii="宋体" w:eastAsia="宋体" w:hAnsi="宋体" w:cs="Times New Roman" w:hint="eastAsia"/>
          <w:bCs/>
          <w:kern w:val="2"/>
          <w:sz w:val="24"/>
          <w:szCs w:val="24"/>
          <w:u w:val="single"/>
        </w:rPr>
        <w:t>燃烧法主要适用于中高浓度范围的废气净化，该项目有机废气中有机物浓度 低，不宜采用燃烧法直接燃烧。</w:t>
      </w:r>
    </w:p>
    <w:p w:rsid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sidRPr="00A72439">
        <w:rPr>
          <w:rFonts w:ascii="宋体" w:eastAsia="宋体" w:hAnsi="宋体" w:cs="Times New Roman" w:hint="eastAsia"/>
          <w:bCs/>
          <w:kern w:val="2"/>
          <w:sz w:val="24"/>
          <w:szCs w:val="24"/>
          <w:u w:val="single"/>
        </w:rPr>
        <w:lastRenderedPageBreak/>
        <w:t>催化燃烧法是利用催化剂使废气中气态污染物在较低的温度（250～450℃）下氧化分解的方法。它的优点是：①起燃温度低，含烃类物质的废气通过催化剂床层时，碳氢分子和氧分子分别被吸附在催化剂表面并被活化，因而能在较低温 度下迅速完全氧化分解成 CO 2 和 H 2 O，与直接燃烧法相比（起始温度为 600～800℃），它的能耗要小得多，甚至在有些情况下，达到起燃温度后，无需外界供热，还能回收净化后废气带走的热量；②催化燃烧可以适用于几乎所有的含烃类 有机废气及恶臭气体的治理，也就是说它适用于浓度范围广、成分复杂的各种有 机废气。其缺点是催化燃烧在浓度较低时也需要助燃剂，而且有可能出现催化剂中毒失效的情况。</w:t>
      </w:r>
    </w:p>
    <w:p w:rsid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sidRPr="00A72439">
        <w:rPr>
          <w:rFonts w:ascii="宋体" w:eastAsia="宋体" w:hAnsi="宋体" w:cs="Times New Roman" w:hint="eastAsia"/>
          <w:bCs/>
          <w:kern w:val="2"/>
          <w:sz w:val="24"/>
          <w:szCs w:val="24"/>
          <w:u w:val="single"/>
        </w:rPr>
        <w:t>吸附法主要适用于处理低浓度的有机废气。在处理有机废气的方法中，吸附法应用极为广泛，与其它方法相比具有去除效率高，净化彻底，能耗低，工艺成熟易于推广实用的优点，具有很好的环境和经济效益。吸附法处理废气效率的关键是吸附剂，对吸附剂的要求是具有密集的细孔结构，内表面积大，吸附性能好，化学性质稳定，耐酸碱、耐水、耐高温高压，不易破碎，对空气阻力小。常用的吸附材料为活性炭，吸附率最高可达 90%以上。</w:t>
      </w:r>
    </w:p>
    <w:p w:rsid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sidRPr="00A72439">
        <w:rPr>
          <w:rFonts w:ascii="宋体" w:eastAsia="宋体" w:hAnsi="宋体" w:cs="Times New Roman" w:hint="eastAsia"/>
          <w:bCs/>
          <w:kern w:val="2"/>
          <w:sz w:val="24"/>
          <w:szCs w:val="24"/>
          <w:u w:val="single"/>
        </w:rPr>
        <w:t>吸收法为采用适当的吸收剂（如水、酸或碱等介质）在吸收塔内进行吸收，吸收到一定浓度后进行溶剂与吸收液的分离，溶剂回收，吸收液重新使用或另行处理，采用这种方法的关键是吸收剂的选择。吸收法的优点是几乎可以处理各种 有害气体，适用范围很广，并可回收有价值的产品，投资费用较少，运行成本低， 在一些中小型企业中的应用比较广泛。</w:t>
      </w:r>
    </w:p>
    <w:p w:rsid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sidRPr="00A72439">
        <w:rPr>
          <w:rFonts w:ascii="宋体" w:eastAsia="宋体" w:hAnsi="宋体" w:cs="Times New Roman" w:hint="eastAsia"/>
          <w:bCs/>
          <w:kern w:val="2"/>
          <w:sz w:val="24"/>
          <w:szCs w:val="24"/>
          <w:u w:val="single"/>
        </w:rPr>
        <w:t>冷凝法适用于高浓度废气净化，主要用于有机废气的预处理阶段，回收废气中的有机物，根据废气成分确定冷凝温度，冷凝介质有水、冷冻盐水、液氨等。 生物法实质上是一种氧化分解过程，附着在多孔、潮湿介质上的活性微生物 以废气中有机组分作为其生命活动的能源或养分，转化为简单的无机物(CO2、H2O)或细胞组成物质。主要有生物过滤床、生物滴滤床以及生物洗涤床等。 等离子体是继固态、液态、气态之后的物质第四态，当外加电压达到气体的放电电压时，气体被击穿，产生包括电子、各种离子、原子和自由基在内的混合 体。放电过程中虽然电子温度很高，但重粒子温度很低，整个体系呈现低温状态， 所以称为低温等离子体。低温等离子体降解污染物是利用这些高能电子、自由基 等活</w:t>
      </w:r>
      <w:r w:rsidRPr="00A72439">
        <w:rPr>
          <w:rFonts w:ascii="宋体" w:eastAsia="宋体" w:hAnsi="宋体" w:cs="Times New Roman" w:hint="eastAsia"/>
          <w:bCs/>
          <w:kern w:val="2"/>
          <w:sz w:val="24"/>
          <w:szCs w:val="24"/>
          <w:u w:val="single"/>
        </w:rPr>
        <w:lastRenderedPageBreak/>
        <w:t>性粒子和废气中的污染物作用，使污染物分子在极短的时间内发生分解，并 发生后续的各种反应以达到降解污染物的目的。</w:t>
      </w:r>
    </w:p>
    <w:p w:rsid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sidRPr="00A72439">
        <w:rPr>
          <w:rFonts w:ascii="宋体" w:eastAsia="宋体" w:hAnsi="宋体" w:cs="Times New Roman" w:hint="eastAsia"/>
          <w:bCs/>
          <w:kern w:val="2"/>
          <w:sz w:val="24"/>
          <w:szCs w:val="24"/>
          <w:u w:val="single"/>
        </w:rPr>
        <w:t>氧化法实质上是利用氧化剂的强氧化性将废气中的有机物氧化成 CO</w:t>
      </w:r>
      <w:r w:rsidRPr="00A72439">
        <w:rPr>
          <w:rFonts w:ascii="宋体" w:eastAsia="宋体" w:hAnsi="宋体" w:cs="Times New Roman" w:hint="eastAsia"/>
          <w:bCs/>
          <w:kern w:val="2"/>
          <w:sz w:val="24"/>
          <w:szCs w:val="24"/>
          <w:u w:val="single"/>
          <w:vertAlign w:val="subscript"/>
        </w:rPr>
        <w:t xml:space="preserve"> 2</w:t>
      </w:r>
      <w:r w:rsidRPr="00A72439">
        <w:rPr>
          <w:rFonts w:ascii="宋体" w:eastAsia="宋体" w:hAnsi="宋体" w:cs="Times New Roman" w:hint="eastAsia"/>
          <w:bCs/>
          <w:kern w:val="2"/>
          <w:sz w:val="24"/>
          <w:szCs w:val="24"/>
          <w:u w:val="single"/>
        </w:rPr>
        <w:t xml:space="preserve"> 、H </w:t>
      </w:r>
      <w:r w:rsidRPr="00A72439">
        <w:rPr>
          <w:rFonts w:ascii="宋体" w:eastAsia="宋体" w:hAnsi="宋体" w:cs="Times New Roman" w:hint="eastAsia"/>
          <w:bCs/>
          <w:kern w:val="2"/>
          <w:sz w:val="24"/>
          <w:szCs w:val="24"/>
          <w:u w:val="single"/>
          <w:vertAlign w:val="subscript"/>
        </w:rPr>
        <w:t xml:space="preserve">2 </w:t>
      </w:r>
      <w:r w:rsidR="005B651B">
        <w:rPr>
          <w:rFonts w:ascii="宋体" w:eastAsia="宋体" w:hAnsi="宋体" w:cs="Times New Roman" w:hint="eastAsia"/>
          <w:bCs/>
          <w:kern w:val="2"/>
          <w:sz w:val="24"/>
          <w:szCs w:val="24"/>
          <w:u w:val="single"/>
        </w:rPr>
        <w:t>O</w:t>
      </w:r>
      <w:r w:rsidRPr="00A72439">
        <w:rPr>
          <w:rFonts w:ascii="宋体" w:eastAsia="宋体" w:hAnsi="宋体" w:cs="Times New Roman" w:hint="eastAsia"/>
          <w:bCs/>
          <w:kern w:val="2"/>
          <w:sz w:val="24"/>
          <w:szCs w:val="24"/>
          <w:u w:val="single"/>
        </w:rPr>
        <w:t>和无害羧酸。根据氧化剂的不同可以分为臭氧氧化法、次氯酸钠氧化法、催化氧化法等。</w:t>
      </w:r>
    </w:p>
    <w:p w:rsidR="00A72439" w:rsidRP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sidRPr="00A72439">
        <w:rPr>
          <w:rFonts w:ascii="宋体" w:eastAsia="宋体" w:hAnsi="宋体" w:cs="Times New Roman" w:hint="eastAsia"/>
          <w:bCs/>
          <w:kern w:val="2"/>
          <w:sz w:val="24"/>
          <w:szCs w:val="24"/>
          <w:u w:val="single"/>
        </w:rPr>
        <w:t>该项目废气中主要成分包括酸性废气及有机废气，酸性废气主要有氯化氢、</w:t>
      </w:r>
      <w:r>
        <w:rPr>
          <w:rFonts w:ascii="宋体" w:eastAsia="宋体" w:hAnsi="宋体" w:cs="Times New Roman" w:hint="eastAsia"/>
          <w:bCs/>
          <w:kern w:val="2"/>
          <w:sz w:val="24"/>
          <w:szCs w:val="24"/>
          <w:u w:val="single"/>
        </w:rPr>
        <w:t>醋酸等，另外有机废气中甲醇、三乙胺</w:t>
      </w:r>
      <w:r w:rsidRPr="00A72439">
        <w:rPr>
          <w:rFonts w:ascii="宋体" w:eastAsia="宋体" w:hAnsi="宋体" w:cs="Times New Roman" w:hint="eastAsia"/>
          <w:bCs/>
          <w:kern w:val="2"/>
          <w:sz w:val="24"/>
          <w:szCs w:val="24"/>
          <w:u w:val="single"/>
        </w:rPr>
        <w:t>易溶于水，可采用碱液吸收法对其进行处理，再使用次氯酸钠氧化法对其进行深度处理，处理后的废气再经过活性炭吸附进行吸附处理</w:t>
      </w:r>
    </w:p>
    <w:p w:rsid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（3）废气处理工艺的选择</w:t>
      </w:r>
    </w:p>
    <w:p w:rsid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针对本项目废气主要含酸性气体和有机废气的特点，采取</w:t>
      </w:r>
      <w:r w:rsidRPr="00A72439">
        <w:rPr>
          <w:rFonts w:ascii="宋体" w:eastAsia="宋体" w:hAnsi="宋体" w:cs="Times New Roman" w:hint="eastAsia"/>
          <w:bCs/>
          <w:kern w:val="2"/>
          <w:sz w:val="24"/>
          <w:szCs w:val="24"/>
          <w:u w:val="single"/>
        </w:rPr>
        <w:t>一级碱</w:t>
      </w:r>
      <w:r>
        <w:rPr>
          <w:rFonts w:ascii="宋体" w:eastAsia="宋体" w:hAnsi="宋体" w:cs="Times New Roman" w:hint="eastAsia"/>
          <w:bCs/>
          <w:kern w:val="2"/>
          <w:sz w:val="24"/>
          <w:szCs w:val="24"/>
          <w:u w:val="single"/>
        </w:rPr>
        <w:t>喷淋</w:t>
      </w:r>
      <w:r w:rsidRPr="00A72439">
        <w:rPr>
          <w:rFonts w:ascii="宋体" w:eastAsia="宋体" w:hAnsi="宋体" w:cs="Times New Roman" w:hint="eastAsia"/>
          <w:bCs/>
          <w:kern w:val="2"/>
          <w:sz w:val="24"/>
          <w:szCs w:val="24"/>
          <w:u w:val="single"/>
        </w:rPr>
        <w:t>+一级次氯酸钠酸性氧化吸收</w:t>
      </w:r>
      <w:r>
        <w:rPr>
          <w:rFonts w:ascii="宋体" w:eastAsia="宋体" w:hAnsi="宋体" w:cs="Times New Roman" w:hint="eastAsia"/>
          <w:bCs/>
          <w:kern w:val="2"/>
          <w:sz w:val="24"/>
          <w:szCs w:val="24"/>
          <w:u w:val="single"/>
        </w:rPr>
        <w:t>+活性炭吸附处理工艺。</w:t>
      </w:r>
    </w:p>
    <w:p w:rsidR="00A72439" w:rsidRPr="00A72439" w:rsidRDefault="00A72439" w:rsidP="00A72439">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1、一级碱液喷淋：</w:t>
      </w:r>
      <w:r w:rsidRPr="00A72439">
        <w:rPr>
          <w:rFonts w:ascii="宋体" w:eastAsia="宋体" w:hAnsi="宋体" w:cs="Times New Roman" w:hint="eastAsia"/>
          <w:bCs/>
          <w:kern w:val="2"/>
          <w:sz w:val="24"/>
          <w:szCs w:val="24"/>
          <w:u w:val="single"/>
        </w:rPr>
        <w:t>本项目产生的酸性废气主要有氯化氢、</w:t>
      </w:r>
      <w:r>
        <w:rPr>
          <w:rFonts w:ascii="宋体" w:eastAsia="宋体" w:hAnsi="宋体" w:cs="Times New Roman" w:hint="eastAsia"/>
          <w:bCs/>
          <w:kern w:val="2"/>
          <w:sz w:val="24"/>
          <w:szCs w:val="24"/>
          <w:u w:val="single"/>
        </w:rPr>
        <w:t>醋酸等</w:t>
      </w:r>
      <w:r w:rsidRPr="00A72439">
        <w:rPr>
          <w:rFonts w:ascii="宋体" w:eastAsia="宋体" w:hAnsi="宋体" w:cs="Times New Roman" w:hint="eastAsia"/>
          <w:bCs/>
          <w:kern w:val="2"/>
          <w:sz w:val="24"/>
          <w:szCs w:val="24"/>
          <w:u w:val="single"/>
        </w:rPr>
        <w:t>酸性废气</w:t>
      </w:r>
    </w:p>
    <w:p w:rsidR="00A72439" w:rsidRDefault="00A72439" w:rsidP="00A72439">
      <w:pPr>
        <w:widowControl w:val="0"/>
        <w:spacing w:after="0" w:line="360" w:lineRule="auto"/>
        <w:jc w:val="both"/>
        <w:rPr>
          <w:rFonts w:ascii="宋体" w:eastAsia="宋体" w:hAnsi="宋体" w:cs="Times New Roman"/>
          <w:bCs/>
          <w:kern w:val="2"/>
          <w:sz w:val="24"/>
          <w:szCs w:val="24"/>
          <w:u w:val="single"/>
        </w:rPr>
      </w:pPr>
      <w:r w:rsidRPr="00A72439">
        <w:rPr>
          <w:rFonts w:ascii="宋体" w:eastAsia="宋体" w:hAnsi="宋体" w:cs="Times New Roman" w:hint="eastAsia"/>
          <w:bCs/>
          <w:kern w:val="2"/>
          <w:sz w:val="24"/>
          <w:szCs w:val="24"/>
          <w:u w:val="single"/>
        </w:rPr>
        <w:t>拟采取碱液吸收，对碱液吸收塔而言，相对于同样的吸收条件，填料的表面积越大，空隙率越高，则吸收效果越好；NaOH 溶液和</w:t>
      </w:r>
      <w:r>
        <w:rPr>
          <w:rFonts w:ascii="宋体" w:eastAsia="宋体" w:hAnsi="宋体" w:cs="Times New Roman" w:hint="eastAsia"/>
          <w:bCs/>
          <w:kern w:val="2"/>
          <w:sz w:val="24"/>
          <w:szCs w:val="24"/>
          <w:u w:val="single"/>
        </w:rPr>
        <w:t xml:space="preserve"> Na</w:t>
      </w:r>
      <w:r>
        <w:rPr>
          <w:rFonts w:ascii="宋体" w:eastAsia="宋体" w:hAnsi="宋体" w:cs="Times New Roman" w:hint="eastAsia"/>
          <w:bCs/>
          <w:kern w:val="2"/>
          <w:sz w:val="24"/>
          <w:szCs w:val="24"/>
          <w:u w:val="single"/>
          <w:vertAlign w:val="subscript"/>
        </w:rPr>
        <w:t>2</w:t>
      </w:r>
      <w:r w:rsidRPr="00A72439">
        <w:rPr>
          <w:rFonts w:ascii="宋体" w:eastAsia="宋体" w:hAnsi="宋体" w:cs="Times New Roman" w:hint="eastAsia"/>
          <w:bCs/>
          <w:kern w:val="2"/>
          <w:sz w:val="24"/>
          <w:szCs w:val="24"/>
          <w:u w:val="single"/>
        </w:rPr>
        <w:t>CO</w:t>
      </w:r>
      <w:r w:rsidRPr="00A72439">
        <w:rPr>
          <w:rFonts w:ascii="宋体" w:eastAsia="宋体" w:hAnsi="宋体" w:cs="Times New Roman" w:hint="eastAsia"/>
          <w:bCs/>
          <w:kern w:val="2"/>
          <w:sz w:val="24"/>
          <w:szCs w:val="24"/>
          <w:u w:val="single"/>
          <w:vertAlign w:val="subscript"/>
        </w:rPr>
        <w:t>3</w:t>
      </w:r>
      <w:r w:rsidRPr="00A72439">
        <w:rPr>
          <w:rFonts w:ascii="宋体" w:eastAsia="宋体" w:hAnsi="宋体" w:cs="Times New Roman" w:hint="eastAsia"/>
          <w:bCs/>
          <w:kern w:val="2"/>
          <w:sz w:val="24"/>
          <w:szCs w:val="24"/>
          <w:u w:val="single"/>
        </w:rPr>
        <w:t xml:space="preserve"> 溶液均能达到较好的脱除效果，但是相对于最佳的脱除效果，NaOH 溶液的质量浓度却比</w:t>
      </w:r>
      <w:r>
        <w:rPr>
          <w:rFonts w:ascii="宋体" w:eastAsia="宋体" w:hAnsi="宋体" w:cs="Times New Roman" w:hint="eastAsia"/>
          <w:bCs/>
          <w:kern w:val="2"/>
          <w:sz w:val="24"/>
          <w:szCs w:val="24"/>
          <w:u w:val="single"/>
        </w:rPr>
        <w:t xml:space="preserve"> Na</w:t>
      </w:r>
      <w:r w:rsidRPr="00A72439">
        <w:rPr>
          <w:rFonts w:ascii="宋体" w:eastAsia="宋体" w:hAnsi="宋体" w:cs="Times New Roman" w:hint="eastAsia"/>
          <w:bCs/>
          <w:kern w:val="2"/>
          <w:sz w:val="24"/>
          <w:szCs w:val="24"/>
          <w:u w:val="single"/>
          <w:vertAlign w:val="subscript"/>
        </w:rPr>
        <w:t>2</w:t>
      </w:r>
      <w:r w:rsidRPr="00A72439">
        <w:rPr>
          <w:rFonts w:ascii="宋体" w:eastAsia="宋体" w:hAnsi="宋体" w:cs="Times New Roman" w:hint="eastAsia"/>
          <w:bCs/>
          <w:kern w:val="2"/>
          <w:sz w:val="24"/>
          <w:szCs w:val="24"/>
          <w:u w:val="single"/>
        </w:rPr>
        <w:t>C</w:t>
      </w:r>
      <w:r>
        <w:rPr>
          <w:rFonts w:ascii="宋体" w:eastAsia="宋体" w:hAnsi="宋体" w:cs="Times New Roman" w:hint="eastAsia"/>
          <w:bCs/>
          <w:kern w:val="2"/>
          <w:sz w:val="24"/>
          <w:szCs w:val="24"/>
          <w:u w:val="single"/>
        </w:rPr>
        <w:t>O</w:t>
      </w:r>
      <w:r w:rsidRPr="00A72439">
        <w:rPr>
          <w:rFonts w:ascii="宋体" w:eastAsia="宋体" w:hAnsi="宋体" w:cs="Times New Roman" w:hint="eastAsia"/>
          <w:bCs/>
          <w:kern w:val="2"/>
          <w:sz w:val="24"/>
          <w:szCs w:val="24"/>
          <w:u w:val="single"/>
          <w:vertAlign w:val="subscript"/>
        </w:rPr>
        <w:t>3</w:t>
      </w:r>
      <w:r w:rsidRPr="00A72439">
        <w:rPr>
          <w:rFonts w:ascii="宋体" w:eastAsia="宋体" w:hAnsi="宋体" w:cs="Times New Roman" w:hint="eastAsia"/>
          <w:bCs/>
          <w:kern w:val="2"/>
          <w:sz w:val="24"/>
          <w:szCs w:val="24"/>
          <w:u w:val="single"/>
        </w:rPr>
        <w:t xml:space="preserve"> 溶液的质量浓度低；碱液吸收工艺尾气的适宜喷淋密度为 12m</w:t>
      </w:r>
      <w:r w:rsidRPr="00A72439">
        <w:rPr>
          <w:rFonts w:ascii="宋体" w:eastAsia="宋体" w:hAnsi="宋体" w:cs="Times New Roman" w:hint="eastAsia"/>
          <w:bCs/>
          <w:kern w:val="2"/>
          <w:sz w:val="24"/>
          <w:szCs w:val="24"/>
          <w:u w:val="single"/>
          <w:vertAlign w:val="superscript"/>
        </w:rPr>
        <w:t xml:space="preserve"> 3 </w:t>
      </w:r>
      <w:r w:rsidRPr="00A72439">
        <w:rPr>
          <w:rFonts w:ascii="宋体" w:eastAsia="宋体" w:hAnsi="宋体" w:cs="Times New Roman" w:hint="eastAsia"/>
          <w:bCs/>
          <w:kern w:val="2"/>
          <w:sz w:val="24"/>
          <w:szCs w:val="24"/>
          <w:u w:val="single"/>
        </w:rPr>
        <w:t>／（</w:t>
      </w:r>
      <w:r>
        <w:rPr>
          <w:rFonts w:ascii="宋体" w:eastAsia="宋体" w:hAnsi="宋体" w:cs="Times New Roman" w:hint="eastAsia"/>
          <w:bCs/>
          <w:kern w:val="2"/>
          <w:sz w:val="24"/>
          <w:szCs w:val="24"/>
          <w:u w:val="single"/>
        </w:rPr>
        <w:t>m</w:t>
      </w:r>
      <w:r w:rsidRPr="00A72439">
        <w:rPr>
          <w:rFonts w:ascii="宋体" w:eastAsia="宋体" w:hAnsi="宋体" w:cs="Times New Roman" w:hint="eastAsia"/>
          <w:bCs/>
          <w:kern w:val="2"/>
          <w:sz w:val="24"/>
          <w:szCs w:val="24"/>
          <w:u w:val="single"/>
          <w:vertAlign w:val="superscript"/>
        </w:rPr>
        <w:t>2</w:t>
      </w:r>
      <w:r w:rsidRPr="00A72439">
        <w:rPr>
          <w:rFonts w:ascii="宋体" w:eastAsia="宋体" w:hAnsi="宋体" w:cs="Times New Roman" w:hint="eastAsia"/>
          <w:bCs/>
          <w:kern w:val="2"/>
          <w:sz w:val="24"/>
          <w:szCs w:val="24"/>
          <w:u w:val="single"/>
        </w:rPr>
        <w:t>·h）；当氧化度为 50％左右时，吸收效果可以达到更好。在碱液吸收酸性废气的同时，部分溶于水的有机废气一并得到了去除</w:t>
      </w:r>
      <w:r>
        <w:rPr>
          <w:rFonts w:ascii="宋体" w:eastAsia="宋体" w:hAnsi="宋体" w:cs="Times New Roman" w:hint="eastAsia"/>
          <w:bCs/>
          <w:kern w:val="2"/>
          <w:sz w:val="24"/>
          <w:szCs w:val="24"/>
          <w:u w:val="single"/>
        </w:rPr>
        <w:t>。</w:t>
      </w:r>
      <w:r w:rsidRPr="00A72439">
        <w:rPr>
          <w:rFonts w:ascii="宋体" w:eastAsia="宋体" w:hAnsi="宋体" w:cs="Times New Roman" w:hint="eastAsia"/>
          <w:bCs/>
          <w:kern w:val="2"/>
          <w:sz w:val="24"/>
          <w:szCs w:val="24"/>
          <w:u w:val="single"/>
        </w:rPr>
        <w:t>经查阅相关资料，用碱液吸收工艺尾气效果好，吸收效率达 95%以上（单级吸收效率在 95%以上）。</w:t>
      </w:r>
    </w:p>
    <w:p w:rsidR="00A72439" w:rsidRDefault="00A72439" w:rsidP="00A72439">
      <w:pPr>
        <w:widowControl w:val="0"/>
        <w:spacing w:after="0" w:line="360" w:lineRule="auto"/>
        <w:ind w:firstLine="480"/>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2、次氯酸钠氧化塔：</w:t>
      </w:r>
      <w:r w:rsidRPr="00A72439">
        <w:rPr>
          <w:rFonts w:ascii="宋体" w:eastAsia="宋体" w:hAnsi="宋体" w:cs="Times New Roman" w:hint="eastAsia"/>
          <w:bCs/>
          <w:kern w:val="2"/>
          <w:sz w:val="24"/>
          <w:szCs w:val="24"/>
          <w:u w:val="single"/>
        </w:rPr>
        <w:t>利用次氯酸钠的强氧化性去除废气中的有机物。有机废气进入次氯酸钠氧化塔，塔内局部装填特制的固态复合填料作为反应接触基质，当有机废气在引风机的作用下穿过填料层，与通过特制喷嘴呈发散雾 状喷出的次氯酸钠溶液在固相填料表面充分接触，废气中的有机物被氧化分解，从而达到去除有机物的目的。</w:t>
      </w:r>
    </w:p>
    <w:p w:rsidR="00A72439" w:rsidRPr="00A72439" w:rsidRDefault="00A72439" w:rsidP="00A72439">
      <w:pPr>
        <w:widowControl w:val="0"/>
        <w:spacing w:after="0" w:line="360" w:lineRule="auto"/>
        <w:ind w:firstLine="480"/>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3、活性炭吸附：</w:t>
      </w:r>
      <w:r w:rsidRPr="00A72439">
        <w:rPr>
          <w:rFonts w:ascii="宋体" w:eastAsia="宋体" w:hAnsi="宋体" w:cs="Times New Roman" w:hint="eastAsia"/>
          <w:bCs/>
          <w:kern w:val="2"/>
          <w:sz w:val="24"/>
          <w:szCs w:val="24"/>
          <w:u w:val="single"/>
        </w:rPr>
        <w:t>考虑到项目废气种类复杂，在经过碱液吸收+酸液氧化后，第三级采用活性炭纤维（CAF）吸附技术。活性炭纤维是用天然纤维或人造有机化学纤维经过碳化制成,属于新一代高效活性吸附材料和环保功能材料，是活性炭的更新换代产品。ACF 结构是具有发达的比表面积，丰富的微孔径，一般活性</w:t>
      </w:r>
      <w:r w:rsidRPr="00A72439">
        <w:rPr>
          <w:rFonts w:ascii="宋体" w:eastAsia="宋体" w:hAnsi="宋体" w:cs="Times New Roman" w:hint="eastAsia"/>
          <w:bCs/>
          <w:kern w:val="2"/>
          <w:sz w:val="24"/>
          <w:szCs w:val="24"/>
          <w:u w:val="single"/>
        </w:rPr>
        <w:lastRenderedPageBreak/>
        <w:t>炭纤维（ACF）的比表面积可达1000-1600m 2 /g，微孔体积 90%左右，其微孔孔径为 10A-40A。该吸附装置小型化，吸附层薄层化，吸附漏损小，效率高，节能经济，可以完成颗粒活性炭无法实现的工作，是任何其它类型的活性炭纤维无法比拟的，性能出类拔萃的活性吸附材料和环保工程材料。活性炭纤维属于光谱吸附剂，对大多数有机物都具有良好的吸附性能</w:t>
      </w:r>
    </w:p>
    <w:p w:rsidR="00A72439" w:rsidRDefault="00A72439" w:rsidP="00A72439">
      <w:pPr>
        <w:widowControl w:val="0"/>
        <w:spacing w:after="0" w:line="360" w:lineRule="auto"/>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w:t>
      </w:r>
      <w:r w:rsidRPr="00A72439">
        <w:rPr>
          <w:rFonts w:ascii="宋体" w:eastAsia="宋体" w:hAnsi="宋体" w:cs="Times New Roman" w:hint="eastAsia"/>
          <w:bCs/>
          <w:kern w:val="2"/>
          <w:sz w:val="24"/>
          <w:szCs w:val="24"/>
          <w:u w:val="single"/>
        </w:rPr>
        <w:t>4）废气治理工艺流程</w:t>
      </w:r>
    </w:p>
    <w:p w:rsidR="00F312BB" w:rsidRPr="00A72439" w:rsidRDefault="00A72439" w:rsidP="00F312BB">
      <w:pPr>
        <w:widowControl w:val="0"/>
        <w:spacing w:after="0" w:line="360" w:lineRule="auto"/>
        <w:ind w:firstLineChars="200" w:firstLine="480"/>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废气处理工艺流程如下图9-1所示</w:t>
      </w:r>
    </w:p>
    <w:p w:rsidR="00A72439" w:rsidRDefault="008379D8" w:rsidP="00A72439">
      <w:pPr>
        <w:widowControl w:val="0"/>
        <w:spacing w:after="0" w:line="360" w:lineRule="auto"/>
        <w:jc w:val="both"/>
        <w:rPr>
          <w:rFonts w:ascii="宋体" w:eastAsia="宋体" w:hAnsi="宋体" w:cs="Times New Roman"/>
          <w:bCs/>
          <w:kern w:val="2"/>
          <w:sz w:val="24"/>
          <w:szCs w:val="24"/>
          <w:u w:val="single"/>
        </w:rPr>
      </w:pPr>
      <w:r w:rsidRPr="008379D8">
        <w:rPr>
          <w:rFonts w:ascii="宋体" w:eastAsia="宋体" w:hAnsi="宋体" w:cs="Times New Roman"/>
          <w:bCs/>
          <w:kern w:val="2"/>
          <w:sz w:val="24"/>
          <w:szCs w:val="24"/>
        </w:rPr>
        <w:object w:dxaOrig="11459" w:dyaOrig="8874">
          <v:shape id="_x0000_i1037" type="#_x0000_t75" style="width:401.85pt;height:311.45pt" o:ole="">
            <v:imagedata r:id="rId71" o:title=""/>
          </v:shape>
          <o:OLEObject Type="Embed" ProgID="Visio.Drawing.11" ShapeID="_x0000_i1037" DrawAspect="Content" ObjectID="_1563874837" r:id="rId72"/>
        </w:object>
      </w:r>
    </w:p>
    <w:p w:rsidR="00F312BB" w:rsidRPr="00F312BB" w:rsidRDefault="00F312BB" w:rsidP="00F312BB">
      <w:pPr>
        <w:widowControl w:val="0"/>
        <w:spacing w:after="0" w:line="360" w:lineRule="auto"/>
        <w:jc w:val="center"/>
        <w:rPr>
          <w:rFonts w:ascii="宋体" w:eastAsia="宋体" w:hAnsi="宋体" w:cs="Times New Roman"/>
          <w:b/>
          <w:bCs/>
          <w:kern w:val="2"/>
          <w:sz w:val="21"/>
          <w:szCs w:val="21"/>
          <w:u w:val="single"/>
        </w:rPr>
      </w:pPr>
      <w:r w:rsidRPr="00F312BB">
        <w:rPr>
          <w:rFonts w:ascii="宋体" w:eastAsia="宋体" w:hAnsi="宋体" w:cs="Times New Roman" w:hint="eastAsia"/>
          <w:b/>
          <w:bCs/>
          <w:kern w:val="2"/>
          <w:sz w:val="21"/>
          <w:szCs w:val="21"/>
          <w:u w:val="single"/>
        </w:rPr>
        <w:t>图9-1废气处理工艺流程图</w:t>
      </w:r>
    </w:p>
    <w:p w:rsidR="00283210" w:rsidRPr="00283210" w:rsidRDefault="00283210" w:rsidP="00965D2D">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w:t>
      </w:r>
      <w:r w:rsidR="00F312BB">
        <w:rPr>
          <w:rFonts w:ascii="宋体" w:eastAsia="宋体" w:hAnsi="宋体" w:cs="Times New Roman" w:hint="eastAsia"/>
          <w:bCs/>
          <w:kern w:val="2"/>
          <w:sz w:val="24"/>
          <w:szCs w:val="24"/>
          <w:u w:val="single"/>
        </w:rPr>
        <w:t>5</w:t>
      </w:r>
      <w:r>
        <w:rPr>
          <w:rFonts w:ascii="宋体" w:eastAsia="宋体" w:hAnsi="宋体" w:cs="Times New Roman" w:hint="eastAsia"/>
          <w:bCs/>
          <w:kern w:val="2"/>
          <w:sz w:val="24"/>
          <w:szCs w:val="24"/>
          <w:u w:val="single"/>
        </w:rPr>
        <w:t>）</w:t>
      </w:r>
      <w:r w:rsidRPr="00283210">
        <w:rPr>
          <w:rFonts w:ascii="宋体" w:eastAsia="宋体" w:hAnsi="宋体" w:cs="Times New Roman" w:hint="eastAsia"/>
          <w:bCs/>
          <w:kern w:val="2"/>
          <w:sz w:val="24"/>
          <w:szCs w:val="24"/>
          <w:u w:val="single"/>
        </w:rPr>
        <w:t>排气筒高度校核</w:t>
      </w:r>
    </w:p>
    <w:p w:rsidR="00283210" w:rsidRDefault="00283210" w:rsidP="00965D2D">
      <w:pPr>
        <w:widowControl w:val="0"/>
        <w:spacing w:after="0" w:line="360" w:lineRule="auto"/>
        <w:ind w:firstLine="482"/>
        <w:jc w:val="both"/>
        <w:rPr>
          <w:rFonts w:ascii="宋体" w:eastAsia="宋体" w:hAnsi="宋体" w:cs="Times New Roman"/>
          <w:bCs/>
          <w:kern w:val="2"/>
          <w:sz w:val="24"/>
          <w:szCs w:val="24"/>
          <w:u w:val="single"/>
        </w:rPr>
      </w:pPr>
      <w:r w:rsidRPr="00673BC1">
        <w:rPr>
          <w:rFonts w:ascii="宋体" w:eastAsia="宋体" w:hAnsi="宋体" w:cs="Times New Roman" w:hint="eastAsia"/>
          <w:bCs/>
          <w:kern w:val="2"/>
          <w:sz w:val="24"/>
          <w:szCs w:val="24"/>
          <w:u w:val="single"/>
        </w:rPr>
        <w:t>根据现场踏勘，厂区周边 200m 范围内无居民建筑。</w:t>
      </w:r>
      <w:r w:rsidR="005D5883" w:rsidRPr="00673BC1">
        <w:rPr>
          <w:rFonts w:ascii="宋体" w:eastAsia="宋体" w:hAnsi="宋体" w:cs="Times New Roman" w:hint="eastAsia"/>
          <w:bCs/>
          <w:kern w:val="2"/>
          <w:sz w:val="24"/>
          <w:szCs w:val="24"/>
          <w:u w:val="single"/>
        </w:rPr>
        <w:t>均为高度不超过10m的生产厂房和1-3F的办公楼。</w:t>
      </w:r>
      <w:r w:rsidRPr="00673BC1">
        <w:rPr>
          <w:rFonts w:ascii="宋体" w:eastAsia="宋体" w:hAnsi="宋体" w:cs="Times New Roman" w:hint="eastAsia"/>
          <w:bCs/>
          <w:kern w:val="2"/>
          <w:sz w:val="24"/>
          <w:szCs w:val="24"/>
          <w:u w:val="single"/>
        </w:rPr>
        <w:t>根据《大气污染物综合排放标准》（GB l6297-1996）对排气筒高度的要求（烟囱应高于周边 200m 范围内建筑物 3m 以上）。本项目</w:t>
      </w:r>
      <w:r w:rsidR="00A72439">
        <w:rPr>
          <w:rFonts w:ascii="宋体" w:eastAsia="宋体" w:hAnsi="宋体" w:cs="Times New Roman" w:hint="eastAsia"/>
          <w:bCs/>
          <w:kern w:val="2"/>
          <w:sz w:val="24"/>
          <w:szCs w:val="24"/>
          <w:u w:val="single"/>
        </w:rPr>
        <w:t>拟建</w:t>
      </w:r>
      <w:r w:rsidRPr="00673BC1">
        <w:rPr>
          <w:rFonts w:ascii="宋体" w:eastAsia="宋体" w:hAnsi="宋体" w:cs="Times New Roman" w:hint="eastAsia"/>
          <w:bCs/>
          <w:kern w:val="2"/>
          <w:sz w:val="24"/>
          <w:szCs w:val="24"/>
          <w:u w:val="single"/>
        </w:rPr>
        <w:t>排气筒（15m</w:t>
      </w:r>
      <w:r w:rsidR="00965D2D" w:rsidRPr="00673BC1">
        <w:rPr>
          <w:rFonts w:ascii="宋体" w:eastAsia="宋体" w:hAnsi="宋体" w:cs="Times New Roman" w:hint="eastAsia"/>
          <w:bCs/>
          <w:kern w:val="2"/>
          <w:sz w:val="24"/>
          <w:szCs w:val="24"/>
          <w:u w:val="single"/>
        </w:rPr>
        <w:t>）</w:t>
      </w:r>
      <w:r w:rsidRPr="00673BC1">
        <w:rPr>
          <w:rFonts w:ascii="宋体" w:eastAsia="宋体" w:hAnsi="宋体" w:cs="Times New Roman" w:hint="eastAsia"/>
          <w:bCs/>
          <w:kern w:val="2"/>
          <w:sz w:val="24"/>
          <w:szCs w:val="24"/>
          <w:u w:val="single"/>
        </w:rPr>
        <w:t>高度满足要求。</w:t>
      </w:r>
    </w:p>
    <w:p w:rsidR="004841F8" w:rsidRDefault="004841F8" w:rsidP="00965D2D">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（6）废气设置处理装置废弃物处理：</w:t>
      </w:r>
    </w:p>
    <w:p w:rsidR="004841F8" w:rsidRPr="004841F8" w:rsidRDefault="004841F8" w:rsidP="00965D2D">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本装置所产生的废弃物主要有废活性炭渣与吸收废水。废活性炭渣产生量约1t/a，属于危险废物HW06类，与生产所产生的废活性炭渣一同交由有资质的单</w:t>
      </w:r>
      <w:r>
        <w:rPr>
          <w:rFonts w:ascii="宋体" w:eastAsia="宋体" w:hAnsi="宋体" w:cs="Times New Roman" w:hint="eastAsia"/>
          <w:bCs/>
          <w:kern w:val="2"/>
          <w:sz w:val="24"/>
          <w:szCs w:val="24"/>
          <w:u w:val="single"/>
        </w:rPr>
        <w:lastRenderedPageBreak/>
        <w:t>位处理。吸收废水收集后随生产废水一同进入云溪树脂污水处理站处理。</w:t>
      </w:r>
      <w:r w:rsidR="00F168F0">
        <w:rPr>
          <w:rFonts w:ascii="宋体" w:eastAsia="宋体" w:hAnsi="宋体" w:cs="Times New Roman" w:hint="eastAsia"/>
          <w:bCs/>
          <w:kern w:val="2"/>
          <w:sz w:val="24"/>
          <w:szCs w:val="24"/>
          <w:u w:val="single"/>
        </w:rPr>
        <w:t>类比同类项目，本装置所产生的吸收废水不会对云溪区树脂污水处理站水质水量产生冲击。</w:t>
      </w:r>
    </w:p>
    <w:p w:rsidR="00F312BB" w:rsidRDefault="00F312BB" w:rsidP="00965D2D">
      <w:pPr>
        <w:widowControl w:val="0"/>
        <w:spacing w:after="0" w:line="360" w:lineRule="auto"/>
        <w:ind w:firstLine="482"/>
        <w:jc w:val="both"/>
        <w:rPr>
          <w:rFonts w:ascii="宋体" w:eastAsia="宋体" w:hAnsi="宋体" w:cs="Times New Roman"/>
          <w:bCs/>
          <w:kern w:val="2"/>
          <w:sz w:val="24"/>
          <w:szCs w:val="24"/>
          <w:u w:val="single"/>
        </w:rPr>
      </w:pPr>
      <w:r w:rsidRPr="00F312BB">
        <w:rPr>
          <w:rFonts w:ascii="宋体" w:eastAsia="宋体" w:hAnsi="宋体" w:cs="Times New Roman" w:hint="eastAsia"/>
          <w:bCs/>
          <w:kern w:val="2"/>
          <w:sz w:val="24"/>
          <w:szCs w:val="24"/>
          <w:u w:val="single"/>
        </w:rPr>
        <w:t>（</w:t>
      </w:r>
      <w:r w:rsidR="004841F8">
        <w:rPr>
          <w:rFonts w:ascii="宋体" w:eastAsia="宋体" w:hAnsi="宋体" w:cs="Times New Roman" w:hint="eastAsia"/>
          <w:bCs/>
          <w:kern w:val="2"/>
          <w:sz w:val="24"/>
          <w:szCs w:val="24"/>
          <w:u w:val="single"/>
        </w:rPr>
        <w:t>7</w:t>
      </w:r>
      <w:r w:rsidRPr="00F312BB">
        <w:rPr>
          <w:rFonts w:ascii="宋体" w:eastAsia="宋体" w:hAnsi="宋体" w:cs="Times New Roman" w:hint="eastAsia"/>
          <w:bCs/>
          <w:kern w:val="2"/>
          <w:sz w:val="24"/>
          <w:szCs w:val="24"/>
          <w:u w:val="single"/>
        </w:rPr>
        <w:t>）治理措施可行性分析</w:t>
      </w:r>
    </w:p>
    <w:p w:rsidR="00F312BB" w:rsidRPr="00283210" w:rsidRDefault="00F312BB" w:rsidP="004B343A">
      <w:pPr>
        <w:widowControl w:val="0"/>
        <w:spacing w:after="0" w:line="360" w:lineRule="auto"/>
        <w:ind w:firstLineChars="250" w:firstLine="600"/>
        <w:jc w:val="both"/>
        <w:rPr>
          <w:rFonts w:ascii="宋体" w:eastAsia="宋体" w:hAnsi="宋体" w:cs="Times New Roman"/>
          <w:bCs/>
          <w:kern w:val="2"/>
          <w:sz w:val="24"/>
          <w:szCs w:val="24"/>
          <w:u w:val="single"/>
        </w:rPr>
      </w:pPr>
      <w:r w:rsidRPr="00F312BB">
        <w:rPr>
          <w:rFonts w:ascii="宋体" w:eastAsia="宋体" w:hAnsi="宋体" w:cs="Times New Roman" w:hint="eastAsia"/>
          <w:bCs/>
          <w:kern w:val="2"/>
          <w:sz w:val="24"/>
          <w:szCs w:val="24"/>
          <w:u w:val="single"/>
        </w:rPr>
        <w:t>该项目有机废气经“碱液喷淋吸收塔+次氯酸钠氧化塔+活性炭吸附的三级处理设置处理，处理后主要污染物甲醛、DMF、丙酮、甲苯等废气符合</w:t>
      </w:r>
      <w:r w:rsidR="00D42F6C" w:rsidRPr="007B378C">
        <w:rPr>
          <w:rFonts w:hAnsi="宋体" w:hint="eastAsia"/>
          <w:spacing w:val="-4"/>
          <w:sz w:val="24"/>
          <w:u w:val="single"/>
        </w:rPr>
        <w:t>《</w:t>
      </w:r>
      <w:r w:rsidR="00D42F6C" w:rsidRPr="007B378C">
        <w:rPr>
          <w:rFonts w:hAnsi="宋体"/>
          <w:spacing w:val="-4"/>
          <w:sz w:val="24"/>
          <w:u w:val="single"/>
        </w:rPr>
        <w:t>挥发性有机物（</w:t>
      </w:r>
      <w:r w:rsidR="00D42F6C" w:rsidRPr="007B378C">
        <w:rPr>
          <w:rFonts w:hAnsi="宋体"/>
          <w:spacing w:val="-4"/>
          <w:sz w:val="24"/>
          <w:u w:val="single"/>
        </w:rPr>
        <w:t>VOCs</w:t>
      </w:r>
      <w:r w:rsidR="00D42F6C" w:rsidRPr="007B378C">
        <w:rPr>
          <w:rFonts w:hAnsi="宋体"/>
          <w:spacing w:val="-4"/>
          <w:sz w:val="24"/>
          <w:u w:val="single"/>
        </w:rPr>
        <w:t>）污染防治技术政策</w:t>
      </w:r>
      <w:r w:rsidR="00D42F6C" w:rsidRPr="007B378C">
        <w:rPr>
          <w:rFonts w:hAnsi="宋体" w:hint="eastAsia"/>
          <w:spacing w:val="-4"/>
          <w:sz w:val="24"/>
          <w:u w:val="single"/>
        </w:rPr>
        <w:t>》</w:t>
      </w:r>
      <w:r w:rsidRPr="00F312BB">
        <w:rPr>
          <w:rFonts w:ascii="宋体" w:eastAsia="宋体" w:hAnsi="宋体" w:cs="Times New Roman" w:hint="eastAsia"/>
          <w:bCs/>
          <w:kern w:val="2"/>
          <w:sz w:val="24"/>
          <w:szCs w:val="24"/>
          <w:u w:val="single"/>
        </w:rPr>
        <w:t>要求。综上所述，该项目采用一级碱液吸收喷淋塔+一级次氯酸钠氧化吸收喷淋塔+一级活性炭吸附的组合处理工艺，对车间产生的酸性废气及其它有机废气均可以得到有效的处理，废气治理措施可行。</w:t>
      </w:r>
    </w:p>
    <w:p w:rsidR="0095577F" w:rsidRPr="00965D2D" w:rsidRDefault="00E67794" w:rsidP="00965D2D">
      <w:pPr>
        <w:pStyle w:val="2"/>
        <w:widowControl w:val="0"/>
        <w:spacing w:before="0" w:line="360" w:lineRule="auto"/>
        <w:jc w:val="both"/>
        <w:rPr>
          <w:rFonts w:ascii="Arial" w:eastAsia="宋体" w:hAnsi="宋体" w:cs="Arial"/>
          <w:bCs w:val="0"/>
          <w:color w:val="auto"/>
          <w:kern w:val="2"/>
          <w:sz w:val="24"/>
          <w:szCs w:val="24"/>
        </w:rPr>
      </w:pPr>
      <w:bookmarkStart w:id="760" w:name="_Toc484095112"/>
      <w:bookmarkStart w:id="761" w:name="_Toc484096649"/>
      <w:bookmarkStart w:id="762" w:name="_Toc485890254"/>
      <w:bookmarkStart w:id="763" w:name="_Toc486604875"/>
      <w:bookmarkStart w:id="764" w:name="_Toc490132833"/>
      <w:r w:rsidRPr="00207EBD">
        <w:rPr>
          <w:rFonts w:ascii="Arial" w:eastAsia="宋体" w:hAnsi="宋体" w:cs="Arial" w:hint="eastAsia"/>
          <w:bCs w:val="0"/>
          <w:color w:val="auto"/>
          <w:kern w:val="2"/>
          <w:sz w:val="24"/>
          <w:szCs w:val="24"/>
        </w:rPr>
        <w:t>9.3.</w:t>
      </w:r>
      <w:r>
        <w:rPr>
          <w:rFonts w:ascii="Arial" w:eastAsia="宋体" w:hAnsi="宋体" w:cs="Arial" w:hint="eastAsia"/>
          <w:bCs w:val="0"/>
          <w:color w:val="auto"/>
          <w:kern w:val="2"/>
          <w:sz w:val="24"/>
          <w:szCs w:val="24"/>
        </w:rPr>
        <w:t>2</w:t>
      </w:r>
      <w:r>
        <w:rPr>
          <w:rFonts w:ascii="Arial" w:eastAsia="宋体" w:hAnsi="宋体" w:cs="Arial" w:hint="eastAsia"/>
          <w:bCs w:val="0"/>
          <w:color w:val="auto"/>
          <w:kern w:val="2"/>
          <w:sz w:val="24"/>
          <w:szCs w:val="24"/>
        </w:rPr>
        <w:t>无</w:t>
      </w:r>
      <w:r w:rsidRPr="00207EBD">
        <w:rPr>
          <w:rFonts w:ascii="Arial" w:eastAsia="宋体" w:hAnsi="宋体" w:cs="Arial"/>
          <w:bCs w:val="0"/>
          <w:color w:val="auto"/>
          <w:kern w:val="2"/>
          <w:sz w:val="24"/>
          <w:szCs w:val="24"/>
        </w:rPr>
        <w:t>组织工艺废气处理措施</w:t>
      </w:r>
      <w:bookmarkEnd w:id="760"/>
      <w:bookmarkEnd w:id="761"/>
      <w:bookmarkEnd w:id="762"/>
      <w:bookmarkEnd w:id="763"/>
      <w:bookmarkEnd w:id="764"/>
    </w:p>
    <w:p w:rsidR="00672164" w:rsidRDefault="00E67794" w:rsidP="00E71819">
      <w:pPr>
        <w:widowControl w:val="0"/>
        <w:spacing w:after="0" w:line="360" w:lineRule="auto"/>
        <w:ind w:firstLine="482"/>
        <w:jc w:val="both"/>
        <w:rPr>
          <w:rFonts w:ascii="宋体" w:eastAsia="宋体" w:hAnsi="宋体" w:cs="Times New Roman"/>
          <w:bCs/>
          <w:kern w:val="2"/>
          <w:sz w:val="24"/>
          <w:szCs w:val="24"/>
          <w:u w:val="single"/>
        </w:rPr>
      </w:pPr>
      <w:r w:rsidRPr="000F2FEB">
        <w:rPr>
          <w:rFonts w:ascii="宋体" w:eastAsia="宋体" w:hAnsi="宋体" w:cs="Times New Roman" w:hint="eastAsia"/>
          <w:bCs/>
          <w:kern w:val="2"/>
          <w:sz w:val="24"/>
          <w:szCs w:val="24"/>
          <w:u w:val="single"/>
        </w:rPr>
        <w:t>本项目在物料搅拌过程中，有少量的非甲烷总烃产生，易挥发物料在储存、输送、使用中转暴露环节会产生无组织散发。</w:t>
      </w:r>
      <w:r w:rsidR="00672164">
        <w:rPr>
          <w:rFonts w:ascii="宋体" w:eastAsia="宋体" w:hAnsi="宋体" w:cs="Times New Roman" w:hint="eastAsia"/>
          <w:bCs/>
          <w:kern w:val="2"/>
          <w:sz w:val="24"/>
          <w:szCs w:val="24"/>
          <w:u w:val="single"/>
        </w:rPr>
        <w:t>主要减排措施有：</w:t>
      </w:r>
    </w:p>
    <w:p w:rsidR="00672164" w:rsidRPr="00672164" w:rsidRDefault="00672164" w:rsidP="00672164">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w:t>
      </w:r>
      <w:r w:rsidRPr="00672164">
        <w:rPr>
          <w:rFonts w:ascii="宋体" w:eastAsia="宋体" w:hAnsi="宋体" w:cs="Times New Roman" w:hint="eastAsia"/>
          <w:bCs/>
          <w:kern w:val="2"/>
          <w:sz w:val="24"/>
          <w:szCs w:val="24"/>
          <w:u w:val="single"/>
        </w:rPr>
        <w:t>1）所有液体物料均采用管道、液泵（配计量设施）输送，可有效减少废气逸散；</w:t>
      </w:r>
    </w:p>
    <w:p w:rsidR="00672164" w:rsidRPr="00672164" w:rsidRDefault="00672164" w:rsidP="00672164">
      <w:pPr>
        <w:widowControl w:val="0"/>
        <w:spacing w:after="0" w:line="360" w:lineRule="auto"/>
        <w:ind w:firstLine="482"/>
        <w:jc w:val="both"/>
        <w:rPr>
          <w:rFonts w:ascii="宋体" w:eastAsia="宋体" w:hAnsi="宋体" w:cs="Times New Roman"/>
          <w:bCs/>
          <w:kern w:val="2"/>
          <w:sz w:val="24"/>
          <w:szCs w:val="24"/>
          <w:u w:val="single"/>
        </w:rPr>
      </w:pPr>
      <w:r w:rsidRPr="00672164">
        <w:rPr>
          <w:rFonts w:ascii="宋体" w:eastAsia="宋体" w:hAnsi="宋体" w:cs="Times New Roman" w:hint="eastAsia"/>
          <w:bCs/>
          <w:kern w:val="2"/>
          <w:sz w:val="24"/>
          <w:szCs w:val="24"/>
          <w:u w:val="single"/>
        </w:rPr>
        <w:t>（2）本项目对中间罐、高位槽和储罐在物料储存和进料过程产生废气的大、小呼吸无组织排放，各储罐拟采取氮封，以减少废气排放量。</w:t>
      </w:r>
    </w:p>
    <w:p w:rsidR="00672164" w:rsidRPr="00672164" w:rsidRDefault="00672164" w:rsidP="00672164">
      <w:pPr>
        <w:widowControl w:val="0"/>
        <w:spacing w:after="0" w:line="360" w:lineRule="auto"/>
        <w:ind w:firstLine="482"/>
        <w:jc w:val="both"/>
        <w:rPr>
          <w:rFonts w:ascii="宋体" w:eastAsia="宋体" w:hAnsi="宋体" w:cs="Times New Roman"/>
          <w:bCs/>
          <w:kern w:val="2"/>
          <w:sz w:val="24"/>
          <w:szCs w:val="24"/>
          <w:u w:val="single"/>
        </w:rPr>
      </w:pPr>
      <w:r w:rsidRPr="00672164">
        <w:rPr>
          <w:rFonts w:ascii="宋体" w:eastAsia="宋体" w:hAnsi="宋体" w:cs="Times New Roman" w:hint="eastAsia"/>
          <w:bCs/>
          <w:kern w:val="2"/>
          <w:sz w:val="24"/>
          <w:szCs w:val="24"/>
          <w:u w:val="single"/>
        </w:rPr>
        <w:t>（3）企业应在发展中不断提高工艺技术，以及设备水平，从源头上减少车间无组织废气的排放量。</w:t>
      </w:r>
    </w:p>
    <w:p w:rsidR="00672164" w:rsidRPr="00672164" w:rsidRDefault="00672164" w:rsidP="00672164">
      <w:pPr>
        <w:widowControl w:val="0"/>
        <w:spacing w:after="0" w:line="360" w:lineRule="auto"/>
        <w:ind w:firstLine="482"/>
        <w:jc w:val="both"/>
        <w:rPr>
          <w:rFonts w:ascii="宋体" w:eastAsia="宋体" w:hAnsi="宋体" w:cs="Times New Roman"/>
          <w:bCs/>
          <w:kern w:val="2"/>
          <w:sz w:val="24"/>
          <w:szCs w:val="24"/>
          <w:u w:val="single"/>
        </w:rPr>
      </w:pPr>
      <w:r w:rsidRPr="00672164">
        <w:rPr>
          <w:rFonts w:ascii="宋体" w:eastAsia="宋体" w:hAnsi="宋体" w:cs="Times New Roman" w:hint="eastAsia"/>
          <w:bCs/>
          <w:kern w:val="2"/>
          <w:sz w:val="24"/>
          <w:szCs w:val="24"/>
          <w:u w:val="single"/>
        </w:rPr>
        <w:t>（4）加强运行管理和环境管理，提高工人操作水平，通过宣传增强职工环保意识，积极推行清洁生产，节能降耗，多种措施并举，减少污染物排放。</w:t>
      </w:r>
    </w:p>
    <w:p w:rsidR="00672164" w:rsidRPr="00672164" w:rsidRDefault="00672164" w:rsidP="00672164">
      <w:pPr>
        <w:widowControl w:val="0"/>
        <w:spacing w:after="0" w:line="360" w:lineRule="auto"/>
        <w:ind w:firstLine="482"/>
        <w:jc w:val="both"/>
        <w:rPr>
          <w:rFonts w:ascii="宋体" w:eastAsia="宋体" w:hAnsi="宋体" w:cs="Times New Roman"/>
          <w:bCs/>
          <w:kern w:val="2"/>
          <w:sz w:val="24"/>
          <w:szCs w:val="24"/>
          <w:u w:val="single"/>
        </w:rPr>
      </w:pPr>
      <w:r w:rsidRPr="00672164">
        <w:rPr>
          <w:rFonts w:ascii="宋体" w:eastAsia="宋体" w:hAnsi="宋体" w:cs="Times New Roman" w:hint="eastAsia"/>
          <w:bCs/>
          <w:kern w:val="2"/>
          <w:sz w:val="24"/>
          <w:szCs w:val="24"/>
          <w:u w:val="single"/>
        </w:rPr>
        <w:t>（5）采用质量可靠的设备、管道、阀门及管路附件，加强运行管理，及时更换相关零部件，将装置的静密封点泄漏率控制在 0.1-0.3‰，减少装置跑、冒、滴、漏现象的发生，降低废气污染物的无组织排放量。</w:t>
      </w:r>
    </w:p>
    <w:p w:rsidR="00672164" w:rsidRDefault="00672164" w:rsidP="00672164">
      <w:pPr>
        <w:widowControl w:val="0"/>
        <w:spacing w:after="0" w:line="360" w:lineRule="auto"/>
        <w:ind w:firstLine="482"/>
        <w:jc w:val="both"/>
        <w:rPr>
          <w:rFonts w:ascii="宋体" w:eastAsia="宋体" w:hAnsi="宋体" w:cs="Times New Roman"/>
          <w:bCs/>
          <w:kern w:val="2"/>
          <w:sz w:val="24"/>
          <w:szCs w:val="24"/>
          <w:u w:val="single"/>
        </w:rPr>
      </w:pPr>
      <w:r w:rsidRPr="00672164">
        <w:rPr>
          <w:rFonts w:ascii="宋体" w:eastAsia="宋体" w:hAnsi="宋体" w:cs="Times New Roman" w:hint="eastAsia"/>
          <w:bCs/>
          <w:kern w:val="2"/>
          <w:sz w:val="24"/>
          <w:szCs w:val="24"/>
          <w:u w:val="single"/>
        </w:rPr>
        <w:t>（6）尽量减少原料、产品转移、输送的中间环节，将物料暴露的几率降至最低。</w:t>
      </w:r>
    </w:p>
    <w:p w:rsidR="00E71819" w:rsidRPr="004260FD" w:rsidRDefault="00E71819" w:rsidP="00E71819">
      <w:pPr>
        <w:widowControl w:val="0"/>
        <w:spacing w:after="0" w:line="360" w:lineRule="auto"/>
        <w:ind w:firstLine="482"/>
        <w:jc w:val="both"/>
        <w:rPr>
          <w:rFonts w:ascii="宋体" w:eastAsia="宋体" w:hAnsi="宋体" w:cs="Times New Roman"/>
          <w:bCs/>
          <w:kern w:val="2"/>
          <w:sz w:val="24"/>
          <w:szCs w:val="24"/>
          <w:u w:val="single"/>
        </w:rPr>
      </w:pPr>
      <w:r>
        <w:rPr>
          <w:rFonts w:ascii="宋体" w:eastAsia="宋体" w:hAnsi="宋体" w:cs="Times New Roman" w:hint="eastAsia"/>
          <w:bCs/>
          <w:kern w:val="2"/>
          <w:sz w:val="24"/>
          <w:szCs w:val="24"/>
          <w:u w:val="single"/>
        </w:rPr>
        <w:t>根据环境空气影响预测分析，本项目</w:t>
      </w:r>
      <w:r w:rsidRPr="004260FD">
        <w:rPr>
          <w:rFonts w:ascii="宋体" w:eastAsia="宋体" w:hAnsi="宋体" w:cs="Times New Roman" w:hint="eastAsia"/>
          <w:bCs/>
          <w:kern w:val="2"/>
          <w:sz w:val="24"/>
          <w:szCs w:val="24"/>
          <w:u w:val="single"/>
        </w:rPr>
        <w:t>不会降低环境敏感点的大气功能类别。</w:t>
      </w:r>
      <w:r>
        <w:rPr>
          <w:rFonts w:ascii="宋体" w:eastAsia="宋体" w:hAnsi="宋体" w:cs="Times New Roman" w:hint="eastAsia"/>
          <w:bCs/>
          <w:kern w:val="2"/>
          <w:sz w:val="24"/>
          <w:szCs w:val="24"/>
          <w:u w:val="single"/>
        </w:rPr>
        <w:t>不会对周围环境敏感目标造成影响。</w:t>
      </w:r>
    </w:p>
    <w:p w:rsidR="009734A8" w:rsidRPr="006B1117" w:rsidRDefault="009734A8" w:rsidP="00965D2D">
      <w:pPr>
        <w:pStyle w:val="2"/>
        <w:spacing w:before="0" w:line="360" w:lineRule="auto"/>
        <w:rPr>
          <w:rFonts w:eastAsia="宋体" w:hAnsi="宋体"/>
          <w:b w:val="0"/>
          <w:bCs w:val="0"/>
          <w:sz w:val="30"/>
          <w:szCs w:val="30"/>
        </w:rPr>
      </w:pPr>
      <w:bookmarkStart w:id="765" w:name="_Toc481738488"/>
      <w:bookmarkStart w:id="766" w:name="_Toc484095113"/>
      <w:bookmarkStart w:id="767" w:name="_Toc484096650"/>
      <w:bookmarkStart w:id="768" w:name="_Toc490132834"/>
      <w:r w:rsidRPr="00207EBD">
        <w:rPr>
          <w:rFonts w:ascii="Arial" w:eastAsia="宋体" w:hAnsi="宋体" w:cs="Arial" w:hint="eastAsia"/>
          <w:bCs w:val="0"/>
          <w:color w:val="auto"/>
          <w:kern w:val="2"/>
          <w:sz w:val="30"/>
          <w:szCs w:val="30"/>
        </w:rPr>
        <w:lastRenderedPageBreak/>
        <w:t>9.4</w:t>
      </w:r>
      <w:r w:rsidRPr="00207EBD">
        <w:rPr>
          <w:rFonts w:ascii="Arial" w:eastAsia="宋体" w:hAnsi="宋体" w:cs="Arial"/>
          <w:bCs w:val="0"/>
          <w:color w:val="auto"/>
          <w:kern w:val="2"/>
          <w:sz w:val="30"/>
          <w:szCs w:val="30"/>
        </w:rPr>
        <w:t>固体废物处理处置措施分析</w:t>
      </w:r>
      <w:bookmarkEnd w:id="765"/>
      <w:bookmarkEnd w:id="766"/>
      <w:bookmarkEnd w:id="767"/>
      <w:bookmarkEnd w:id="768"/>
    </w:p>
    <w:p w:rsidR="009734A8" w:rsidRPr="00E66076" w:rsidRDefault="009734A8" w:rsidP="00EB0B96">
      <w:pPr>
        <w:spacing w:after="0" w:line="360" w:lineRule="auto"/>
        <w:ind w:firstLineChars="200" w:firstLine="480"/>
        <w:rPr>
          <w:rFonts w:ascii="宋体" w:eastAsia="宋体" w:hAnsi="宋体" w:cs="Times New Roman"/>
          <w:bCs/>
          <w:kern w:val="2"/>
          <w:sz w:val="24"/>
          <w:szCs w:val="24"/>
          <w:u w:val="single"/>
        </w:rPr>
      </w:pPr>
      <w:r w:rsidRPr="00DF03EF">
        <w:rPr>
          <w:rFonts w:ascii="宋体" w:eastAsia="宋体" w:hAnsi="宋体" w:cs="Times New Roman" w:hint="eastAsia"/>
          <w:bCs/>
          <w:kern w:val="2"/>
          <w:sz w:val="24"/>
          <w:szCs w:val="24"/>
        </w:rPr>
        <w:t>本项目主要固体废物为活性炭，包装材料，生活垃圾等。其中废活性炭参与了生产，</w:t>
      </w:r>
      <w:r w:rsidRPr="00E66076">
        <w:rPr>
          <w:rFonts w:ascii="宋体" w:eastAsia="宋体" w:hAnsi="宋体" w:cs="Times New Roman" w:hint="eastAsia"/>
          <w:bCs/>
          <w:kern w:val="2"/>
          <w:sz w:val="24"/>
          <w:szCs w:val="24"/>
          <w:u w:val="single"/>
        </w:rPr>
        <w:t>属于危险废物HW06类。应交与有资质的固废处理企业回收处理，包装材料由供应商会为。其余固废为生活办公垃圾由工业区市政服务中心统一处理收集。</w:t>
      </w:r>
      <w:r w:rsidR="00E66076" w:rsidRPr="00E66076">
        <w:rPr>
          <w:rFonts w:ascii="宋体" w:eastAsia="宋体" w:hAnsi="宋体" w:cs="Times New Roman" w:hint="eastAsia"/>
          <w:bCs/>
          <w:kern w:val="2"/>
          <w:sz w:val="24"/>
          <w:szCs w:val="24"/>
          <w:u w:val="single"/>
        </w:rPr>
        <w:t>本厂内贮存需按《危险废物贮存污染控制标准》（GB18597-2001）要求建立暂存场，对暂存场进行防雨、防风、防渗处理后。贮存场所内采用安全照明设施，并设置观察窗口；废物贮存设施周围应设置围墙或其它防护栅栏，并配备通讯设备、照明设施、安全防护服装及工具，并设有应急防护设施；废物贮存设施内清理出来的泄漏物，一律按危险废物处理。危险废物实行“五联单”管理制度，运输车辆应设置明显的标志并经常维护保养，必须由专业运输车辆和专业人员承运。</w:t>
      </w:r>
    </w:p>
    <w:p w:rsidR="009734A8" w:rsidRPr="00207EBD" w:rsidRDefault="009734A8" w:rsidP="00965D2D">
      <w:pPr>
        <w:pStyle w:val="2"/>
        <w:widowControl w:val="0"/>
        <w:spacing w:before="0" w:line="360" w:lineRule="auto"/>
        <w:jc w:val="both"/>
        <w:rPr>
          <w:rFonts w:ascii="Arial" w:eastAsia="宋体" w:hAnsi="宋体" w:cs="Arial"/>
          <w:bCs w:val="0"/>
          <w:color w:val="auto"/>
          <w:kern w:val="2"/>
          <w:sz w:val="30"/>
          <w:szCs w:val="30"/>
        </w:rPr>
      </w:pPr>
      <w:bookmarkStart w:id="769" w:name="_Toc481738489"/>
      <w:bookmarkStart w:id="770" w:name="_Toc484095114"/>
      <w:bookmarkStart w:id="771" w:name="_Toc484096651"/>
      <w:bookmarkStart w:id="772" w:name="_Toc490132835"/>
      <w:r w:rsidRPr="00207EBD">
        <w:rPr>
          <w:rFonts w:ascii="Arial" w:eastAsia="宋体" w:hAnsi="宋体" w:cs="Arial" w:hint="eastAsia"/>
          <w:bCs w:val="0"/>
          <w:color w:val="auto"/>
          <w:kern w:val="2"/>
          <w:sz w:val="30"/>
          <w:szCs w:val="30"/>
        </w:rPr>
        <w:t>9.5</w:t>
      </w:r>
      <w:r w:rsidRPr="00207EBD">
        <w:rPr>
          <w:rFonts w:ascii="Arial" w:eastAsia="宋体" w:hAnsi="宋体" w:cs="Arial"/>
          <w:bCs w:val="0"/>
          <w:color w:val="auto"/>
          <w:kern w:val="2"/>
          <w:sz w:val="30"/>
          <w:szCs w:val="30"/>
        </w:rPr>
        <w:t>噪声污染防治措施分析</w:t>
      </w:r>
      <w:bookmarkEnd w:id="769"/>
      <w:bookmarkEnd w:id="770"/>
      <w:bookmarkEnd w:id="771"/>
      <w:bookmarkEnd w:id="772"/>
    </w:p>
    <w:p w:rsidR="009734A8" w:rsidRDefault="009734A8" w:rsidP="00965D2D">
      <w:pPr>
        <w:pStyle w:val="20"/>
        <w:snapToGrid w:val="0"/>
        <w:spacing w:afterLines="0" w:after="0"/>
        <w:rPr>
          <w:color w:val="auto"/>
          <w:kern w:val="24"/>
        </w:rPr>
      </w:pPr>
      <w:r>
        <w:rPr>
          <w:color w:val="auto"/>
          <w:kern w:val="24"/>
        </w:rPr>
        <w:t>项目建成投产后，其声源主要来源于机械泵、风机、</w:t>
      </w:r>
      <w:r>
        <w:rPr>
          <w:rFonts w:hint="eastAsia"/>
          <w:color w:val="auto"/>
          <w:kern w:val="24"/>
        </w:rPr>
        <w:t>离心</w:t>
      </w:r>
      <w:r>
        <w:rPr>
          <w:color w:val="auto"/>
          <w:kern w:val="24"/>
        </w:rPr>
        <w:t>装置</w:t>
      </w:r>
      <w:r>
        <w:rPr>
          <w:rFonts w:hint="eastAsia"/>
          <w:color w:val="auto"/>
          <w:kern w:val="24"/>
        </w:rPr>
        <w:t>等</w:t>
      </w:r>
      <w:r>
        <w:rPr>
          <w:color w:val="auto"/>
          <w:kern w:val="24"/>
        </w:rPr>
        <w:t>，工艺生产声源均不大，且</w:t>
      </w:r>
      <w:r>
        <w:rPr>
          <w:rFonts w:hint="eastAsia"/>
          <w:color w:val="auto"/>
          <w:kern w:val="24"/>
        </w:rPr>
        <w:t>较分散</w:t>
      </w:r>
      <w:r>
        <w:rPr>
          <w:color w:val="auto"/>
          <w:kern w:val="24"/>
        </w:rPr>
        <w:t>，声源较大的设备通过增加隔音、消声、减振等措施，以减少声源对周围环境的影响。只要加强对项目较大声源装置的降噪隔音处理，项目噪声对厂区外环境影响较小。</w:t>
      </w:r>
    </w:p>
    <w:p w:rsidR="009734A8" w:rsidRDefault="009734A8" w:rsidP="00965D2D">
      <w:pPr>
        <w:pStyle w:val="20"/>
        <w:snapToGrid w:val="0"/>
        <w:spacing w:afterLines="0" w:after="0"/>
        <w:rPr>
          <w:color w:val="auto"/>
          <w:kern w:val="24"/>
        </w:rPr>
      </w:pPr>
      <w:r>
        <w:rPr>
          <w:color w:val="auto"/>
          <w:kern w:val="24"/>
        </w:rPr>
        <w:t>综上分析，本项目的建设只要认真贯彻环境保护</w:t>
      </w:r>
      <w:r>
        <w:rPr>
          <w:rFonts w:hint="eastAsia"/>
          <w:color w:val="auto"/>
          <w:kern w:val="24"/>
        </w:rPr>
        <w:t>“</w:t>
      </w:r>
      <w:r>
        <w:rPr>
          <w:color w:val="auto"/>
          <w:kern w:val="24"/>
        </w:rPr>
        <w:t>三同时</w:t>
      </w:r>
      <w:r>
        <w:rPr>
          <w:rFonts w:hint="eastAsia"/>
          <w:color w:val="auto"/>
          <w:kern w:val="24"/>
        </w:rPr>
        <w:t>”</w:t>
      </w:r>
      <w:r>
        <w:rPr>
          <w:color w:val="auto"/>
          <w:kern w:val="24"/>
        </w:rPr>
        <w:t>的要求，加强企业管理，并切实作好以上各方面的工作，本工程污染物可以达标排放。</w:t>
      </w:r>
    </w:p>
    <w:p w:rsidR="00257D8E" w:rsidRDefault="00257D8E"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6C3D8A" w:rsidRDefault="006C3D8A" w:rsidP="00965D2D">
      <w:pPr>
        <w:spacing w:after="0" w:line="360" w:lineRule="auto"/>
      </w:pPr>
    </w:p>
    <w:p w:rsidR="009734A8" w:rsidRPr="00207EBD" w:rsidRDefault="009734A8"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773" w:name="_Toc481738491"/>
      <w:bookmarkStart w:id="774" w:name="_Toc484095116"/>
      <w:bookmarkStart w:id="775" w:name="_Toc484096653"/>
      <w:bookmarkStart w:id="776" w:name="_Toc490132836"/>
      <w:r w:rsidRPr="00207EBD">
        <w:rPr>
          <w:rFonts w:ascii="Times New Roman" w:eastAsia="宋体" w:hAnsi="宋体" w:cs="Times New Roman" w:hint="eastAsia"/>
          <w:color w:val="auto"/>
          <w:sz w:val="36"/>
          <w:szCs w:val="36"/>
        </w:rPr>
        <w:lastRenderedPageBreak/>
        <w:t>10.</w:t>
      </w:r>
      <w:r w:rsidRPr="00207EBD">
        <w:rPr>
          <w:rFonts w:ascii="Times New Roman" w:eastAsia="宋体" w:hAnsi="宋体" w:cs="Times New Roman"/>
          <w:color w:val="auto"/>
          <w:sz w:val="36"/>
          <w:szCs w:val="36"/>
        </w:rPr>
        <w:t>项目</w:t>
      </w:r>
      <w:r w:rsidRPr="00207EBD">
        <w:rPr>
          <w:rFonts w:ascii="Times New Roman" w:eastAsia="宋体" w:hAnsi="宋体" w:cs="Times New Roman" w:hint="eastAsia"/>
          <w:color w:val="auto"/>
          <w:sz w:val="36"/>
          <w:szCs w:val="36"/>
        </w:rPr>
        <w:t>建设的环境可行性</w:t>
      </w:r>
      <w:r w:rsidRPr="00207EBD">
        <w:rPr>
          <w:rFonts w:ascii="Times New Roman" w:eastAsia="宋体" w:hAnsi="宋体" w:cs="Times New Roman"/>
          <w:color w:val="auto"/>
          <w:sz w:val="36"/>
          <w:szCs w:val="36"/>
        </w:rPr>
        <w:t>分析</w:t>
      </w:r>
      <w:bookmarkEnd w:id="773"/>
      <w:bookmarkEnd w:id="774"/>
      <w:bookmarkEnd w:id="775"/>
      <w:bookmarkEnd w:id="776"/>
    </w:p>
    <w:p w:rsidR="009734A8" w:rsidRPr="00207EBD" w:rsidRDefault="009734A8" w:rsidP="00965D2D">
      <w:pPr>
        <w:pStyle w:val="2"/>
        <w:widowControl w:val="0"/>
        <w:spacing w:before="0" w:line="360" w:lineRule="auto"/>
        <w:jc w:val="both"/>
        <w:rPr>
          <w:rFonts w:ascii="Arial" w:eastAsia="宋体" w:hAnsi="宋体" w:cs="Arial"/>
          <w:bCs w:val="0"/>
          <w:color w:val="auto"/>
          <w:kern w:val="2"/>
          <w:sz w:val="30"/>
          <w:szCs w:val="30"/>
        </w:rPr>
      </w:pPr>
      <w:bookmarkStart w:id="777" w:name="_Toc480269611"/>
      <w:bookmarkStart w:id="778" w:name="_Toc484095117"/>
      <w:bookmarkStart w:id="779" w:name="_Toc484096654"/>
      <w:bookmarkStart w:id="780" w:name="_Toc490132837"/>
      <w:r w:rsidRPr="00207EBD">
        <w:rPr>
          <w:rFonts w:ascii="Arial" w:eastAsia="宋体" w:hAnsi="宋体" w:cs="Arial" w:hint="eastAsia"/>
          <w:bCs w:val="0"/>
          <w:color w:val="auto"/>
          <w:kern w:val="2"/>
          <w:sz w:val="30"/>
          <w:szCs w:val="30"/>
        </w:rPr>
        <w:t xml:space="preserve">10.1 </w:t>
      </w:r>
      <w:r w:rsidRPr="00207EBD">
        <w:rPr>
          <w:rFonts w:ascii="Arial" w:eastAsia="宋体" w:hAnsi="宋体" w:cs="Arial" w:hint="eastAsia"/>
          <w:bCs w:val="0"/>
          <w:color w:val="auto"/>
          <w:kern w:val="2"/>
          <w:sz w:val="30"/>
          <w:szCs w:val="30"/>
        </w:rPr>
        <w:t>产业政策符合性分析</w:t>
      </w:r>
      <w:bookmarkEnd w:id="777"/>
      <w:bookmarkEnd w:id="778"/>
      <w:bookmarkEnd w:id="779"/>
      <w:bookmarkEnd w:id="780"/>
    </w:p>
    <w:p w:rsidR="00C12440" w:rsidRPr="00D95B73" w:rsidRDefault="00C12440" w:rsidP="00965D2D">
      <w:pPr>
        <w:spacing w:after="0" w:line="360" w:lineRule="auto"/>
        <w:ind w:firstLineChars="200" w:firstLine="482"/>
        <w:rPr>
          <w:rFonts w:ascii="Times New Roman" w:eastAsia="宋体" w:hAnsi="Times New Roman" w:cs="Times New Roman"/>
          <w:b/>
          <w:sz w:val="24"/>
          <w:szCs w:val="24"/>
          <w:u w:val="single"/>
        </w:rPr>
      </w:pPr>
      <w:r w:rsidRPr="00D95B73">
        <w:rPr>
          <w:rFonts w:ascii="Times New Roman" w:eastAsia="宋体" w:hAnsi="Times New Roman" w:cs="Times New Roman" w:hint="eastAsia"/>
          <w:b/>
          <w:sz w:val="24"/>
          <w:szCs w:val="24"/>
          <w:u w:val="single"/>
        </w:rPr>
        <w:t>产业政策符合性</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本项目产品属于《国民经济行业分类》中的“</w:t>
      </w:r>
      <w:r w:rsidRPr="00D95B73">
        <w:rPr>
          <w:rFonts w:ascii="Times New Roman" w:eastAsia="宋体" w:hAnsi="Times New Roman" w:cs="Times New Roman" w:hint="eastAsia"/>
          <w:sz w:val="24"/>
          <w:szCs w:val="24"/>
          <w:u w:val="single"/>
        </w:rPr>
        <w:t>C2710</w:t>
      </w:r>
      <w:r w:rsidRPr="00D95B73">
        <w:rPr>
          <w:rFonts w:ascii="Times New Roman" w:eastAsia="宋体" w:hAnsi="Times New Roman" w:cs="Times New Roman" w:hint="eastAsia"/>
          <w:sz w:val="24"/>
          <w:szCs w:val="24"/>
          <w:u w:val="single"/>
        </w:rPr>
        <w:t>进一步加工化学药品制剂所需的原料药生产活动”，根据《产业结构调整指导目录</w:t>
      </w:r>
      <w:r w:rsidRPr="00D95B73">
        <w:rPr>
          <w:rFonts w:ascii="Times New Roman" w:eastAsia="宋体" w:hAnsi="Times New Roman" w:cs="Times New Roman" w:hint="eastAsia"/>
          <w:sz w:val="24"/>
          <w:szCs w:val="24"/>
          <w:u w:val="single"/>
        </w:rPr>
        <w:t>(201</w:t>
      </w:r>
      <w:r>
        <w:rPr>
          <w:rFonts w:ascii="Times New Roman" w:eastAsia="宋体" w:hAnsi="Times New Roman" w:cs="Times New Roman" w:hint="eastAsia"/>
          <w:sz w:val="24"/>
          <w:szCs w:val="24"/>
          <w:u w:val="single"/>
        </w:rPr>
        <w:t>1</w:t>
      </w:r>
      <w:r w:rsidRPr="00D95B73">
        <w:rPr>
          <w:rFonts w:ascii="Times New Roman" w:eastAsia="宋体" w:hAnsi="Times New Roman" w:cs="Times New Roman" w:hint="eastAsia"/>
          <w:sz w:val="24"/>
          <w:szCs w:val="24"/>
          <w:u w:val="single"/>
        </w:rPr>
        <w:t xml:space="preserve"> </w:t>
      </w:r>
      <w:r w:rsidRPr="00D95B73">
        <w:rPr>
          <w:rFonts w:ascii="Times New Roman" w:eastAsia="宋体" w:hAnsi="Times New Roman" w:cs="Times New Roman" w:hint="eastAsia"/>
          <w:sz w:val="24"/>
          <w:szCs w:val="24"/>
          <w:u w:val="single"/>
        </w:rPr>
        <w:t>年本</w:t>
      </w:r>
      <w:r w:rsidRPr="00D95B73">
        <w:rPr>
          <w:rFonts w:ascii="Times New Roman" w:eastAsia="宋体" w:hAnsi="Times New Roman" w:cs="Times New Roman" w:hint="eastAsia"/>
          <w:sz w:val="24"/>
          <w:szCs w:val="24"/>
          <w:u w:val="single"/>
        </w:rPr>
        <w:t>)</w:t>
      </w:r>
      <w:r w:rsidRPr="00D95B73">
        <w:rPr>
          <w:rFonts w:ascii="Times New Roman" w:eastAsia="宋体" w:hAnsi="Times New Roman" w:cs="Times New Roman" w:hint="eastAsia"/>
          <w:sz w:val="24"/>
          <w:szCs w:val="24"/>
          <w:u w:val="single"/>
        </w:rPr>
        <w:t>》，符合其中鼓励类第十一类类中</w:t>
      </w:r>
      <w:r w:rsidRPr="00D95B73">
        <w:rPr>
          <w:rFonts w:ascii="Times New Roman" w:eastAsia="宋体" w:hAnsi="Times New Roman" w:cs="Times New Roman" w:hint="eastAsia"/>
          <w:sz w:val="24"/>
          <w:szCs w:val="24"/>
          <w:u w:val="single"/>
        </w:rPr>
        <w:t>6</w:t>
      </w:r>
      <w:r w:rsidRPr="00D95B73">
        <w:rPr>
          <w:rFonts w:ascii="Times New Roman" w:eastAsia="宋体" w:hAnsi="Times New Roman" w:cs="Times New Roman" w:hint="eastAsia"/>
          <w:sz w:val="24"/>
          <w:szCs w:val="24"/>
          <w:u w:val="single"/>
        </w:rPr>
        <w:t>项不属于其中的鼓励类、限制类、淘汰类，属于允根据《部分工业行业淘汰落后生产工艺装备和产品指导目录（</w:t>
      </w:r>
      <w:r w:rsidRPr="00D95B73">
        <w:rPr>
          <w:rFonts w:ascii="Times New Roman" w:eastAsia="宋体" w:hAnsi="Times New Roman" w:cs="Times New Roman" w:hint="eastAsia"/>
          <w:sz w:val="24"/>
          <w:szCs w:val="24"/>
          <w:u w:val="single"/>
        </w:rPr>
        <w:t xml:space="preserve">2010 </w:t>
      </w:r>
      <w:r w:rsidRPr="00D95B73">
        <w:rPr>
          <w:rFonts w:ascii="Times New Roman" w:eastAsia="宋体" w:hAnsi="Times New Roman" w:cs="Times New Roman" w:hint="eastAsia"/>
          <w:sz w:val="24"/>
          <w:szCs w:val="24"/>
          <w:u w:val="single"/>
        </w:rPr>
        <w:t>年本）》，</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本项目使用的原材料、生产设备等，均不属于《部分工业行业淘汰落后生产工艺装备和产品指导目录（</w:t>
      </w:r>
      <w:r w:rsidRPr="00D95B73">
        <w:rPr>
          <w:rFonts w:ascii="Times New Roman" w:eastAsia="宋体" w:hAnsi="Times New Roman" w:cs="Times New Roman" w:hint="eastAsia"/>
          <w:sz w:val="24"/>
          <w:szCs w:val="24"/>
          <w:u w:val="single"/>
        </w:rPr>
        <w:t xml:space="preserve">2010 </w:t>
      </w:r>
      <w:r w:rsidRPr="00D95B73">
        <w:rPr>
          <w:rFonts w:ascii="Times New Roman" w:eastAsia="宋体" w:hAnsi="Times New Roman" w:cs="Times New Roman" w:hint="eastAsia"/>
          <w:sz w:val="24"/>
          <w:szCs w:val="24"/>
          <w:u w:val="single"/>
        </w:rPr>
        <w:t>年本）》中的淘汰类。因此，本项目建设符合国家产业政策。</w:t>
      </w:r>
    </w:p>
    <w:p w:rsidR="00C12440" w:rsidRPr="00D95B73" w:rsidRDefault="00C12440" w:rsidP="00965D2D">
      <w:pPr>
        <w:spacing w:after="0" w:line="360" w:lineRule="auto"/>
        <w:ind w:firstLineChars="200" w:firstLine="482"/>
        <w:rPr>
          <w:rFonts w:ascii="Times New Roman" w:eastAsia="宋体" w:hAnsi="Times New Roman" w:cs="Times New Roman"/>
          <w:b/>
          <w:sz w:val="24"/>
          <w:szCs w:val="24"/>
          <w:u w:val="single"/>
        </w:rPr>
      </w:pPr>
      <w:r w:rsidRPr="00D95B73">
        <w:rPr>
          <w:rFonts w:ascii="Times New Roman" w:eastAsia="宋体" w:hAnsi="Times New Roman" w:cs="Times New Roman" w:hint="eastAsia"/>
          <w:b/>
          <w:sz w:val="24"/>
          <w:szCs w:val="24"/>
          <w:u w:val="single"/>
        </w:rPr>
        <w:t>相关规划符合性分析</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w:t>
      </w:r>
      <w:r w:rsidRPr="00D95B73">
        <w:rPr>
          <w:rFonts w:ascii="Times New Roman" w:eastAsia="宋体" w:hAnsi="Times New Roman" w:cs="Times New Roman" w:hint="eastAsia"/>
          <w:sz w:val="24"/>
          <w:szCs w:val="24"/>
          <w:u w:val="single"/>
        </w:rPr>
        <w:t>1</w:t>
      </w:r>
      <w:r w:rsidRPr="00D95B73">
        <w:rPr>
          <w:rFonts w:ascii="Times New Roman" w:eastAsia="宋体" w:hAnsi="Times New Roman" w:cs="Times New Roman" w:hint="eastAsia"/>
          <w:sz w:val="24"/>
          <w:szCs w:val="24"/>
          <w:u w:val="single"/>
        </w:rPr>
        <w:t>）与《岳阳市城市总体规划（</w:t>
      </w:r>
      <w:r w:rsidRPr="00D95B73">
        <w:rPr>
          <w:rFonts w:ascii="Times New Roman" w:eastAsia="宋体" w:hAnsi="Times New Roman" w:cs="Times New Roman" w:hint="eastAsia"/>
          <w:sz w:val="24"/>
          <w:szCs w:val="24"/>
          <w:u w:val="single"/>
        </w:rPr>
        <w:t>2008-2030</w:t>
      </w:r>
      <w:r w:rsidRPr="00D95B73">
        <w:rPr>
          <w:rFonts w:ascii="Times New Roman" w:eastAsia="宋体" w:hAnsi="Times New Roman" w:cs="Times New Roman" w:hint="eastAsia"/>
          <w:sz w:val="24"/>
          <w:szCs w:val="24"/>
          <w:u w:val="single"/>
        </w:rPr>
        <w:t>）》相符性分析</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根据《岳阳市城市总体规划（</w:t>
      </w:r>
      <w:r w:rsidRPr="00D95B73">
        <w:rPr>
          <w:rFonts w:ascii="Times New Roman" w:eastAsia="宋体" w:hAnsi="Times New Roman" w:cs="Times New Roman" w:hint="eastAsia"/>
          <w:sz w:val="24"/>
          <w:szCs w:val="24"/>
          <w:u w:val="single"/>
        </w:rPr>
        <w:t>2008-2030</w:t>
      </w:r>
      <w:r w:rsidRPr="00D95B73">
        <w:rPr>
          <w:rFonts w:ascii="Times New Roman" w:eastAsia="宋体" w:hAnsi="Times New Roman" w:cs="Times New Roman" w:hint="eastAsia"/>
          <w:sz w:val="24"/>
          <w:szCs w:val="24"/>
          <w:u w:val="single"/>
        </w:rPr>
        <w:t>）》产业规划：城镇经济区划将市域划分为“岳—临—荣”、“汨—湘—营”、西部和东部四个城镇经济区。其中“岳—临—荣”城镇经济区指以岳阳市区为中心，临湘市区和岳阳县城荣家湾为副中心的经济区。该区重点发展以农业商品化为中心，建立多品种的现代近郊农业商品基地；建立沿长江走向、连接岳阳纸业——华能电厂——巴陵石化、松杨湖临港产业区及云溪精细化工工业园——长岭炼化——临湘生化工业园的沿江工业带，发展石油化工、电力、造纸、机械制造、生物医药、电子信息、新能源新材料研发、生物化工工业；建立洞庭湖和长江航运物流带，重点建设名楼名水、神秘临湘和民俗古村等三大旅游景区。第二产业重点发展中心城区石油化工、机械制造、电力造纸及汨罗再生资源、临湘生物化工、湘阴有机食品、平江机电轻工、华容纺织制造、岳阳县陶瓷建材、营田饲料等产业基地。</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本项目位于云溪工业园主园片区，占地位于岳阳纸业——华能电厂——巴陵石化、松杨湖临港产业区及云溪精细化工云溪工业园长炼分园——长岭炼化——临湘生化云溪工业园绿色化工产业园内，为城市规划中重点发展产业中的化工项目。本项目生产的</w:t>
      </w:r>
      <w:r>
        <w:rPr>
          <w:rFonts w:ascii="Times New Roman" w:eastAsia="宋体" w:hAnsi="Times New Roman" w:cs="Times New Roman" w:hint="eastAsia"/>
          <w:sz w:val="24"/>
          <w:szCs w:val="24"/>
          <w:u w:val="single"/>
        </w:rPr>
        <w:t>医药中间体</w:t>
      </w:r>
      <w:r w:rsidRPr="00D95B73">
        <w:rPr>
          <w:rFonts w:ascii="Times New Roman" w:eastAsia="宋体" w:hAnsi="Times New Roman" w:cs="Times New Roman" w:hint="eastAsia"/>
          <w:sz w:val="24"/>
          <w:szCs w:val="24"/>
          <w:u w:val="single"/>
        </w:rPr>
        <w:t>为精细化工产品，因此本项目的建设满足城市总体规划的要求。</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w:t>
      </w:r>
      <w:r w:rsidRPr="00D95B73">
        <w:rPr>
          <w:rFonts w:ascii="Times New Roman" w:eastAsia="宋体" w:hAnsi="Times New Roman" w:cs="Times New Roman" w:hint="eastAsia"/>
          <w:sz w:val="24"/>
          <w:szCs w:val="24"/>
          <w:u w:val="single"/>
        </w:rPr>
        <w:t>2</w:t>
      </w:r>
      <w:r w:rsidRPr="00D95B73">
        <w:rPr>
          <w:rFonts w:ascii="Times New Roman" w:eastAsia="宋体" w:hAnsi="Times New Roman" w:cs="Times New Roman" w:hint="eastAsia"/>
          <w:sz w:val="24"/>
          <w:szCs w:val="24"/>
          <w:u w:val="single"/>
        </w:rPr>
        <w:t>）与《湖南岳阳云溪工业园总体规划（</w:t>
      </w:r>
      <w:r w:rsidRPr="00D95B73">
        <w:rPr>
          <w:rFonts w:ascii="Times New Roman" w:eastAsia="宋体" w:hAnsi="Times New Roman" w:cs="Times New Roman" w:hint="eastAsia"/>
          <w:sz w:val="24"/>
          <w:szCs w:val="24"/>
          <w:u w:val="single"/>
        </w:rPr>
        <w:t>2007-2020</w:t>
      </w:r>
      <w:r w:rsidRPr="00D95B73">
        <w:rPr>
          <w:rFonts w:ascii="Times New Roman" w:eastAsia="宋体" w:hAnsi="Times New Roman" w:cs="Times New Roman" w:hint="eastAsia"/>
          <w:sz w:val="24"/>
          <w:szCs w:val="24"/>
          <w:u w:val="single"/>
        </w:rPr>
        <w:t>）》相符性分析</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lastRenderedPageBreak/>
        <w:t>云溪工业园总规划面积</w:t>
      </w:r>
      <w:r w:rsidRPr="00D95B73">
        <w:rPr>
          <w:rFonts w:ascii="Times New Roman" w:eastAsia="宋体" w:hAnsi="Times New Roman" w:cs="Times New Roman" w:hint="eastAsia"/>
          <w:sz w:val="24"/>
          <w:szCs w:val="24"/>
          <w:u w:val="single"/>
        </w:rPr>
        <w:t xml:space="preserve"> 15 </w:t>
      </w:r>
      <w:r w:rsidRPr="00D95B73">
        <w:rPr>
          <w:rFonts w:ascii="Times New Roman" w:eastAsia="宋体" w:hAnsi="Times New Roman" w:cs="Times New Roman" w:hint="eastAsia"/>
          <w:sz w:val="24"/>
          <w:szCs w:val="24"/>
          <w:u w:val="single"/>
        </w:rPr>
        <w:t>平方公里，以“对接石化基地、承接沿海产业、打造工业洼地”为宗旨。发展定位：依托石化产业基地，以发展精细化工产业为主，形成循环经济产业链条，致力于发展高新技术产业，培育高附加值服务业。重点产业：湖南云溪工业园通过对本地区的特点、优势和市场前景的分析，精心选择了适合园区发展的六条精细化工产业链：工业催化新材料链、高分子材料产业链、生物医药化工产业链、环保溶剂产业链、精细化工中间体产业链、炼厂气体加工产业链。本项目生产的</w:t>
      </w:r>
      <w:r>
        <w:rPr>
          <w:rFonts w:ascii="Times New Roman" w:eastAsia="宋体" w:hAnsi="Times New Roman" w:cs="Times New Roman" w:hint="eastAsia"/>
          <w:sz w:val="24"/>
          <w:szCs w:val="24"/>
          <w:u w:val="single"/>
        </w:rPr>
        <w:t>医药中间体</w:t>
      </w:r>
      <w:r w:rsidRPr="00D95B73">
        <w:rPr>
          <w:rFonts w:ascii="Times New Roman" w:eastAsia="宋体" w:hAnsi="Times New Roman" w:cs="Times New Roman" w:hint="eastAsia"/>
          <w:sz w:val="24"/>
          <w:szCs w:val="24"/>
          <w:u w:val="single"/>
        </w:rPr>
        <w:t>产品为精细化工产品，符合云溪工业园总体规划的发展定位。</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w:t>
      </w:r>
      <w:r w:rsidRPr="00D95B73">
        <w:rPr>
          <w:rFonts w:ascii="Times New Roman" w:eastAsia="宋体" w:hAnsi="Times New Roman" w:cs="Times New Roman" w:hint="eastAsia"/>
          <w:sz w:val="24"/>
          <w:szCs w:val="24"/>
          <w:u w:val="single"/>
        </w:rPr>
        <w:t>3</w:t>
      </w:r>
      <w:r w:rsidRPr="00D95B73">
        <w:rPr>
          <w:rFonts w:ascii="Times New Roman" w:eastAsia="宋体" w:hAnsi="Times New Roman" w:cs="Times New Roman" w:hint="eastAsia"/>
          <w:sz w:val="24"/>
          <w:szCs w:val="24"/>
          <w:u w:val="single"/>
        </w:rPr>
        <w:t>）</w:t>
      </w:r>
      <w:r w:rsidRPr="00D95B73">
        <w:rPr>
          <w:rFonts w:ascii="Times New Roman" w:eastAsia="宋体" w:hAnsi="Times New Roman" w:cs="Times New Roman" w:hint="eastAsia"/>
          <w:sz w:val="24"/>
          <w:szCs w:val="24"/>
          <w:u w:val="single"/>
        </w:rPr>
        <w:t xml:space="preserve"> </w:t>
      </w:r>
      <w:r w:rsidRPr="00D95B73">
        <w:rPr>
          <w:rFonts w:ascii="Times New Roman" w:eastAsia="宋体" w:hAnsi="Times New Roman" w:cs="Times New Roman" w:hint="eastAsia"/>
          <w:sz w:val="24"/>
          <w:szCs w:val="24"/>
          <w:u w:val="single"/>
        </w:rPr>
        <w:t>与《岳阳市云溪工业园城区片控制性详细规划》相符性分析</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根据《岳阳市云溪工业园城区片控制性详细规划》：将云溪工业园建设成为：工业与城市协调发展、与生态环境和谐共生的“生态型工业园区”，致力于高新技术产业，规模化，提高科技含量，以创造“新的经济增长点”。园区规划布局为“一心、二轴、二区”，“一心”指位于园区南部工业园入口方王路（凤祥路）两侧，兼具园区行政管理中心、研发信息中心、产品展示中心的综合功能；“二轴”是指沿方王路（凤祥路）、瓦窑路（杨帆大道）和江城路（美源路）形成的“</w:t>
      </w:r>
      <w:r w:rsidRPr="00D95B73">
        <w:rPr>
          <w:rFonts w:ascii="Times New Roman" w:eastAsia="宋体" w:hAnsi="Times New Roman" w:cs="Times New Roman" w:hint="eastAsia"/>
          <w:sz w:val="24"/>
          <w:szCs w:val="24"/>
          <w:u w:val="single"/>
        </w:rPr>
        <w:t>Z</w:t>
      </w:r>
      <w:r w:rsidRPr="00D95B73">
        <w:rPr>
          <w:rFonts w:ascii="Times New Roman" w:eastAsia="宋体" w:hAnsi="Times New Roman" w:cs="Times New Roman" w:hint="eastAsia"/>
          <w:sz w:val="24"/>
          <w:szCs w:val="24"/>
          <w:u w:val="single"/>
        </w:rPr>
        <w:t>”字形城市综合发展轴以及沿工业大道形成的交通发展轴；“二区”包括在工业园南面的现有产业启动区和北部规划的高新产业发展区。</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本项目是</w:t>
      </w:r>
      <w:r>
        <w:rPr>
          <w:rFonts w:ascii="Times New Roman" w:eastAsia="宋体" w:hAnsi="Times New Roman" w:cs="Times New Roman" w:hint="eastAsia"/>
          <w:sz w:val="24"/>
          <w:szCs w:val="24"/>
          <w:u w:val="single"/>
        </w:rPr>
        <w:t>医药中间体</w:t>
      </w:r>
      <w:r w:rsidRPr="00D95B73">
        <w:rPr>
          <w:rFonts w:ascii="Times New Roman" w:eastAsia="宋体" w:hAnsi="Times New Roman" w:cs="Times New Roman" w:hint="eastAsia"/>
          <w:sz w:val="24"/>
          <w:szCs w:val="24"/>
          <w:u w:val="single"/>
        </w:rPr>
        <w:t>类产品生产企业，符合云溪工业园区“规模化、提高科技含量”的定位；项目，属于“二轴”区域，该区路网结构为方格网状，交通便利，因而，其建设与云溪工业园区的结构分区规划相符；本项目的建设，能为城市发展及创造“新的经济增长点”做出一定的贡献，因而，本项目符合云溪工业园城区片控制性详细规划。</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w:t>
      </w:r>
      <w:r w:rsidRPr="00D95B73">
        <w:rPr>
          <w:rFonts w:ascii="Times New Roman" w:eastAsia="宋体" w:hAnsi="Times New Roman" w:cs="Times New Roman" w:hint="eastAsia"/>
          <w:sz w:val="24"/>
          <w:szCs w:val="24"/>
          <w:u w:val="single"/>
        </w:rPr>
        <w:t>4</w:t>
      </w:r>
      <w:r w:rsidRPr="00D95B73">
        <w:rPr>
          <w:rFonts w:ascii="Times New Roman" w:eastAsia="宋体" w:hAnsi="Times New Roman" w:cs="Times New Roman" w:hint="eastAsia"/>
          <w:sz w:val="24"/>
          <w:szCs w:val="24"/>
          <w:u w:val="single"/>
        </w:rPr>
        <w:t>）与园区环评批复意见的相符性分析</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本项目位于岳阳市云溪工业园，用地类型为三类工业用地，符合《湖南云溪工业园城区片控制性详细规划》。</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①本项目选址于岳阳市云溪工业园，云溪工业园位于岳阳市云溪区西郊。工业园区的性质为：依托驻区大型石化企业，以发展化工产业深加工为主，兼顾新型材料、生化、机械等工业的省级工业园区，将建设成为科技领先、产业特点鲜明、环境优美、设施配套完善的新型工业园。同时云溪工业园为全省第一批循环</w:t>
      </w:r>
      <w:r w:rsidRPr="00D95B73">
        <w:rPr>
          <w:rFonts w:ascii="Times New Roman" w:eastAsia="宋体" w:hAnsi="Times New Roman" w:cs="Times New Roman" w:hint="eastAsia"/>
          <w:sz w:val="24"/>
          <w:szCs w:val="24"/>
          <w:u w:val="single"/>
        </w:rPr>
        <w:lastRenderedPageBreak/>
        <w:t>经济试点园区，本项目产品</w:t>
      </w:r>
      <w:r>
        <w:rPr>
          <w:rFonts w:ascii="Times New Roman" w:eastAsia="宋体" w:hAnsi="Times New Roman" w:cs="Times New Roman" w:hint="eastAsia"/>
          <w:sz w:val="24"/>
          <w:szCs w:val="24"/>
          <w:u w:val="single"/>
        </w:rPr>
        <w:t>医药中间体</w:t>
      </w:r>
      <w:r w:rsidRPr="00D95B73">
        <w:rPr>
          <w:rFonts w:ascii="Times New Roman" w:eastAsia="宋体" w:hAnsi="Times New Roman" w:cs="Times New Roman" w:hint="eastAsia"/>
          <w:sz w:val="24"/>
          <w:szCs w:val="24"/>
          <w:u w:val="single"/>
        </w:rPr>
        <w:t>产品属于精细化工产品，故符合园区产业定位要求。</w:t>
      </w:r>
    </w:p>
    <w:p w:rsidR="00C12440" w:rsidRPr="00D95B73"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②根据园区规划，要求各生产企业废水必须经预处理达到园区工业废水处理站进</w:t>
      </w:r>
      <w:r>
        <w:rPr>
          <w:rFonts w:ascii="Times New Roman" w:eastAsia="宋体" w:hAnsi="Times New Roman" w:cs="Times New Roman" w:hint="eastAsia"/>
          <w:sz w:val="24"/>
          <w:szCs w:val="24"/>
          <w:u w:val="single"/>
        </w:rPr>
        <w:t>水要求后方可排入园区污水管网。本项目废水经树脂</w:t>
      </w:r>
      <w:r w:rsidRPr="00D95B73">
        <w:rPr>
          <w:rFonts w:ascii="Times New Roman" w:eastAsia="宋体" w:hAnsi="Times New Roman" w:cs="Times New Roman" w:hint="eastAsia"/>
          <w:sz w:val="24"/>
          <w:szCs w:val="24"/>
          <w:u w:val="single"/>
        </w:rPr>
        <w:t>污水处理站处理达到园区工业废水处理站进水要求后，排至园区污水处理站处理后排放。因此，项目废水排放符合园区规划要求。</w:t>
      </w:r>
    </w:p>
    <w:p w:rsidR="00C12440" w:rsidRDefault="00C12440" w:rsidP="00965D2D">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w:t>
      </w:r>
      <w:r w:rsidRPr="00D95B73">
        <w:rPr>
          <w:rFonts w:ascii="Times New Roman" w:eastAsia="宋体" w:hAnsi="Times New Roman" w:cs="Times New Roman" w:hint="eastAsia"/>
          <w:sz w:val="24"/>
          <w:szCs w:val="24"/>
          <w:u w:val="single"/>
        </w:rPr>
        <w:t>5</w:t>
      </w:r>
      <w:r w:rsidRPr="00D95B73">
        <w:rPr>
          <w:rFonts w:ascii="Times New Roman" w:eastAsia="宋体" w:hAnsi="Times New Roman" w:cs="Times New Roman" w:hint="eastAsia"/>
          <w:sz w:val="24"/>
          <w:szCs w:val="24"/>
          <w:u w:val="single"/>
        </w:rPr>
        <w:t>）与《挥发性有机物（</w:t>
      </w:r>
      <w:r w:rsidRPr="00D95B73">
        <w:rPr>
          <w:rFonts w:ascii="Times New Roman" w:eastAsia="宋体" w:hAnsi="Times New Roman" w:cs="Times New Roman" w:hint="eastAsia"/>
          <w:sz w:val="24"/>
          <w:szCs w:val="24"/>
          <w:u w:val="single"/>
        </w:rPr>
        <w:t>VOCs</w:t>
      </w:r>
      <w:r w:rsidRPr="00D95B73">
        <w:rPr>
          <w:rFonts w:ascii="Times New Roman" w:eastAsia="宋体" w:hAnsi="Times New Roman" w:cs="Times New Roman" w:hint="eastAsia"/>
          <w:sz w:val="24"/>
          <w:szCs w:val="24"/>
          <w:u w:val="single"/>
        </w:rPr>
        <w:t>）污染防治技术政策》及《石化行业挥发性有机物综合整治方案》等相关要求的符合性分析本项目与《挥发性有机物（</w:t>
      </w:r>
      <w:r w:rsidRPr="00D95B73">
        <w:rPr>
          <w:rFonts w:ascii="Times New Roman" w:eastAsia="宋体" w:hAnsi="Times New Roman" w:cs="Times New Roman" w:hint="eastAsia"/>
          <w:sz w:val="24"/>
          <w:szCs w:val="24"/>
          <w:u w:val="single"/>
        </w:rPr>
        <w:t>VOCs</w:t>
      </w:r>
      <w:r w:rsidRPr="00D95B73">
        <w:rPr>
          <w:rFonts w:ascii="Times New Roman" w:eastAsia="宋体" w:hAnsi="Times New Roman" w:cs="Times New Roman" w:hint="eastAsia"/>
          <w:sz w:val="24"/>
          <w:szCs w:val="24"/>
          <w:u w:val="single"/>
        </w:rPr>
        <w:t>）污染防治技术政策》及《石化行业挥发性有机物综合整治方案》等相关要求的符合性分析见下表。</w:t>
      </w:r>
    </w:p>
    <w:p w:rsidR="00C12440" w:rsidRPr="00C12440" w:rsidRDefault="00C12440" w:rsidP="00965D2D">
      <w:pPr>
        <w:spacing w:after="0" w:line="360" w:lineRule="auto"/>
        <w:ind w:firstLineChars="200" w:firstLine="422"/>
        <w:jc w:val="center"/>
        <w:rPr>
          <w:rFonts w:ascii="Times New Roman" w:eastAsia="宋体" w:hAnsi="Times New Roman" w:cs="Times New Roman"/>
          <w:b/>
          <w:sz w:val="21"/>
          <w:szCs w:val="21"/>
          <w:u w:val="single"/>
        </w:rPr>
      </w:pPr>
      <w:r w:rsidRPr="00C12440">
        <w:rPr>
          <w:rFonts w:ascii="Times New Roman" w:eastAsia="宋体" w:hAnsi="Times New Roman" w:cs="Times New Roman" w:hint="eastAsia"/>
          <w:b/>
          <w:sz w:val="21"/>
          <w:szCs w:val="21"/>
          <w:u w:val="single"/>
        </w:rPr>
        <w:t>表</w:t>
      </w:r>
      <w:r w:rsidR="00965D2D">
        <w:rPr>
          <w:rFonts w:ascii="Times New Roman" w:eastAsia="宋体" w:hAnsi="Times New Roman" w:cs="Times New Roman" w:hint="eastAsia"/>
          <w:b/>
          <w:sz w:val="21"/>
          <w:szCs w:val="21"/>
          <w:u w:val="single"/>
        </w:rPr>
        <w:t>10-1</w:t>
      </w:r>
      <w:r w:rsidRPr="00C12440">
        <w:rPr>
          <w:rFonts w:ascii="Times New Roman" w:eastAsia="宋体" w:hAnsi="Times New Roman" w:cs="Times New Roman" w:hint="eastAsia"/>
          <w:b/>
          <w:sz w:val="21"/>
          <w:szCs w:val="21"/>
          <w:u w:val="single"/>
        </w:rPr>
        <w:t>本项目与《挥发性有机物（</w:t>
      </w:r>
      <w:r w:rsidRPr="00C12440">
        <w:rPr>
          <w:rFonts w:ascii="Times New Roman" w:eastAsia="宋体" w:hAnsi="Times New Roman" w:cs="Times New Roman" w:hint="eastAsia"/>
          <w:b/>
          <w:sz w:val="21"/>
          <w:szCs w:val="21"/>
          <w:u w:val="single"/>
        </w:rPr>
        <w:t xml:space="preserve">VOCs </w:t>
      </w:r>
      <w:r w:rsidRPr="00C12440">
        <w:rPr>
          <w:rFonts w:ascii="Times New Roman" w:eastAsia="宋体" w:hAnsi="Times New Roman" w:cs="Times New Roman" w:hint="eastAsia"/>
          <w:b/>
          <w:sz w:val="21"/>
          <w:szCs w:val="21"/>
          <w:u w:val="single"/>
        </w:rPr>
        <w:t>）污染防治技术政策》及《石化行业挥发性有机物综合整治方案》相关要求相符性分析一览表</w:t>
      </w:r>
    </w:p>
    <w:tbl>
      <w:tblPr>
        <w:tblStyle w:val="affa"/>
        <w:tblW w:w="0" w:type="auto"/>
        <w:tblLook w:val="04A0" w:firstRow="1" w:lastRow="0" w:firstColumn="1" w:lastColumn="0" w:noHBand="0" w:noVBand="1"/>
      </w:tblPr>
      <w:tblGrid>
        <w:gridCol w:w="978"/>
        <w:gridCol w:w="3544"/>
        <w:gridCol w:w="4000"/>
      </w:tblGrid>
      <w:tr w:rsidR="00C12440" w:rsidRPr="00C12440" w:rsidTr="006C7543">
        <w:tc>
          <w:tcPr>
            <w:tcW w:w="0" w:type="auto"/>
          </w:tcPr>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相关政</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策要求</w:t>
            </w:r>
          </w:p>
        </w:tc>
        <w:tc>
          <w:tcPr>
            <w:tcW w:w="0" w:type="auto"/>
          </w:tcPr>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相关规定</w:t>
            </w:r>
          </w:p>
        </w:tc>
        <w:tc>
          <w:tcPr>
            <w:tcW w:w="0" w:type="auto"/>
          </w:tcPr>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本项目已采取的措施及改进建议</w:t>
            </w:r>
          </w:p>
        </w:tc>
      </w:tr>
      <w:tr w:rsidR="00C12440" w:rsidRPr="00C12440" w:rsidTr="006C7543">
        <w:tc>
          <w:tcPr>
            <w:tcW w:w="0" w:type="auto"/>
          </w:tcPr>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挥发性</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有机物</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VOCs</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）污染防</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治技术</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政策</w:t>
            </w:r>
          </w:p>
        </w:tc>
        <w:tc>
          <w:tcPr>
            <w:tcW w:w="0" w:type="auto"/>
          </w:tcPr>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1</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鼓励采用先进的清洁生产技术，提高转化和利用效率；</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2</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对泵、压缩机、阀门、法兰等易发生泄</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漏的设备与管线组件，制定泄漏检测与修复</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LDAR</w:t>
            </w:r>
            <w:r w:rsidRPr="00C12440">
              <w:rPr>
                <w:rFonts w:ascii="Times New Roman" w:eastAsia="宋体" w:hAnsi="Times New Roman" w:hint="eastAsia"/>
                <w:sz w:val="21"/>
                <w:szCs w:val="21"/>
                <w:u w:val="single"/>
              </w:rPr>
              <w:t>）计划，定期检测、及时修复，防</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止或减少跑、冒、滴、漏现象；</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3</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对生产装置排放的含</w:t>
            </w:r>
            <w:r w:rsidRPr="00C12440">
              <w:rPr>
                <w:rFonts w:ascii="Times New Roman" w:eastAsia="宋体" w:hAnsi="Times New Roman" w:hint="eastAsia"/>
                <w:sz w:val="21"/>
                <w:szCs w:val="21"/>
                <w:u w:val="single"/>
              </w:rPr>
              <w:t xml:space="preserve"> VOCs </w:t>
            </w:r>
            <w:r w:rsidRPr="00C12440">
              <w:rPr>
                <w:rFonts w:ascii="Times New Roman" w:eastAsia="宋体" w:hAnsi="Times New Roman" w:hint="eastAsia"/>
                <w:sz w:val="21"/>
                <w:szCs w:val="21"/>
                <w:u w:val="single"/>
              </w:rPr>
              <w:t>工艺排气宜优先回收利用，不能（或不能完全）回收利用的经处理后达标排放；</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4</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废水收集和处理过程产生的含</w:t>
            </w:r>
            <w:r w:rsidRPr="00C12440">
              <w:rPr>
                <w:rFonts w:ascii="Times New Roman" w:eastAsia="宋体" w:hAnsi="Times New Roman" w:hint="eastAsia"/>
                <w:sz w:val="21"/>
                <w:szCs w:val="21"/>
                <w:u w:val="single"/>
              </w:rPr>
              <w:t xml:space="preserve"> VOCs</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废气经收集处理后达标排放；</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5</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当采用固定顶罐时，通过密闭排气系统</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将含</w:t>
            </w:r>
            <w:r w:rsidRPr="00C12440">
              <w:rPr>
                <w:rFonts w:ascii="Times New Roman" w:eastAsia="宋体" w:hAnsi="Times New Roman" w:hint="eastAsia"/>
                <w:sz w:val="21"/>
                <w:szCs w:val="21"/>
                <w:u w:val="single"/>
              </w:rPr>
              <w:t xml:space="preserve"> VOCs </w:t>
            </w:r>
            <w:r w:rsidRPr="00C12440">
              <w:rPr>
                <w:rFonts w:ascii="Times New Roman" w:eastAsia="宋体" w:hAnsi="Times New Roman" w:hint="eastAsia"/>
                <w:sz w:val="21"/>
                <w:szCs w:val="21"/>
                <w:u w:val="single"/>
              </w:rPr>
              <w:t>气体输送至回收设备；</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6</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对于含高浓度</w:t>
            </w:r>
            <w:r w:rsidRPr="00C12440">
              <w:rPr>
                <w:rFonts w:ascii="Times New Roman" w:eastAsia="宋体" w:hAnsi="Times New Roman" w:hint="eastAsia"/>
                <w:sz w:val="21"/>
                <w:szCs w:val="21"/>
                <w:u w:val="single"/>
              </w:rPr>
              <w:t xml:space="preserve"> VOCs </w:t>
            </w:r>
            <w:r w:rsidRPr="00C12440">
              <w:rPr>
                <w:rFonts w:ascii="Times New Roman" w:eastAsia="宋体" w:hAnsi="Times New Roman" w:hint="eastAsia"/>
                <w:sz w:val="21"/>
                <w:szCs w:val="21"/>
                <w:u w:val="single"/>
              </w:rPr>
              <w:t>的废气，宜优先采</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用冷凝回收、吸附回收技术进行回收利用，并辅助以其他治理技术实现达标排放</w:t>
            </w:r>
          </w:p>
        </w:tc>
        <w:tc>
          <w:tcPr>
            <w:tcW w:w="0" w:type="auto"/>
            <w:vMerge w:val="restart"/>
          </w:tcPr>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已采取的措施：</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1</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项目工艺较为先进</w:t>
            </w:r>
            <w:r>
              <w:rPr>
                <w:rFonts w:ascii="Times New Roman" w:eastAsia="宋体" w:hAnsi="Times New Roman" w:hint="eastAsia"/>
                <w:sz w:val="21"/>
                <w:szCs w:val="21"/>
                <w:u w:val="single"/>
              </w:rPr>
              <w:t>成熟</w:t>
            </w:r>
            <w:r w:rsidRPr="00C12440">
              <w:rPr>
                <w:rFonts w:ascii="Times New Roman" w:eastAsia="宋体" w:hAnsi="Times New Roman" w:hint="eastAsia"/>
                <w:sz w:val="21"/>
                <w:szCs w:val="21"/>
                <w:u w:val="single"/>
              </w:rPr>
              <w:t>，物料转化率较高，满足清洁生产要求；</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2</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项目应按要求定期检测、及时修复，</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防止或减少跑、冒、滴、漏现象；</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3</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项目已对生产中排放的废气进行处</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理后达标排放；</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4</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项目外排废水主要是废酸水，基本不</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含有</w:t>
            </w:r>
            <w:r w:rsidRPr="00C12440">
              <w:rPr>
                <w:rFonts w:ascii="Times New Roman" w:eastAsia="宋体" w:hAnsi="Times New Roman" w:hint="eastAsia"/>
                <w:sz w:val="21"/>
                <w:szCs w:val="21"/>
                <w:u w:val="single"/>
              </w:rPr>
              <w:t xml:space="preserve"> VOCs </w:t>
            </w:r>
            <w:r w:rsidRPr="00C12440">
              <w:rPr>
                <w:rFonts w:ascii="Times New Roman" w:eastAsia="宋体" w:hAnsi="Times New Roman" w:hint="eastAsia"/>
                <w:sz w:val="21"/>
                <w:szCs w:val="21"/>
                <w:u w:val="single"/>
              </w:rPr>
              <w:t>废气；</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5</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项目储罐储存</w:t>
            </w:r>
            <w:r>
              <w:rPr>
                <w:rFonts w:ascii="Times New Roman" w:eastAsia="宋体" w:hAnsi="Times New Roman" w:hint="eastAsia"/>
                <w:sz w:val="21"/>
                <w:szCs w:val="21"/>
                <w:u w:val="single"/>
              </w:rPr>
              <w:t>原料密封性较好，只产生较少的</w:t>
            </w:r>
            <w:r w:rsidRPr="00C12440">
              <w:rPr>
                <w:rFonts w:ascii="Times New Roman" w:eastAsia="宋体" w:hAnsi="Times New Roman" w:hint="eastAsia"/>
                <w:sz w:val="21"/>
                <w:szCs w:val="21"/>
                <w:u w:val="single"/>
              </w:rPr>
              <w:t xml:space="preserve">VOCs </w:t>
            </w:r>
            <w:r w:rsidRPr="00C12440">
              <w:rPr>
                <w:rFonts w:ascii="Times New Roman" w:eastAsia="宋体" w:hAnsi="Times New Roman" w:hint="eastAsia"/>
                <w:sz w:val="21"/>
                <w:szCs w:val="21"/>
                <w:u w:val="single"/>
              </w:rPr>
              <w:t>废气；</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6</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通过加强非正常工况污染控制，制定开停车、检维修、生产异常等非正常工况的操作规程和污染控制措施，以减小</w:t>
            </w:r>
            <w:r w:rsidRPr="00C12440">
              <w:rPr>
                <w:rFonts w:ascii="Times New Roman" w:eastAsia="宋体" w:hAnsi="Times New Roman" w:hint="eastAsia"/>
                <w:sz w:val="21"/>
                <w:szCs w:val="21"/>
                <w:u w:val="single"/>
              </w:rPr>
              <w:t xml:space="preserve">VOCs </w:t>
            </w:r>
            <w:r w:rsidRPr="00C12440">
              <w:rPr>
                <w:rFonts w:ascii="Times New Roman" w:eastAsia="宋体" w:hAnsi="Times New Roman" w:hint="eastAsia"/>
                <w:sz w:val="21"/>
                <w:szCs w:val="21"/>
                <w:u w:val="single"/>
              </w:rPr>
              <w:t>排放。</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改进建议：</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对泵、压缩机、阀门、法兰等易发生泄漏</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的设备与管线组件，制定泄漏检测与修复</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LDAR</w:t>
            </w:r>
            <w:r w:rsidRPr="00C12440">
              <w:rPr>
                <w:rFonts w:ascii="Times New Roman" w:eastAsia="宋体" w:hAnsi="Times New Roman" w:hint="eastAsia"/>
                <w:sz w:val="21"/>
                <w:szCs w:val="21"/>
                <w:u w:val="single"/>
              </w:rPr>
              <w:t>）计划</w:t>
            </w:r>
          </w:p>
        </w:tc>
      </w:tr>
      <w:tr w:rsidR="00C12440" w:rsidRPr="00C12440" w:rsidTr="006C7543">
        <w:tc>
          <w:tcPr>
            <w:tcW w:w="0" w:type="auto"/>
          </w:tcPr>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石化行</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业挥发</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性有机</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物综合</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lastRenderedPageBreak/>
              <w:t>整治方</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案</w:t>
            </w:r>
          </w:p>
        </w:tc>
        <w:tc>
          <w:tcPr>
            <w:tcW w:w="0" w:type="auto"/>
          </w:tcPr>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lastRenderedPageBreak/>
              <w:t>1</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大力推进清洁生产；</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2</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全面推行“泄漏检测与修复”</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3</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加强有组织工艺废气治理；</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4</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严格控制储存、装卸损失；</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lastRenderedPageBreak/>
              <w:t>5</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强化废水废液废渣系统逸散废气治理；</w:t>
            </w:r>
          </w:p>
          <w:p w:rsidR="00C12440" w:rsidRPr="00C12440" w:rsidRDefault="00C12440" w:rsidP="008E35B9">
            <w:pPr>
              <w:spacing w:line="0" w:lineRule="atLeast"/>
              <w:rPr>
                <w:rFonts w:ascii="Times New Roman" w:eastAsia="宋体" w:hAnsi="Times New Roman"/>
                <w:sz w:val="21"/>
                <w:szCs w:val="21"/>
                <w:u w:val="single"/>
              </w:rPr>
            </w:pPr>
            <w:r w:rsidRPr="00C12440">
              <w:rPr>
                <w:rFonts w:ascii="Times New Roman" w:eastAsia="宋体" w:hAnsi="Times New Roman" w:hint="eastAsia"/>
                <w:sz w:val="21"/>
                <w:szCs w:val="21"/>
                <w:u w:val="single"/>
              </w:rPr>
              <w:t>6</w:t>
            </w:r>
            <w:r w:rsidRPr="00C12440">
              <w:rPr>
                <w:rFonts w:ascii="Times New Roman" w:eastAsia="宋体" w:hAnsi="Times New Roman" w:hint="eastAsia"/>
                <w:sz w:val="21"/>
                <w:szCs w:val="21"/>
                <w:u w:val="single"/>
              </w:rPr>
              <w:t>、</w:t>
            </w:r>
            <w:r w:rsidRPr="00C12440">
              <w:rPr>
                <w:rFonts w:ascii="Times New Roman" w:eastAsia="宋体" w:hAnsi="Times New Roman" w:hint="eastAsia"/>
                <w:sz w:val="21"/>
                <w:szCs w:val="21"/>
                <w:u w:val="single"/>
              </w:rPr>
              <w:t xml:space="preserve"> </w:t>
            </w:r>
            <w:r w:rsidRPr="00C12440">
              <w:rPr>
                <w:rFonts w:ascii="Times New Roman" w:eastAsia="宋体" w:hAnsi="Times New Roman" w:hint="eastAsia"/>
                <w:sz w:val="21"/>
                <w:szCs w:val="21"/>
                <w:u w:val="single"/>
              </w:rPr>
              <w:t>加强非正常工况污染控制。</w:t>
            </w:r>
          </w:p>
        </w:tc>
        <w:tc>
          <w:tcPr>
            <w:tcW w:w="0" w:type="auto"/>
            <w:vMerge/>
          </w:tcPr>
          <w:p w:rsidR="00C12440" w:rsidRPr="00C12440" w:rsidRDefault="00C12440" w:rsidP="008E35B9">
            <w:pPr>
              <w:spacing w:line="0" w:lineRule="atLeast"/>
              <w:rPr>
                <w:rFonts w:ascii="Times New Roman" w:eastAsia="宋体" w:hAnsi="Times New Roman"/>
                <w:sz w:val="21"/>
                <w:szCs w:val="21"/>
                <w:u w:val="single"/>
              </w:rPr>
            </w:pPr>
          </w:p>
        </w:tc>
      </w:tr>
    </w:tbl>
    <w:p w:rsidR="00C12440" w:rsidRPr="00965D2D" w:rsidRDefault="00C12440" w:rsidP="00965D2D">
      <w:pPr>
        <w:spacing w:after="0" w:line="360" w:lineRule="auto"/>
        <w:ind w:firstLineChars="200" w:firstLine="480"/>
        <w:rPr>
          <w:rFonts w:ascii="Times New Roman" w:eastAsia="宋体" w:hAnsi="Times New Roman" w:cs="Times New Roman"/>
          <w:sz w:val="24"/>
          <w:szCs w:val="24"/>
          <w:u w:val="single"/>
        </w:rPr>
      </w:pPr>
      <w:r w:rsidRPr="00C12440">
        <w:rPr>
          <w:rFonts w:ascii="Times New Roman" w:eastAsia="宋体" w:hAnsi="Times New Roman" w:cs="Times New Roman" w:hint="eastAsia"/>
          <w:sz w:val="24"/>
          <w:szCs w:val="24"/>
          <w:u w:val="single"/>
        </w:rPr>
        <w:lastRenderedPageBreak/>
        <w:t>通过上表分析，项目基本符合《挥发性有机物（</w:t>
      </w:r>
      <w:r w:rsidRPr="00C12440">
        <w:rPr>
          <w:rFonts w:ascii="Times New Roman" w:eastAsia="宋体" w:hAnsi="Times New Roman" w:cs="Times New Roman" w:hint="eastAsia"/>
          <w:sz w:val="24"/>
          <w:szCs w:val="24"/>
          <w:u w:val="single"/>
        </w:rPr>
        <w:t>VOCs</w:t>
      </w:r>
      <w:r w:rsidRPr="00C12440">
        <w:rPr>
          <w:rFonts w:ascii="Times New Roman" w:eastAsia="宋体" w:hAnsi="Times New Roman" w:cs="Times New Roman" w:hint="eastAsia"/>
          <w:sz w:val="24"/>
          <w:szCs w:val="24"/>
          <w:u w:val="single"/>
        </w:rPr>
        <w:t>）污染防治技术政策》及《石化行业挥发性有机物综合整治方案》等相关要求。</w:t>
      </w:r>
    </w:p>
    <w:p w:rsidR="009734A8" w:rsidRPr="00C12440" w:rsidRDefault="009734A8" w:rsidP="00965D2D">
      <w:pPr>
        <w:pStyle w:val="2"/>
        <w:widowControl w:val="0"/>
        <w:spacing w:before="0" w:line="360" w:lineRule="auto"/>
        <w:jc w:val="both"/>
        <w:rPr>
          <w:rFonts w:ascii="Arial" w:eastAsia="宋体" w:hAnsi="宋体" w:cs="Arial"/>
          <w:bCs w:val="0"/>
          <w:color w:val="auto"/>
          <w:kern w:val="2"/>
          <w:sz w:val="24"/>
          <w:szCs w:val="24"/>
          <w:u w:val="single"/>
        </w:rPr>
      </w:pPr>
      <w:bookmarkStart w:id="781" w:name="_Toc480269613"/>
      <w:bookmarkStart w:id="782" w:name="_Toc484095121"/>
      <w:bookmarkStart w:id="783" w:name="_Toc484096658"/>
      <w:bookmarkStart w:id="784" w:name="_Toc490132838"/>
      <w:r w:rsidRPr="00C12440">
        <w:rPr>
          <w:rFonts w:ascii="Arial" w:eastAsia="宋体" w:hAnsi="宋体" w:cs="Arial" w:hint="eastAsia"/>
          <w:bCs w:val="0"/>
          <w:color w:val="auto"/>
          <w:kern w:val="2"/>
          <w:sz w:val="24"/>
          <w:szCs w:val="24"/>
          <w:u w:val="single"/>
        </w:rPr>
        <w:t>10.</w:t>
      </w:r>
      <w:bookmarkEnd w:id="781"/>
      <w:bookmarkEnd w:id="782"/>
      <w:bookmarkEnd w:id="783"/>
      <w:r w:rsidR="00965D2D">
        <w:rPr>
          <w:rFonts w:ascii="Arial" w:eastAsia="宋体" w:hAnsi="宋体" w:cs="Arial" w:hint="eastAsia"/>
          <w:bCs w:val="0"/>
          <w:color w:val="auto"/>
          <w:kern w:val="2"/>
          <w:sz w:val="24"/>
          <w:szCs w:val="24"/>
          <w:u w:val="single"/>
        </w:rPr>
        <w:t>2</w:t>
      </w:r>
      <w:r w:rsidR="007C0463" w:rsidRPr="00C12440">
        <w:rPr>
          <w:rFonts w:ascii="Arial" w:eastAsia="宋体" w:hAnsi="宋体" w:cs="Arial" w:hint="eastAsia"/>
          <w:bCs w:val="0"/>
          <w:color w:val="auto"/>
          <w:kern w:val="2"/>
          <w:sz w:val="24"/>
          <w:szCs w:val="24"/>
          <w:u w:val="single"/>
        </w:rPr>
        <w:t>平面布局合理性分析</w:t>
      </w:r>
      <w:bookmarkEnd w:id="784"/>
    </w:p>
    <w:p w:rsidR="0047180D" w:rsidRPr="0047180D" w:rsidRDefault="0047180D" w:rsidP="0047180D">
      <w:pPr>
        <w:spacing w:after="0" w:line="360" w:lineRule="auto"/>
        <w:rPr>
          <w:rFonts w:ascii="Times New Roman" w:eastAsia="宋体" w:hAnsi="Times New Roman" w:cs="Times New Roman"/>
          <w:sz w:val="24"/>
          <w:szCs w:val="24"/>
          <w:u w:val="single"/>
        </w:rPr>
      </w:pPr>
      <w:r w:rsidRPr="0047180D">
        <w:rPr>
          <w:rFonts w:ascii="Times New Roman" w:eastAsia="宋体" w:hAnsi="Times New Roman" w:cs="Times New Roman" w:hint="eastAsia"/>
          <w:sz w:val="24"/>
          <w:szCs w:val="24"/>
          <w:u w:val="single"/>
        </w:rPr>
        <w:t>①交通组织</w:t>
      </w:r>
    </w:p>
    <w:p w:rsidR="0047180D" w:rsidRPr="0047180D" w:rsidRDefault="0047180D" w:rsidP="0047180D">
      <w:pPr>
        <w:spacing w:after="0" w:line="360" w:lineRule="auto"/>
        <w:ind w:firstLineChars="200" w:firstLine="480"/>
        <w:rPr>
          <w:rFonts w:ascii="Times New Roman" w:eastAsia="宋体" w:hAnsi="Times New Roman" w:cs="Times New Roman"/>
          <w:sz w:val="24"/>
          <w:szCs w:val="24"/>
          <w:u w:val="single"/>
        </w:rPr>
      </w:pPr>
      <w:r w:rsidRPr="0047180D">
        <w:rPr>
          <w:rFonts w:ascii="Times New Roman" w:eastAsia="宋体" w:hAnsi="Times New Roman" w:cs="Times New Roman" w:hint="eastAsia"/>
          <w:sz w:val="24"/>
          <w:szCs w:val="24"/>
          <w:u w:val="single"/>
        </w:rPr>
        <w:t>本项目道路设置顺畅，生产区出入口临近仓库，厂区物料可顺利运输，不易出现阻滞，交通组织顺畅。</w:t>
      </w:r>
    </w:p>
    <w:p w:rsidR="0047180D" w:rsidRPr="0047180D" w:rsidRDefault="0047180D" w:rsidP="0047180D">
      <w:pPr>
        <w:spacing w:after="0" w:line="360" w:lineRule="auto"/>
        <w:rPr>
          <w:rFonts w:ascii="Times New Roman" w:eastAsia="宋体" w:hAnsi="Times New Roman" w:cs="Times New Roman"/>
          <w:sz w:val="24"/>
          <w:szCs w:val="24"/>
          <w:u w:val="single"/>
        </w:rPr>
      </w:pPr>
      <w:r w:rsidRPr="0047180D">
        <w:rPr>
          <w:rFonts w:ascii="Times New Roman" w:eastAsia="宋体" w:hAnsi="Times New Roman" w:cs="Times New Roman" w:hint="eastAsia"/>
          <w:sz w:val="24"/>
          <w:szCs w:val="24"/>
          <w:u w:val="single"/>
        </w:rPr>
        <w:t>②建筑布置</w:t>
      </w:r>
    </w:p>
    <w:p w:rsidR="0047180D" w:rsidRPr="0047180D" w:rsidRDefault="0047180D" w:rsidP="0047180D">
      <w:pPr>
        <w:spacing w:after="0" w:line="360" w:lineRule="auto"/>
        <w:ind w:firstLineChars="200" w:firstLine="480"/>
        <w:rPr>
          <w:rFonts w:ascii="Times New Roman" w:eastAsia="宋体" w:hAnsi="Times New Roman" w:cs="Times New Roman"/>
          <w:sz w:val="24"/>
          <w:szCs w:val="24"/>
          <w:u w:val="single"/>
        </w:rPr>
      </w:pPr>
      <w:r w:rsidRPr="0047180D">
        <w:rPr>
          <w:rFonts w:ascii="Times New Roman" w:eastAsia="宋体" w:hAnsi="Times New Roman" w:cs="Times New Roman" w:hint="eastAsia"/>
          <w:sz w:val="24"/>
          <w:szCs w:val="24"/>
          <w:u w:val="single"/>
        </w:rPr>
        <w:t>本项目主要建筑有厂房、仓库和办公楼。办公楼和生产区分开布置，办公楼位于厂区北面，噪声和废气排放量大的厂房位于厂区西南面。</w:t>
      </w:r>
    </w:p>
    <w:p w:rsidR="0047180D" w:rsidRPr="0047180D" w:rsidRDefault="0047180D" w:rsidP="0047180D">
      <w:pPr>
        <w:spacing w:after="0" w:line="360" w:lineRule="auto"/>
        <w:rPr>
          <w:rFonts w:ascii="Times New Roman" w:eastAsia="宋体" w:hAnsi="Times New Roman" w:cs="Times New Roman"/>
          <w:sz w:val="24"/>
          <w:szCs w:val="24"/>
          <w:u w:val="single"/>
        </w:rPr>
      </w:pPr>
      <w:r w:rsidRPr="0047180D">
        <w:rPr>
          <w:rFonts w:ascii="Times New Roman" w:eastAsia="宋体" w:hAnsi="Times New Roman" w:cs="Times New Roman" w:hint="eastAsia"/>
          <w:sz w:val="24"/>
          <w:szCs w:val="24"/>
          <w:u w:val="single"/>
        </w:rPr>
        <w:t>③总平面布局结论</w:t>
      </w:r>
    </w:p>
    <w:p w:rsidR="0047180D" w:rsidRPr="0047180D" w:rsidRDefault="0047180D" w:rsidP="0047180D">
      <w:pPr>
        <w:spacing w:after="0" w:line="360" w:lineRule="auto"/>
        <w:ind w:firstLineChars="200" w:firstLine="480"/>
        <w:rPr>
          <w:rFonts w:ascii="Times New Roman" w:eastAsia="宋体" w:hAnsi="Times New Roman" w:cs="Times New Roman"/>
          <w:sz w:val="24"/>
          <w:szCs w:val="24"/>
          <w:u w:val="single"/>
        </w:rPr>
      </w:pPr>
      <w:r w:rsidRPr="0047180D">
        <w:rPr>
          <w:rFonts w:ascii="Times New Roman" w:eastAsia="宋体" w:hAnsi="Times New Roman" w:cs="Times New Roman" w:hint="eastAsia"/>
          <w:sz w:val="24"/>
          <w:szCs w:val="24"/>
          <w:u w:val="single"/>
        </w:rPr>
        <w:t>本项目道路设置顺畅，生产区出入口临近仓库，厂区物料可顺利运输，不易出现阻滞，交通组织顺畅。生产区和生活区分开布置，岳阳市常年主导风向为</w:t>
      </w:r>
      <w:r w:rsidRPr="0047180D">
        <w:rPr>
          <w:rFonts w:ascii="Times New Roman" w:eastAsia="宋体" w:hAnsi="Times New Roman" w:cs="Times New Roman" w:hint="eastAsia"/>
          <w:sz w:val="24"/>
          <w:szCs w:val="24"/>
          <w:u w:val="single"/>
        </w:rPr>
        <w:t xml:space="preserve"> NNE</w:t>
      </w:r>
      <w:r w:rsidRPr="0047180D">
        <w:rPr>
          <w:rFonts w:ascii="Times New Roman" w:eastAsia="宋体" w:hAnsi="Times New Roman" w:cs="Times New Roman" w:hint="eastAsia"/>
          <w:sz w:val="24"/>
          <w:szCs w:val="24"/>
          <w:u w:val="single"/>
        </w:rPr>
        <w:t>，办公楼位于常年主导风向的上风向，生产车间位于下风向，能合理控制项目废气和噪声对周边环境敏感点的影响。</w:t>
      </w:r>
    </w:p>
    <w:p w:rsidR="0047180D" w:rsidRPr="0047180D" w:rsidRDefault="0047180D" w:rsidP="0047180D">
      <w:pPr>
        <w:spacing w:after="0" w:line="360" w:lineRule="auto"/>
        <w:rPr>
          <w:rFonts w:ascii="Times New Roman" w:eastAsia="宋体" w:hAnsi="Times New Roman" w:cs="Times New Roman"/>
          <w:sz w:val="24"/>
          <w:szCs w:val="24"/>
          <w:u w:val="single"/>
        </w:rPr>
      </w:pPr>
      <w:r w:rsidRPr="0047180D">
        <w:rPr>
          <w:rFonts w:ascii="Times New Roman" w:eastAsia="宋体" w:hAnsi="Times New Roman" w:cs="Times New Roman" w:hint="eastAsia"/>
          <w:sz w:val="24"/>
          <w:szCs w:val="24"/>
          <w:u w:val="single"/>
        </w:rPr>
        <w:t>④总平面布局建议</w:t>
      </w:r>
    </w:p>
    <w:p w:rsidR="0047180D" w:rsidRPr="0047180D" w:rsidRDefault="0047180D" w:rsidP="0047180D">
      <w:pPr>
        <w:spacing w:after="0" w:line="360" w:lineRule="auto"/>
        <w:ind w:firstLineChars="200" w:firstLine="480"/>
        <w:rPr>
          <w:rFonts w:ascii="Times New Roman" w:eastAsia="宋体" w:hAnsi="Times New Roman" w:cs="Times New Roman"/>
          <w:sz w:val="24"/>
          <w:szCs w:val="24"/>
          <w:u w:val="single"/>
        </w:rPr>
      </w:pPr>
      <w:r w:rsidRPr="0047180D">
        <w:rPr>
          <w:rFonts w:ascii="Times New Roman" w:eastAsia="宋体" w:hAnsi="Times New Roman" w:cs="Times New Roman" w:hint="eastAsia"/>
          <w:sz w:val="24"/>
          <w:szCs w:val="24"/>
          <w:u w:val="single"/>
        </w:rPr>
        <w:t>按照防火规范要求布置各建构筑物之间的防火安全距离，在满足工艺生产要求的前提下，严格执行国家防火、安全、卫生等有关规定。</w:t>
      </w:r>
    </w:p>
    <w:p w:rsidR="00257D8E" w:rsidRPr="00C12440" w:rsidRDefault="0047180D" w:rsidP="0047180D">
      <w:pPr>
        <w:spacing w:after="0" w:line="360" w:lineRule="auto"/>
        <w:ind w:firstLineChars="200" w:firstLine="480"/>
        <w:rPr>
          <w:u w:val="single"/>
        </w:rPr>
      </w:pPr>
      <w:r w:rsidRPr="0047180D">
        <w:rPr>
          <w:rFonts w:ascii="Times New Roman" w:eastAsia="宋体" w:hAnsi="Times New Roman" w:cs="Times New Roman" w:hint="eastAsia"/>
          <w:sz w:val="24"/>
          <w:szCs w:val="24"/>
          <w:u w:val="single"/>
        </w:rPr>
        <w:t>综上所述，本项目总体布局和功能分区充分考虑了位置、朝向等各个因素，各类污染防治措施布置合理可行，保证了污染物的达标排放及合理处置。总体说来，项目总平面布置基本合理，功能分区明确，人流物流通畅，环保设施齐全，总平面布置基本能够满足企业生产组织的需要及环保的要求。</w:t>
      </w:r>
    </w:p>
    <w:p w:rsidR="00257D8E" w:rsidRPr="00965D2D" w:rsidRDefault="00965D2D" w:rsidP="00965D2D">
      <w:pPr>
        <w:pStyle w:val="2"/>
        <w:widowControl w:val="0"/>
        <w:spacing w:before="0" w:line="360" w:lineRule="auto"/>
        <w:jc w:val="both"/>
        <w:rPr>
          <w:rFonts w:ascii="Arial" w:eastAsia="宋体" w:hAnsi="宋体" w:cs="Arial"/>
          <w:bCs w:val="0"/>
          <w:color w:val="auto"/>
          <w:kern w:val="2"/>
          <w:sz w:val="24"/>
          <w:szCs w:val="24"/>
          <w:u w:val="single"/>
        </w:rPr>
      </w:pPr>
      <w:bookmarkStart w:id="785" w:name="_Toc490132839"/>
      <w:r w:rsidRPr="00965D2D">
        <w:rPr>
          <w:rFonts w:ascii="Arial" w:eastAsia="宋体" w:hAnsi="宋体" w:cs="Arial" w:hint="eastAsia"/>
          <w:bCs w:val="0"/>
          <w:color w:val="auto"/>
          <w:kern w:val="2"/>
          <w:sz w:val="24"/>
          <w:szCs w:val="24"/>
          <w:u w:val="single"/>
        </w:rPr>
        <w:t>10.3</w:t>
      </w:r>
      <w:r w:rsidRPr="00965D2D">
        <w:rPr>
          <w:rFonts w:ascii="Arial" w:eastAsia="宋体" w:hAnsi="宋体" w:cs="Arial" w:hint="eastAsia"/>
          <w:bCs w:val="0"/>
          <w:color w:val="auto"/>
          <w:kern w:val="2"/>
          <w:sz w:val="24"/>
          <w:szCs w:val="24"/>
          <w:u w:val="single"/>
        </w:rPr>
        <w:t>环境可行性分析</w:t>
      </w:r>
      <w:bookmarkEnd w:id="785"/>
    </w:p>
    <w:p w:rsidR="00965D2D" w:rsidRPr="00965D2D" w:rsidRDefault="00965D2D" w:rsidP="00965D2D">
      <w:pPr>
        <w:spacing w:after="0" w:line="360" w:lineRule="auto"/>
        <w:rPr>
          <w:sz w:val="24"/>
          <w:szCs w:val="24"/>
          <w:u w:val="single"/>
        </w:rPr>
      </w:pPr>
      <w:r w:rsidRPr="00965D2D">
        <w:rPr>
          <w:rFonts w:hint="eastAsia"/>
          <w:sz w:val="24"/>
          <w:szCs w:val="24"/>
          <w:u w:val="single"/>
        </w:rPr>
        <w:t>（</w:t>
      </w:r>
      <w:r w:rsidRPr="00965D2D">
        <w:rPr>
          <w:rFonts w:hint="eastAsia"/>
          <w:sz w:val="24"/>
          <w:szCs w:val="24"/>
          <w:u w:val="single"/>
        </w:rPr>
        <w:t>1</w:t>
      </w:r>
      <w:r w:rsidRPr="00965D2D">
        <w:rPr>
          <w:rFonts w:hint="eastAsia"/>
          <w:sz w:val="24"/>
          <w:szCs w:val="24"/>
          <w:u w:val="single"/>
        </w:rPr>
        <w:t>）环境空气</w:t>
      </w:r>
    </w:p>
    <w:p w:rsidR="00967D76" w:rsidRPr="005B174E" w:rsidRDefault="00965D2D" w:rsidP="00967D76">
      <w:pPr>
        <w:pStyle w:val="af4"/>
        <w:spacing w:after="0" w:line="360" w:lineRule="auto"/>
        <w:ind w:firstLineChars="200" w:firstLine="480"/>
        <w:jc w:val="both"/>
        <w:rPr>
          <w:sz w:val="24"/>
          <w:szCs w:val="24"/>
          <w:u w:val="single"/>
        </w:rPr>
      </w:pPr>
      <w:r w:rsidRPr="00965D2D">
        <w:rPr>
          <w:rFonts w:hint="eastAsia"/>
          <w:sz w:val="24"/>
          <w:szCs w:val="24"/>
          <w:u w:val="single"/>
        </w:rPr>
        <w:t>由大气现状评价结果可以看出，反映评价区域的环境空气质量的</w:t>
      </w:r>
      <w:r w:rsidRPr="00965D2D">
        <w:rPr>
          <w:rFonts w:hint="eastAsia"/>
          <w:sz w:val="24"/>
          <w:szCs w:val="24"/>
          <w:u w:val="single"/>
        </w:rPr>
        <w:t xml:space="preserve"> SO 2 </w:t>
      </w:r>
      <w:r w:rsidRPr="00965D2D">
        <w:rPr>
          <w:rFonts w:hint="eastAsia"/>
          <w:sz w:val="24"/>
          <w:szCs w:val="24"/>
          <w:u w:val="single"/>
        </w:rPr>
        <w:t>、</w:t>
      </w:r>
      <w:r w:rsidRPr="00965D2D">
        <w:rPr>
          <w:rFonts w:hint="eastAsia"/>
          <w:sz w:val="24"/>
          <w:szCs w:val="24"/>
          <w:u w:val="single"/>
        </w:rPr>
        <w:t xml:space="preserve">NO 2 </w:t>
      </w:r>
      <w:r w:rsidRPr="00965D2D">
        <w:rPr>
          <w:rFonts w:hint="eastAsia"/>
          <w:sz w:val="24"/>
          <w:szCs w:val="24"/>
          <w:u w:val="single"/>
        </w:rPr>
        <w:t>、</w:t>
      </w:r>
      <w:r w:rsidRPr="00965D2D">
        <w:rPr>
          <w:rFonts w:hint="eastAsia"/>
          <w:sz w:val="24"/>
          <w:szCs w:val="24"/>
          <w:u w:val="single"/>
        </w:rPr>
        <w:t>TSP</w:t>
      </w:r>
      <w:r w:rsidRPr="00965D2D">
        <w:rPr>
          <w:rFonts w:hint="eastAsia"/>
          <w:sz w:val="24"/>
          <w:szCs w:val="24"/>
          <w:u w:val="single"/>
        </w:rPr>
        <w:t>、</w:t>
      </w:r>
      <w:r w:rsidR="00967D76">
        <w:rPr>
          <w:rFonts w:hint="eastAsia"/>
          <w:sz w:val="24"/>
          <w:szCs w:val="24"/>
          <w:u w:val="single"/>
        </w:rPr>
        <w:t>PM</w:t>
      </w:r>
      <w:r w:rsidR="00967D76" w:rsidRPr="00967D76">
        <w:rPr>
          <w:rFonts w:hint="eastAsia"/>
          <w:sz w:val="24"/>
          <w:szCs w:val="24"/>
          <w:u w:val="single"/>
          <w:vertAlign w:val="subscript"/>
        </w:rPr>
        <w:t>10</w:t>
      </w:r>
      <w:r w:rsidR="00967D76" w:rsidRPr="005B174E">
        <w:rPr>
          <w:sz w:val="24"/>
          <w:szCs w:val="24"/>
          <w:u w:val="single"/>
        </w:rPr>
        <w:t>日均浓度均能够满足《大气环境质量标准》（</w:t>
      </w:r>
      <w:r w:rsidR="00967D76" w:rsidRPr="005B174E">
        <w:rPr>
          <w:rFonts w:ascii="Times New Roman" w:eastAsia="Times New Roman"/>
          <w:sz w:val="24"/>
          <w:szCs w:val="24"/>
          <w:u w:val="single"/>
        </w:rPr>
        <w:t>GB3095-2012</w:t>
      </w:r>
      <w:r w:rsidR="00967D76" w:rsidRPr="005B174E">
        <w:rPr>
          <w:sz w:val="24"/>
          <w:szCs w:val="24"/>
          <w:u w:val="single"/>
        </w:rPr>
        <w:t>）的二级标准要求；</w:t>
      </w:r>
      <w:r w:rsidR="00967D76" w:rsidRPr="005B174E">
        <w:rPr>
          <w:sz w:val="24"/>
          <w:szCs w:val="24"/>
          <w:u w:val="single"/>
        </w:rPr>
        <w:t xml:space="preserve"> </w:t>
      </w:r>
      <w:r w:rsidR="00967D76" w:rsidRPr="005B174E">
        <w:rPr>
          <w:rFonts w:ascii="Times New Roman" w:eastAsia="Times New Roman"/>
          <w:sz w:val="24"/>
          <w:szCs w:val="24"/>
          <w:u w:val="single"/>
        </w:rPr>
        <w:t>NH</w:t>
      </w:r>
      <w:r w:rsidR="00967D76" w:rsidRPr="005B174E">
        <w:rPr>
          <w:rFonts w:ascii="Times New Roman" w:eastAsia="Times New Roman"/>
          <w:position w:val="-2"/>
          <w:sz w:val="24"/>
          <w:szCs w:val="24"/>
          <w:u w:val="single"/>
        </w:rPr>
        <w:t>3</w:t>
      </w:r>
      <w:r w:rsidR="00967D76" w:rsidRPr="005B174E">
        <w:rPr>
          <w:sz w:val="24"/>
          <w:szCs w:val="24"/>
          <w:u w:val="single"/>
        </w:rPr>
        <w:t>、</w:t>
      </w:r>
      <w:r w:rsidR="00967D76" w:rsidRPr="005B174E">
        <w:rPr>
          <w:rFonts w:ascii="Times New Roman" w:eastAsia="Times New Roman"/>
          <w:sz w:val="24"/>
          <w:szCs w:val="24"/>
          <w:u w:val="single"/>
        </w:rPr>
        <w:t>H</w:t>
      </w:r>
      <w:r w:rsidR="00967D76" w:rsidRPr="005B174E">
        <w:rPr>
          <w:rFonts w:ascii="Times New Roman" w:eastAsia="Times New Roman"/>
          <w:position w:val="-2"/>
          <w:sz w:val="24"/>
          <w:szCs w:val="24"/>
          <w:u w:val="single"/>
        </w:rPr>
        <w:t>2</w:t>
      </w:r>
      <w:r w:rsidR="00967D76" w:rsidRPr="005B174E">
        <w:rPr>
          <w:rFonts w:ascii="Times New Roman" w:eastAsia="Times New Roman"/>
          <w:sz w:val="24"/>
          <w:szCs w:val="24"/>
          <w:u w:val="single"/>
        </w:rPr>
        <w:t xml:space="preserve">S </w:t>
      </w:r>
      <w:r w:rsidR="00967D76" w:rsidRPr="005B174E">
        <w:rPr>
          <w:sz w:val="24"/>
          <w:szCs w:val="24"/>
          <w:u w:val="single"/>
        </w:rPr>
        <w:t>的监测结果均达到《工业企业设计卫生标准》（</w:t>
      </w:r>
      <w:r w:rsidR="00967D76" w:rsidRPr="005B174E">
        <w:rPr>
          <w:rFonts w:ascii="Times New Roman" w:eastAsia="Times New Roman"/>
          <w:sz w:val="24"/>
          <w:szCs w:val="24"/>
          <w:u w:val="single"/>
        </w:rPr>
        <w:t>TJ36-79</w:t>
      </w:r>
      <w:r w:rsidR="00967D76" w:rsidRPr="005B174E">
        <w:rPr>
          <w:sz w:val="24"/>
          <w:szCs w:val="24"/>
          <w:u w:val="single"/>
        </w:rPr>
        <w:t>）居住区</w:t>
      </w:r>
      <w:r w:rsidR="00967D76" w:rsidRPr="005B174E">
        <w:rPr>
          <w:sz w:val="24"/>
          <w:szCs w:val="24"/>
          <w:u w:val="single"/>
        </w:rPr>
        <w:t xml:space="preserve"> </w:t>
      </w:r>
      <w:r w:rsidR="00967D76" w:rsidRPr="005B174E">
        <w:rPr>
          <w:sz w:val="24"/>
          <w:szCs w:val="24"/>
          <w:u w:val="single"/>
        </w:rPr>
        <w:t>大气中有害物质的最高容许浓度标准；</w:t>
      </w:r>
      <w:r w:rsidR="00967D76" w:rsidRPr="005B174E">
        <w:rPr>
          <w:rFonts w:ascii="Times New Roman" w:eastAsia="Times New Roman"/>
          <w:sz w:val="24"/>
          <w:szCs w:val="24"/>
          <w:u w:val="single"/>
        </w:rPr>
        <w:t>TVOC</w:t>
      </w:r>
      <w:r w:rsidR="00967D76" w:rsidRPr="005B174E">
        <w:rPr>
          <w:rFonts w:ascii="Times New Roman" w:eastAsia="Times New Roman"/>
          <w:spacing w:val="-25"/>
          <w:sz w:val="24"/>
          <w:szCs w:val="24"/>
          <w:u w:val="single"/>
        </w:rPr>
        <w:t xml:space="preserve"> </w:t>
      </w:r>
      <w:r w:rsidR="00967D76" w:rsidRPr="005B174E">
        <w:rPr>
          <w:sz w:val="24"/>
          <w:szCs w:val="24"/>
          <w:u w:val="single"/>
        </w:rPr>
        <w:t>的监测结果满足《室内空</w:t>
      </w:r>
      <w:r w:rsidR="00967D76" w:rsidRPr="005B174E">
        <w:rPr>
          <w:sz w:val="24"/>
          <w:szCs w:val="24"/>
          <w:u w:val="single"/>
        </w:rPr>
        <w:lastRenderedPageBreak/>
        <w:t>气质量标准》（</w:t>
      </w:r>
      <w:r w:rsidR="00967D76" w:rsidRPr="005B174E">
        <w:rPr>
          <w:rFonts w:ascii="Times New Roman" w:eastAsia="Times New Roman"/>
          <w:sz w:val="24"/>
          <w:szCs w:val="24"/>
          <w:u w:val="single"/>
        </w:rPr>
        <w:t>GB/T18883-2002</w:t>
      </w:r>
      <w:r w:rsidR="00967D76" w:rsidRPr="005B174E">
        <w:rPr>
          <w:sz w:val="24"/>
          <w:szCs w:val="24"/>
          <w:u w:val="single"/>
        </w:rPr>
        <w:t>）中相应的标准要求；所有监测点的臭气浓度未检出</w:t>
      </w:r>
      <w:r w:rsidR="00467E45">
        <w:rPr>
          <w:rFonts w:hint="eastAsia"/>
          <w:sz w:val="24"/>
          <w:szCs w:val="24"/>
          <w:u w:val="single"/>
        </w:rPr>
        <w:t>.</w:t>
      </w:r>
    </w:p>
    <w:p w:rsidR="00965D2D" w:rsidRPr="00965D2D" w:rsidRDefault="00965D2D" w:rsidP="00965D2D">
      <w:pPr>
        <w:spacing w:after="0" w:line="360" w:lineRule="auto"/>
        <w:rPr>
          <w:sz w:val="24"/>
          <w:szCs w:val="24"/>
          <w:u w:val="single"/>
        </w:rPr>
      </w:pPr>
      <w:r w:rsidRPr="00965D2D">
        <w:rPr>
          <w:rFonts w:hint="eastAsia"/>
          <w:sz w:val="24"/>
          <w:szCs w:val="24"/>
          <w:u w:val="single"/>
        </w:rPr>
        <w:t>（</w:t>
      </w:r>
      <w:r w:rsidRPr="00965D2D">
        <w:rPr>
          <w:rFonts w:hint="eastAsia"/>
          <w:sz w:val="24"/>
          <w:szCs w:val="24"/>
          <w:u w:val="single"/>
        </w:rPr>
        <w:t>2</w:t>
      </w:r>
      <w:r w:rsidRPr="00965D2D">
        <w:rPr>
          <w:rFonts w:hint="eastAsia"/>
          <w:sz w:val="24"/>
          <w:szCs w:val="24"/>
          <w:u w:val="single"/>
        </w:rPr>
        <w:t>）地表水环境</w:t>
      </w:r>
    </w:p>
    <w:p w:rsidR="00965D2D" w:rsidRPr="00965D2D" w:rsidRDefault="00965D2D" w:rsidP="00965D2D">
      <w:pPr>
        <w:spacing w:after="0" w:line="360" w:lineRule="auto"/>
        <w:ind w:firstLineChars="200" w:firstLine="480"/>
        <w:rPr>
          <w:sz w:val="24"/>
          <w:szCs w:val="24"/>
          <w:u w:val="single"/>
        </w:rPr>
      </w:pPr>
      <w:r w:rsidRPr="00965D2D">
        <w:rPr>
          <w:rFonts w:hint="eastAsia"/>
          <w:sz w:val="24"/>
          <w:szCs w:val="24"/>
          <w:u w:val="single"/>
        </w:rPr>
        <w:t>地表水环境现状监测结果表明，纳污水体——长江安庆段水质中各项监测指标均符合</w:t>
      </w:r>
      <w:r w:rsidRPr="00965D2D">
        <w:rPr>
          <w:rFonts w:hint="eastAsia"/>
          <w:sz w:val="24"/>
          <w:szCs w:val="24"/>
          <w:u w:val="single"/>
        </w:rPr>
        <w:t xml:space="preserve"> GB3838-2002</w:t>
      </w:r>
      <w:r w:rsidRPr="00965D2D">
        <w:rPr>
          <w:rFonts w:hint="eastAsia"/>
          <w:sz w:val="24"/>
          <w:szCs w:val="24"/>
          <w:u w:val="single"/>
        </w:rPr>
        <w:t>《地表水环境质量标准》中Ⅲ类水质标准要求，地表水环境质量现状良好。拟建工程污水纳入树脂废水处理站处理后排入云溪工业园污水处理站，其水质水量在污水场可接受范围内，不会造成污水处理厂长江排污口污染带长度的增加。</w:t>
      </w:r>
    </w:p>
    <w:p w:rsidR="00965D2D" w:rsidRPr="00965D2D" w:rsidRDefault="00965D2D" w:rsidP="00965D2D">
      <w:pPr>
        <w:spacing w:after="0" w:line="360" w:lineRule="auto"/>
        <w:rPr>
          <w:sz w:val="24"/>
          <w:szCs w:val="24"/>
          <w:u w:val="single"/>
        </w:rPr>
      </w:pPr>
      <w:r w:rsidRPr="00965D2D">
        <w:rPr>
          <w:rFonts w:hint="eastAsia"/>
          <w:sz w:val="24"/>
          <w:szCs w:val="24"/>
          <w:u w:val="single"/>
        </w:rPr>
        <w:t>（</w:t>
      </w:r>
      <w:r w:rsidRPr="00965D2D">
        <w:rPr>
          <w:rFonts w:hint="eastAsia"/>
          <w:sz w:val="24"/>
          <w:szCs w:val="24"/>
          <w:u w:val="single"/>
        </w:rPr>
        <w:t>3</w:t>
      </w:r>
      <w:r w:rsidRPr="00965D2D">
        <w:rPr>
          <w:rFonts w:hint="eastAsia"/>
          <w:sz w:val="24"/>
          <w:szCs w:val="24"/>
          <w:u w:val="single"/>
        </w:rPr>
        <w:t>）声环境</w:t>
      </w:r>
    </w:p>
    <w:p w:rsidR="00965D2D" w:rsidRPr="00965D2D" w:rsidRDefault="00965D2D" w:rsidP="00965D2D">
      <w:pPr>
        <w:spacing w:after="0" w:line="360" w:lineRule="auto"/>
        <w:ind w:firstLineChars="200" w:firstLine="480"/>
        <w:rPr>
          <w:sz w:val="24"/>
          <w:szCs w:val="24"/>
          <w:u w:val="single"/>
        </w:rPr>
      </w:pPr>
      <w:r w:rsidRPr="00965D2D">
        <w:rPr>
          <w:rFonts w:hint="eastAsia"/>
          <w:sz w:val="24"/>
          <w:szCs w:val="24"/>
          <w:u w:val="single"/>
        </w:rPr>
        <w:t>项目区域声环境状况较好。项目建成后，通过采取各种措施，项目厂界噪声达到《工业企业厂界环境噪声排放标准》中的</w:t>
      </w:r>
      <w:r w:rsidRPr="00965D2D">
        <w:rPr>
          <w:rFonts w:hint="eastAsia"/>
          <w:sz w:val="24"/>
          <w:szCs w:val="24"/>
          <w:u w:val="single"/>
        </w:rPr>
        <w:t xml:space="preserve"> 3 </w:t>
      </w:r>
      <w:r w:rsidRPr="00965D2D">
        <w:rPr>
          <w:rFonts w:hint="eastAsia"/>
          <w:sz w:val="24"/>
          <w:szCs w:val="24"/>
          <w:u w:val="single"/>
        </w:rPr>
        <w:t>类标准的要求，不降低项目区声环境的功能。</w:t>
      </w:r>
    </w:p>
    <w:p w:rsidR="00257D8E" w:rsidRPr="00965D2D" w:rsidRDefault="00965D2D" w:rsidP="00965D2D">
      <w:pPr>
        <w:spacing w:after="0" w:line="360" w:lineRule="auto"/>
        <w:ind w:firstLineChars="200" w:firstLine="480"/>
        <w:rPr>
          <w:sz w:val="24"/>
          <w:szCs w:val="24"/>
        </w:rPr>
      </w:pPr>
      <w:r w:rsidRPr="00965D2D">
        <w:rPr>
          <w:rFonts w:hint="eastAsia"/>
          <w:sz w:val="24"/>
          <w:szCs w:val="24"/>
          <w:u w:val="single"/>
        </w:rPr>
        <w:t>综上所述，建设项目在生产过程中排放的各类污染物对评价区域空气、地表水和声环境均不会产生明显不利影响</w:t>
      </w:r>
      <w:r w:rsidR="00467E45">
        <w:rPr>
          <w:rFonts w:hint="eastAsia"/>
          <w:sz w:val="24"/>
          <w:szCs w:val="24"/>
          <w:u w:val="single"/>
        </w:rPr>
        <w:t>,</w:t>
      </w:r>
      <w:r w:rsidRPr="00965D2D">
        <w:rPr>
          <w:rFonts w:hint="eastAsia"/>
          <w:sz w:val="24"/>
          <w:szCs w:val="24"/>
          <w:u w:val="single"/>
        </w:rPr>
        <w:t>选址是可行的</w:t>
      </w:r>
      <w:r w:rsidRPr="00965D2D">
        <w:rPr>
          <w:rFonts w:hint="eastAsia"/>
          <w:sz w:val="24"/>
          <w:szCs w:val="24"/>
        </w:rPr>
        <w:t>。</w:t>
      </w:r>
    </w:p>
    <w:p w:rsidR="00B302A0" w:rsidRDefault="00B302A0" w:rsidP="00965D2D">
      <w:pPr>
        <w:spacing w:after="0" w:line="360" w:lineRule="auto"/>
      </w:pPr>
    </w:p>
    <w:p w:rsidR="00B302A0" w:rsidRDefault="00B302A0" w:rsidP="00965D2D">
      <w:pPr>
        <w:spacing w:after="0" w:line="360" w:lineRule="auto"/>
      </w:pPr>
    </w:p>
    <w:p w:rsidR="00B302A0" w:rsidRDefault="00B302A0" w:rsidP="00965D2D">
      <w:pPr>
        <w:spacing w:after="0" w:line="360" w:lineRule="auto"/>
      </w:pPr>
    </w:p>
    <w:p w:rsidR="00B302A0" w:rsidRDefault="00B302A0" w:rsidP="00965D2D">
      <w:pPr>
        <w:spacing w:after="0" w:line="360" w:lineRule="auto"/>
      </w:pPr>
    </w:p>
    <w:p w:rsidR="00B302A0" w:rsidRDefault="00B302A0" w:rsidP="00965D2D">
      <w:pPr>
        <w:spacing w:after="0" w:line="360" w:lineRule="auto"/>
      </w:pPr>
    </w:p>
    <w:p w:rsidR="00965D2D" w:rsidRDefault="00965D2D" w:rsidP="00965D2D">
      <w:pPr>
        <w:spacing w:after="0" w:line="360" w:lineRule="auto"/>
      </w:pPr>
    </w:p>
    <w:p w:rsidR="00965D2D" w:rsidRDefault="00965D2D" w:rsidP="00965D2D">
      <w:pPr>
        <w:spacing w:after="0" w:line="360" w:lineRule="auto"/>
      </w:pPr>
    </w:p>
    <w:p w:rsidR="00965D2D" w:rsidRDefault="00965D2D" w:rsidP="00965D2D">
      <w:pPr>
        <w:spacing w:after="0" w:line="360" w:lineRule="auto"/>
      </w:pPr>
    </w:p>
    <w:p w:rsidR="00965D2D" w:rsidRDefault="00965D2D" w:rsidP="00965D2D">
      <w:pPr>
        <w:spacing w:after="0" w:line="360" w:lineRule="auto"/>
      </w:pPr>
    </w:p>
    <w:p w:rsidR="00965D2D" w:rsidRDefault="00965D2D" w:rsidP="00965D2D">
      <w:pPr>
        <w:spacing w:after="0" w:line="360" w:lineRule="auto"/>
      </w:pPr>
    </w:p>
    <w:p w:rsidR="00965D2D" w:rsidRDefault="00965D2D" w:rsidP="00965D2D">
      <w:pPr>
        <w:spacing w:after="0" w:line="360" w:lineRule="auto"/>
      </w:pPr>
    </w:p>
    <w:p w:rsidR="00965D2D" w:rsidRDefault="00965D2D" w:rsidP="00965D2D">
      <w:pPr>
        <w:spacing w:after="0" w:line="360" w:lineRule="auto"/>
      </w:pPr>
    </w:p>
    <w:p w:rsidR="00965D2D" w:rsidRDefault="00965D2D" w:rsidP="00965D2D">
      <w:pPr>
        <w:spacing w:after="0" w:line="360" w:lineRule="auto"/>
      </w:pPr>
    </w:p>
    <w:p w:rsidR="009734A8" w:rsidRPr="00207EBD" w:rsidRDefault="00122265"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786" w:name="_Toc468106485"/>
      <w:bookmarkStart w:id="787" w:name="_Toc480269604"/>
      <w:bookmarkStart w:id="788" w:name="_Toc484095122"/>
      <w:bookmarkStart w:id="789" w:name="_Toc484096659"/>
      <w:bookmarkStart w:id="790" w:name="_Toc490132840"/>
      <w:r w:rsidRPr="00207EBD">
        <w:rPr>
          <w:rFonts w:ascii="Times New Roman" w:eastAsia="宋体" w:hAnsi="宋体" w:cs="Times New Roman" w:hint="eastAsia"/>
          <w:color w:val="auto"/>
          <w:sz w:val="36"/>
          <w:szCs w:val="36"/>
        </w:rPr>
        <w:lastRenderedPageBreak/>
        <w:t>11</w:t>
      </w:r>
      <w:r w:rsidR="009734A8" w:rsidRPr="00207EBD">
        <w:rPr>
          <w:rFonts w:ascii="Times New Roman" w:eastAsia="宋体" w:hAnsi="宋体" w:cs="Times New Roman"/>
          <w:color w:val="auto"/>
          <w:sz w:val="36"/>
          <w:szCs w:val="36"/>
        </w:rPr>
        <w:t>清洁生产、循环经济、达标排放与总量控制</w:t>
      </w:r>
      <w:bookmarkEnd w:id="786"/>
      <w:bookmarkEnd w:id="787"/>
      <w:bookmarkEnd w:id="788"/>
      <w:bookmarkEnd w:id="789"/>
      <w:bookmarkEnd w:id="790"/>
    </w:p>
    <w:p w:rsidR="009734A8"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791" w:name="_Toc468106486"/>
      <w:bookmarkStart w:id="792" w:name="_Toc480269605"/>
      <w:bookmarkStart w:id="793" w:name="_Toc484095123"/>
      <w:bookmarkStart w:id="794" w:name="_Toc484096660"/>
      <w:bookmarkStart w:id="795" w:name="_Toc524298"/>
      <w:bookmarkStart w:id="796" w:name="_Toc490132841"/>
      <w:r w:rsidRPr="00207EBD">
        <w:rPr>
          <w:rFonts w:ascii="Arial" w:eastAsia="宋体" w:hAnsi="宋体" w:cs="Arial" w:hint="eastAsia"/>
          <w:bCs w:val="0"/>
          <w:color w:val="auto"/>
          <w:kern w:val="2"/>
          <w:sz w:val="30"/>
          <w:szCs w:val="30"/>
        </w:rPr>
        <w:t>11</w:t>
      </w:r>
      <w:r w:rsidR="009734A8" w:rsidRPr="00207EBD">
        <w:rPr>
          <w:rFonts w:ascii="Arial" w:eastAsia="宋体" w:hAnsi="宋体" w:cs="Arial"/>
          <w:bCs w:val="0"/>
          <w:color w:val="auto"/>
          <w:kern w:val="2"/>
          <w:sz w:val="30"/>
          <w:szCs w:val="30"/>
        </w:rPr>
        <w:t xml:space="preserve">.1 </w:t>
      </w:r>
      <w:r w:rsidR="009734A8" w:rsidRPr="00207EBD">
        <w:rPr>
          <w:rFonts w:ascii="Arial" w:eastAsia="宋体" w:hAnsi="宋体" w:cs="Arial"/>
          <w:bCs w:val="0"/>
          <w:color w:val="auto"/>
          <w:kern w:val="2"/>
          <w:sz w:val="30"/>
          <w:szCs w:val="30"/>
        </w:rPr>
        <w:t>清洁生产</w:t>
      </w:r>
      <w:bookmarkEnd w:id="791"/>
      <w:bookmarkEnd w:id="792"/>
      <w:bookmarkEnd w:id="793"/>
      <w:bookmarkEnd w:id="794"/>
      <w:bookmarkEnd w:id="796"/>
      <w:r w:rsidR="009734A8" w:rsidRPr="00207EBD">
        <w:rPr>
          <w:rFonts w:ascii="Arial" w:eastAsia="宋体" w:hAnsi="宋体" w:cs="Arial"/>
          <w:bCs w:val="0"/>
          <w:color w:val="auto"/>
          <w:kern w:val="2"/>
          <w:sz w:val="30"/>
          <w:szCs w:val="30"/>
        </w:rPr>
        <w:t xml:space="preserve"> </w:t>
      </w:r>
      <w:bookmarkEnd w:id="795"/>
    </w:p>
    <w:p w:rsidR="009734A8"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797" w:name="_Toc484095124"/>
      <w:bookmarkStart w:id="798" w:name="_Toc484096661"/>
      <w:bookmarkStart w:id="799" w:name="_Toc485890263"/>
      <w:bookmarkStart w:id="800" w:name="_Toc486604884"/>
      <w:bookmarkStart w:id="801" w:name="_Toc490132842"/>
      <w:r w:rsidRPr="008E252A">
        <w:rPr>
          <w:rFonts w:ascii="Arial" w:eastAsia="宋体" w:hAnsi="宋体" w:cs="Arial" w:hint="eastAsia"/>
          <w:bCs w:val="0"/>
          <w:color w:val="auto"/>
          <w:kern w:val="2"/>
          <w:sz w:val="24"/>
          <w:szCs w:val="24"/>
        </w:rPr>
        <w:t>11</w:t>
      </w:r>
      <w:r w:rsidR="009734A8" w:rsidRPr="008E252A">
        <w:rPr>
          <w:rFonts w:ascii="Arial" w:eastAsia="宋体" w:hAnsi="宋体" w:cs="Arial"/>
          <w:bCs w:val="0"/>
          <w:color w:val="auto"/>
          <w:kern w:val="2"/>
          <w:sz w:val="24"/>
          <w:szCs w:val="24"/>
        </w:rPr>
        <w:t xml:space="preserve">.1.1 </w:t>
      </w:r>
      <w:r w:rsidR="009734A8" w:rsidRPr="008E252A">
        <w:rPr>
          <w:rFonts w:ascii="Arial" w:eastAsia="宋体" w:hAnsi="宋体" w:cs="Arial"/>
          <w:bCs w:val="0"/>
          <w:color w:val="auto"/>
          <w:kern w:val="2"/>
          <w:sz w:val="24"/>
          <w:szCs w:val="24"/>
        </w:rPr>
        <w:t>清洁生产要求</w:t>
      </w:r>
      <w:bookmarkEnd w:id="797"/>
      <w:bookmarkEnd w:id="798"/>
      <w:bookmarkEnd w:id="799"/>
      <w:bookmarkEnd w:id="800"/>
      <w:bookmarkEnd w:id="801"/>
      <w:r w:rsidR="009734A8" w:rsidRPr="008E252A">
        <w:rPr>
          <w:rFonts w:ascii="Arial" w:eastAsia="宋体" w:hAnsi="宋体" w:cs="Arial"/>
          <w:bCs w:val="0"/>
          <w:color w:val="auto"/>
          <w:kern w:val="2"/>
          <w:sz w:val="24"/>
          <w:szCs w:val="24"/>
        </w:rPr>
        <w:t xml:space="preserve"> </w:t>
      </w:r>
    </w:p>
    <w:p w:rsidR="009734A8" w:rsidRPr="00122265" w:rsidRDefault="009734A8" w:rsidP="00965D2D">
      <w:pPr>
        <w:pStyle w:val="20"/>
        <w:snapToGrid w:val="0"/>
        <w:spacing w:afterLines="0" w:after="0"/>
        <w:rPr>
          <w:color w:val="auto"/>
          <w:kern w:val="24"/>
        </w:rPr>
      </w:pPr>
      <w:r w:rsidRPr="00122265">
        <w:rPr>
          <w:color w:val="auto"/>
          <w:kern w:val="24"/>
        </w:rPr>
        <w:t>根据《中华人民共和国清洁生产促进法》，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清洁生产提倡把污染防治从末端治理向生产全过程转变，通过节能、降耗、低投入和高产出，利用清洁的能源、原辅材料，经过清洁的生产过程产出清洁的产品，从而既减少污染，又增加效益。</w:t>
      </w:r>
      <w:r w:rsidRPr="00122265">
        <w:rPr>
          <w:color w:val="auto"/>
          <w:kern w:val="24"/>
        </w:rPr>
        <w:t xml:space="preserve"> </w:t>
      </w:r>
    </w:p>
    <w:p w:rsidR="009734A8" w:rsidRPr="00122265" w:rsidRDefault="009734A8" w:rsidP="00965D2D">
      <w:pPr>
        <w:pStyle w:val="20"/>
        <w:snapToGrid w:val="0"/>
        <w:spacing w:afterLines="0" w:after="0"/>
        <w:rPr>
          <w:color w:val="auto"/>
          <w:kern w:val="24"/>
        </w:rPr>
      </w:pPr>
      <w:r w:rsidRPr="00122265">
        <w:rPr>
          <w:color w:val="auto"/>
          <w:kern w:val="24"/>
        </w:rPr>
        <w:t>根据</w:t>
      </w:r>
      <w:r w:rsidRPr="00122265">
        <w:rPr>
          <w:color w:val="auto"/>
          <w:kern w:val="24"/>
        </w:rPr>
        <w:t xml:space="preserve">2002 </w:t>
      </w:r>
      <w:r w:rsidRPr="00122265">
        <w:rPr>
          <w:color w:val="auto"/>
          <w:kern w:val="24"/>
        </w:rPr>
        <w:t>年</w:t>
      </w:r>
      <w:r w:rsidRPr="00122265">
        <w:rPr>
          <w:color w:val="auto"/>
          <w:kern w:val="24"/>
        </w:rPr>
        <w:t xml:space="preserve"> 6</w:t>
      </w:r>
      <w:r w:rsidRPr="00122265">
        <w:rPr>
          <w:color w:val="auto"/>
          <w:kern w:val="24"/>
        </w:rPr>
        <w:t>月颁布</w:t>
      </w:r>
      <w:r w:rsidRPr="00122265">
        <w:rPr>
          <w:color w:val="auto"/>
          <w:kern w:val="24"/>
        </w:rPr>
        <w:t xml:space="preserve"> 2003 </w:t>
      </w:r>
      <w:r w:rsidRPr="00122265">
        <w:rPr>
          <w:color w:val="auto"/>
          <w:kern w:val="24"/>
        </w:rPr>
        <w:t>年</w:t>
      </w:r>
      <w:r w:rsidRPr="00122265">
        <w:rPr>
          <w:rFonts w:hint="eastAsia"/>
          <w:color w:val="auto"/>
          <w:kern w:val="24"/>
        </w:rPr>
        <w:t>1</w:t>
      </w:r>
      <w:r w:rsidRPr="00122265">
        <w:rPr>
          <w:color w:val="auto"/>
          <w:kern w:val="24"/>
        </w:rPr>
        <w:t>月</w:t>
      </w:r>
      <w:r w:rsidRPr="00122265">
        <w:rPr>
          <w:rFonts w:hint="eastAsia"/>
          <w:color w:val="auto"/>
          <w:kern w:val="24"/>
        </w:rPr>
        <w:t>1</w:t>
      </w:r>
      <w:r w:rsidRPr="00122265">
        <w:rPr>
          <w:color w:val="auto"/>
          <w:kern w:val="24"/>
        </w:rPr>
        <w:t>日开始实施的《中华人民共和国清洁生产促进法》和《国务院办公厅转发发展改革委等部门关于加快推行清洁生产意见的通知》（国办发</w:t>
      </w:r>
      <w:r w:rsidRPr="00122265">
        <w:rPr>
          <w:color w:val="auto"/>
          <w:kern w:val="24"/>
        </w:rPr>
        <w:t xml:space="preserve">[2003]100 </w:t>
      </w:r>
      <w:r w:rsidRPr="00122265">
        <w:rPr>
          <w:color w:val="auto"/>
          <w:kern w:val="24"/>
        </w:rPr>
        <w:t>号）文件，由于本项目属于化工行业，目前没有正式的清洁生产标准，没有相应的行业资源消耗指标及污染物产生指标评分体系，不能对该行业做详细的定量比较分析，因此本评价通过类比同类项目的相关资料，</w:t>
      </w:r>
      <w:r w:rsidRPr="00122265">
        <w:rPr>
          <w:rFonts w:hint="eastAsia"/>
          <w:color w:val="auto"/>
          <w:kern w:val="24"/>
        </w:rPr>
        <w:t>节水节能，生产工艺</w:t>
      </w:r>
      <w:r w:rsidRPr="00122265">
        <w:rPr>
          <w:color w:val="auto"/>
          <w:kern w:val="24"/>
        </w:rPr>
        <w:t>等</w:t>
      </w:r>
      <w:r w:rsidRPr="00122265">
        <w:rPr>
          <w:rFonts w:hint="eastAsia"/>
          <w:color w:val="auto"/>
          <w:kern w:val="24"/>
        </w:rPr>
        <w:t>三</w:t>
      </w:r>
      <w:r w:rsidRPr="00122265">
        <w:rPr>
          <w:color w:val="auto"/>
          <w:kern w:val="24"/>
        </w:rPr>
        <w:t>个方面对本项目的清洁生产情况进行简单的评述。</w:t>
      </w:r>
    </w:p>
    <w:p w:rsidR="009734A8" w:rsidRPr="008E252A" w:rsidRDefault="00207EBD" w:rsidP="00965D2D">
      <w:pPr>
        <w:pStyle w:val="2"/>
        <w:widowControl w:val="0"/>
        <w:spacing w:before="0" w:line="360" w:lineRule="auto"/>
        <w:jc w:val="both"/>
        <w:rPr>
          <w:rFonts w:ascii="Arial" w:eastAsia="宋体" w:hAnsi="宋体" w:cs="Arial"/>
          <w:bCs w:val="0"/>
          <w:color w:val="auto"/>
          <w:kern w:val="2"/>
          <w:sz w:val="24"/>
          <w:szCs w:val="24"/>
        </w:rPr>
      </w:pPr>
      <w:bookmarkStart w:id="802" w:name="_Toc484095125"/>
      <w:bookmarkStart w:id="803" w:name="_Toc484096662"/>
      <w:bookmarkStart w:id="804" w:name="_Toc485890264"/>
      <w:bookmarkStart w:id="805" w:name="_Toc486604885"/>
      <w:bookmarkStart w:id="806" w:name="_Toc490132843"/>
      <w:r w:rsidRPr="008E252A">
        <w:rPr>
          <w:rFonts w:ascii="Arial" w:eastAsia="宋体" w:hAnsi="宋体" w:cs="Arial" w:hint="eastAsia"/>
          <w:bCs w:val="0"/>
          <w:color w:val="auto"/>
          <w:kern w:val="2"/>
          <w:sz w:val="24"/>
          <w:szCs w:val="24"/>
        </w:rPr>
        <w:t>11</w:t>
      </w:r>
      <w:r w:rsidR="009734A8" w:rsidRPr="008E252A">
        <w:rPr>
          <w:rFonts w:ascii="Arial" w:eastAsia="宋体" w:hAnsi="宋体" w:cs="Arial" w:hint="eastAsia"/>
          <w:bCs w:val="0"/>
          <w:color w:val="auto"/>
          <w:kern w:val="2"/>
          <w:sz w:val="24"/>
          <w:szCs w:val="24"/>
        </w:rPr>
        <w:t xml:space="preserve">.1.2 </w:t>
      </w:r>
      <w:r w:rsidR="009734A8" w:rsidRPr="008E252A">
        <w:rPr>
          <w:rFonts w:ascii="Arial" w:eastAsia="宋体" w:hAnsi="宋体" w:cs="Arial" w:hint="eastAsia"/>
          <w:bCs w:val="0"/>
          <w:color w:val="auto"/>
          <w:kern w:val="2"/>
          <w:sz w:val="24"/>
          <w:szCs w:val="24"/>
        </w:rPr>
        <w:t>清洁生产的一般原则和目的</w:t>
      </w:r>
      <w:bookmarkEnd w:id="802"/>
      <w:bookmarkEnd w:id="803"/>
      <w:bookmarkEnd w:id="804"/>
      <w:bookmarkEnd w:id="805"/>
      <w:bookmarkEnd w:id="806"/>
    </w:p>
    <w:p w:rsidR="009734A8" w:rsidRPr="00122265" w:rsidRDefault="009734A8" w:rsidP="00965D2D">
      <w:pPr>
        <w:pStyle w:val="20"/>
        <w:snapToGrid w:val="0"/>
        <w:spacing w:afterLines="0" w:after="0"/>
        <w:rPr>
          <w:color w:val="auto"/>
          <w:kern w:val="24"/>
        </w:rPr>
      </w:pPr>
      <w:r w:rsidRPr="00122265">
        <w:rPr>
          <w:rFonts w:hint="eastAsia"/>
          <w:color w:val="auto"/>
          <w:kern w:val="24"/>
        </w:rPr>
        <w:t>《建设项目环境保护管理条例》规定：“工业建设项目应当采用能耗物耗小，污染物产生量少的清洁生产工艺，合理利用自然资源，防止环境污染和生态破坏”。清洁生产指将整体预防的环境战略持续应用于生产过程、产品和服务中，以增加生态效率和减少人类及环境的风险。清洁生产就是污染预防，通过环评中清洁生产分析和清洁生产方案建议的提出及实施可减轻建设项目的末端处理的负担，提高建设项目的环境可靠性，提高建设项目的市场竞争力和降低建设项目的环境责任风险。</w:t>
      </w:r>
    </w:p>
    <w:p w:rsidR="009734A8" w:rsidRPr="00122265" w:rsidRDefault="009734A8" w:rsidP="00965D2D">
      <w:pPr>
        <w:pStyle w:val="20"/>
        <w:snapToGrid w:val="0"/>
        <w:spacing w:afterLines="0" w:after="0"/>
        <w:rPr>
          <w:color w:val="auto"/>
          <w:kern w:val="24"/>
        </w:rPr>
      </w:pPr>
      <w:r w:rsidRPr="00122265">
        <w:rPr>
          <w:rFonts w:hint="eastAsia"/>
          <w:color w:val="auto"/>
          <w:kern w:val="24"/>
        </w:rPr>
        <w:t>清洁生产是以节能、降耗、减污为目标、以管理技术为手段，把良好的企业管理、先进的生产设备和生产工艺、原材料及能源的充分利用循环、综合的低排污生产措施以及有效的末端治理净化技术等综合起来的一种环保技术。实现清洁生产的主要途径有：①正确规划产品方案及选取原料；②对资源充分综合的利用；③改革工艺和设备；④采用物料的循环系统；⑤加强生产的管理等方法。</w:t>
      </w:r>
    </w:p>
    <w:p w:rsidR="009734A8" w:rsidRPr="00122265" w:rsidRDefault="009734A8" w:rsidP="00965D2D">
      <w:pPr>
        <w:pStyle w:val="20"/>
        <w:snapToGrid w:val="0"/>
        <w:spacing w:afterLines="0" w:after="0"/>
        <w:rPr>
          <w:color w:val="auto"/>
          <w:kern w:val="24"/>
        </w:rPr>
      </w:pPr>
      <w:r w:rsidRPr="00122265">
        <w:rPr>
          <w:rFonts w:hint="eastAsia"/>
          <w:color w:val="auto"/>
          <w:kern w:val="24"/>
        </w:rPr>
        <w:lastRenderedPageBreak/>
        <w:t>清洁生产（污染预防）已被证明是优于污染末端控制且需优先考虑的一种环境战略，是对人类及环境危害最小的生产过程。自</w:t>
      </w:r>
      <w:r w:rsidRPr="00122265">
        <w:rPr>
          <w:rFonts w:hint="eastAsia"/>
          <w:color w:val="auto"/>
          <w:kern w:val="24"/>
        </w:rPr>
        <w:t>90</w:t>
      </w:r>
      <w:r w:rsidRPr="00122265">
        <w:rPr>
          <w:rFonts w:hint="eastAsia"/>
          <w:color w:val="auto"/>
          <w:kern w:val="24"/>
        </w:rPr>
        <w:t>年代以来，世界各国对环境保护与经济发展不可分的关系有了新的认识，提出了“可持续发展”的新模式。在这种情况下，推广应用清洁生产的方针应运而生。清洁生产要求在减少对资源和能源消耗量、以及降低产品成本的同时，减少污染物的排放及对环境的危害，并指出这是相互一致的两项任务，都是为“可持续发展”这个目标服务的。</w:t>
      </w:r>
    </w:p>
    <w:p w:rsidR="009734A8" w:rsidRPr="00122265" w:rsidRDefault="009734A8" w:rsidP="00965D2D">
      <w:pPr>
        <w:pStyle w:val="20"/>
        <w:snapToGrid w:val="0"/>
        <w:spacing w:afterLines="0" w:after="0"/>
        <w:rPr>
          <w:color w:val="auto"/>
          <w:kern w:val="24"/>
        </w:rPr>
      </w:pPr>
      <w:r w:rsidRPr="00122265">
        <w:rPr>
          <w:rFonts w:hint="eastAsia"/>
          <w:color w:val="auto"/>
          <w:kern w:val="24"/>
        </w:rPr>
        <w:t>我国已于</w:t>
      </w:r>
      <w:r w:rsidRPr="00122265">
        <w:rPr>
          <w:rFonts w:hint="eastAsia"/>
          <w:color w:val="auto"/>
          <w:kern w:val="24"/>
        </w:rPr>
        <w:t>2002</w:t>
      </w:r>
      <w:r w:rsidRPr="00122265">
        <w:rPr>
          <w:rFonts w:hint="eastAsia"/>
          <w:color w:val="auto"/>
          <w:kern w:val="24"/>
        </w:rPr>
        <w:t>年</w:t>
      </w:r>
      <w:r w:rsidRPr="00122265">
        <w:rPr>
          <w:rFonts w:hint="eastAsia"/>
          <w:color w:val="auto"/>
          <w:kern w:val="24"/>
        </w:rPr>
        <w:t>6</w:t>
      </w:r>
      <w:r w:rsidRPr="00122265">
        <w:rPr>
          <w:rFonts w:hint="eastAsia"/>
          <w:color w:val="auto"/>
          <w:kern w:val="24"/>
        </w:rPr>
        <w:t>月</w:t>
      </w:r>
      <w:r w:rsidRPr="00122265">
        <w:rPr>
          <w:rFonts w:hint="eastAsia"/>
          <w:color w:val="auto"/>
          <w:kern w:val="24"/>
        </w:rPr>
        <w:t>29</w:t>
      </w:r>
      <w:r w:rsidRPr="00122265">
        <w:rPr>
          <w:rFonts w:hint="eastAsia"/>
          <w:color w:val="auto"/>
          <w:kern w:val="24"/>
        </w:rPr>
        <w:t>日通过《中华人民共和国清洁生产促进法》，自</w:t>
      </w:r>
      <w:r w:rsidRPr="00122265">
        <w:rPr>
          <w:rFonts w:hint="eastAsia"/>
          <w:color w:val="auto"/>
          <w:kern w:val="24"/>
        </w:rPr>
        <w:t>2003</w:t>
      </w:r>
      <w:r w:rsidRPr="00122265">
        <w:rPr>
          <w:rFonts w:hint="eastAsia"/>
          <w:color w:val="auto"/>
          <w:kern w:val="24"/>
        </w:rPr>
        <w:t>年</w:t>
      </w:r>
      <w:r w:rsidRPr="00122265">
        <w:rPr>
          <w:rFonts w:hint="eastAsia"/>
          <w:color w:val="auto"/>
          <w:kern w:val="24"/>
        </w:rPr>
        <w:t>1</w:t>
      </w:r>
      <w:r w:rsidRPr="00122265">
        <w:rPr>
          <w:rFonts w:hint="eastAsia"/>
          <w:color w:val="auto"/>
          <w:kern w:val="24"/>
        </w:rPr>
        <w:t>月</w:t>
      </w:r>
      <w:r w:rsidRPr="00122265">
        <w:rPr>
          <w:rFonts w:hint="eastAsia"/>
          <w:color w:val="auto"/>
          <w:kern w:val="24"/>
        </w:rPr>
        <w:t>1</w:t>
      </w:r>
      <w:r w:rsidRPr="00122265">
        <w:rPr>
          <w:rFonts w:hint="eastAsia"/>
          <w:color w:val="auto"/>
          <w:kern w:val="24"/>
        </w:rPr>
        <w:t>日起施行。该法第一章第二条规定：“本法所称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p>
    <w:p w:rsidR="00FD061D" w:rsidRPr="00F83631"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807" w:name="_Toc484095126"/>
      <w:bookmarkStart w:id="808" w:name="_Toc484096663"/>
      <w:bookmarkStart w:id="809" w:name="_Toc490132844"/>
      <w:r w:rsidRPr="00207EBD">
        <w:rPr>
          <w:rFonts w:ascii="Arial" w:eastAsia="宋体" w:hAnsi="宋体" w:cs="Arial" w:hint="eastAsia"/>
          <w:bCs w:val="0"/>
          <w:color w:val="auto"/>
          <w:kern w:val="2"/>
          <w:sz w:val="30"/>
          <w:szCs w:val="30"/>
        </w:rPr>
        <w:t>11</w:t>
      </w:r>
      <w:r w:rsidR="009734A8" w:rsidRPr="00207EBD">
        <w:rPr>
          <w:rFonts w:ascii="Arial" w:eastAsia="宋体" w:hAnsi="宋体" w:cs="Arial" w:hint="eastAsia"/>
          <w:bCs w:val="0"/>
          <w:color w:val="auto"/>
          <w:kern w:val="2"/>
          <w:sz w:val="30"/>
          <w:szCs w:val="30"/>
        </w:rPr>
        <w:t>.2</w:t>
      </w:r>
      <w:r w:rsidR="009734A8" w:rsidRPr="00207EBD">
        <w:rPr>
          <w:rFonts w:ascii="Arial" w:eastAsia="宋体" w:hAnsi="宋体" w:cs="Arial" w:hint="eastAsia"/>
          <w:bCs w:val="0"/>
          <w:color w:val="auto"/>
          <w:kern w:val="2"/>
          <w:sz w:val="30"/>
          <w:szCs w:val="30"/>
        </w:rPr>
        <w:t>项目清洁生产分析</w:t>
      </w:r>
      <w:bookmarkEnd w:id="807"/>
      <w:bookmarkEnd w:id="808"/>
      <w:bookmarkEnd w:id="809"/>
    </w:p>
    <w:p w:rsidR="00FD061D" w:rsidRPr="00FD061D" w:rsidRDefault="00FD061D" w:rsidP="00965D2D">
      <w:pPr>
        <w:pStyle w:val="2"/>
        <w:widowControl w:val="0"/>
        <w:spacing w:before="0" w:line="360" w:lineRule="auto"/>
        <w:jc w:val="both"/>
        <w:rPr>
          <w:rFonts w:ascii="Arial" w:eastAsia="宋体" w:hAnsi="宋体" w:cs="Arial"/>
          <w:bCs w:val="0"/>
          <w:color w:val="auto"/>
          <w:kern w:val="2"/>
          <w:sz w:val="24"/>
          <w:szCs w:val="24"/>
        </w:rPr>
      </w:pPr>
      <w:bookmarkStart w:id="810" w:name="_Toc485890266"/>
      <w:bookmarkStart w:id="811" w:name="_Toc486604887"/>
      <w:bookmarkStart w:id="812" w:name="_Toc490132845"/>
      <w:r w:rsidRPr="008E252A">
        <w:rPr>
          <w:rFonts w:ascii="Arial" w:eastAsia="宋体" w:hAnsi="宋体" w:cs="Arial" w:hint="eastAsia"/>
          <w:bCs w:val="0"/>
          <w:color w:val="auto"/>
          <w:kern w:val="2"/>
          <w:sz w:val="24"/>
          <w:szCs w:val="24"/>
        </w:rPr>
        <w:t>11.2.1</w:t>
      </w:r>
      <w:r>
        <w:rPr>
          <w:rFonts w:ascii="Arial" w:eastAsia="宋体" w:hAnsi="宋体" w:cs="Arial" w:hint="eastAsia"/>
          <w:bCs w:val="0"/>
          <w:color w:val="auto"/>
          <w:kern w:val="2"/>
          <w:sz w:val="24"/>
          <w:szCs w:val="24"/>
        </w:rPr>
        <w:t>生产设备的清洁生产分析</w:t>
      </w:r>
      <w:bookmarkEnd w:id="810"/>
      <w:bookmarkEnd w:id="811"/>
      <w:bookmarkEnd w:id="812"/>
    </w:p>
    <w:p w:rsidR="00FD061D" w:rsidRPr="00E276FE" w:rsidRDefault="00FD061D" w:rsidP="00E276FE">
      <w:pPr>
        <w:spacing w:after="0" w:line="360" w:lineRule="auto"/>
        <w:ind w:firstLineChars="200" w:firstLine="480"/>
        <w:rPr>
          <w:rFonts w:asciiTheme="minorEastAsia" w:hAnsiTheme="minorEastAsia"/>
          <w:sz w:val="24"/>
          <w:szCs w:val="24"/>
        </w:rPr>
      </w:pPr>
      <w:r w:rsidRPr="00E276FE">
        <w:rPr>
          <w:rFonts w:asciiTheme="minorEastAsia" w:hAnsiTheme="minorEastAsia" w:hint="eastAsia"/>
          <w:sz w:val="24"/>
          <w:szCs w:val="24"/>
        </w:rPr>
        <w:t>本项目</w:t>
      </w:r>
      <w:r w:rsidRPr="00E276FE">
        <w:rPr>
          <w:rFonts w:asciiTheme="minorEastAsia" w:hAnsiTheme="minorEastAsia"/>
          <w:sz w:val="24"/>
          <w:szCs w:val="24"/>
        </w:rPr>
        <w:t xml:space="preserve">项目生产设备没有《产业结构调整指导目录》（2011 版本）中淘汰落后类以及限制类规定的内容，没有《部分工业行业淘汰落后生产工艺装备和产品指导目录（2010 年本）》中的淘汰落后生产工艺装备；本项目生产工艺及设备指标符合清洁生产的要求。 </w:t>
      </w:r>
    </w:p>
    <w:p w:rsidR="00FD061D" w:rsidRPr="008E252A" w:rsidRDefault="00FD061D" w:rsidP="00965D2D">
      <w:pPr>
        <w:pStyle w:val="2"/>
        <w:widowControl w:val="0"/>
        <w:spacing w:before="0" w:line="360" w:lineRule="auto"/>
        <w:jc w:val="both"/>
        <w:rPr>
          <w:rFonts w:ascii="Arial" w:eastAsia="宋体" w:hAnsi="宋体" w:cs="Arial"/>
          <w:bCs w:val="0"/>
          <w:color w:val="auto"/>
          <w:kern w:val="2"/>
          <w:sz w:val="24"/>
          <w:szCs w:val="24"/>
        </w:rPr>
      </w:pPr>
      <w:bookmarkStart w:id="813" w:name="_Toc484095127"/>
      <w:bookmarkStart w:id="814" w:name="_Toc484096664"/>
      <w:bookmarkStart w:id="815" w:name="_Toc485890267"/>
      <w:bookmarkStart w:id="816" w:name="_Toc486604888"/>
      <w:bookmarkStart w:id="817" w:name="_Toc490132846"/>
      <w:r w:rsidRPr="008E252A">
        <w:rPr>
          <w:rFonts w:ascii="Arial" w:eastAsia="宋体" w:hAnsi="宋体" w:cs="Arial" w:hint="eastAsia"/>
          <w:bCs w:val="0"/>
          <w:color w:val="auto"/>
          <w:kern w:val="2"/>
          <w:sz w:val="24"/>
          <w:szCs w:val="24"/>
        </w:rPr>
        <w:t>11.2.</w:t>
      </w:r>
      <w:r w:rsidR="00F83631">
        <w:rPr>
          <w:rFonts w:ascii="Arial" w:eastAsia="宋体" w:hAnsi="宋体" w:cs="Arial" w:hint="eastAsia"/>
          <w:bCs w:val="0"/>
          <w:color w:val="auto"/>
          <w:kern w:val="2"/>
          <w:sz w:val="24"/>
          <w:szCs w:val="24"/>
        </w:rPr>
        <w:t>2</w:t>
      </w:r>
      <w:r w:rsidRPr="008E252A">
        <w:rPr>
          <w:rFonts w:ascii="Arial" w:eastAsia="宋体" w:hAnsi="宋体" w:cs="Arial" w:hint="eastAsia"/>
          <w:bCs w:val="0"/>
          <w:color w:val="auto"/>
          <w:kern w:val="2"/>
          <w:sz w:val="24"/>
          <w:szCs w:val="24"/>
        </w:rPr>
        <w:t>采用清洁生产措施</w:t>
      </w:r>
      <w:bookmarkEnd w:id="813"/>
      <w:bookmarkEnd w:id="814"/>
      <w:bookmarkEnd w:id="815"/>
      <w:bookmarkEnd w:id="816"/>
      <w:bookmarkEnd w:id="817"/>
    </w:p>
    <w:p w:rsidR="00FD061D" w:rsidRPr="00F83631" w:rsidRDefault="00FD061D" w:rsidP="00965D2D">
      <w:pPr>
        <w:pStyle w:val="3"/>
        <w:widowControl w:val="0"/>
        <w:tabs>
          <w:tab w:val="left" w:pos="50"/>
          <w:tab w:val="left" w:pos="360"/>
          <w:tab w:val="left" w:pos="1069"/>
        </w:tabs>
        <w:autoSpaceDN w:val="0"/>
        <w:adjustRightInd w:val="0"/>
        <w:spacing w:before="0" w:line="360" w:lineRule="auto"/>
        <w:rPr>
          <w:rFonts w:ascii="宋体" w:eastAsia="宋体" w:hAnsi="宋体" w:cs="Times New Roman"/>
          <w:bCs w:val="0"/>
          <w:color w:val="auto"/>
          <w:kern w:val="2"/>
          <w:sz w:val="24"/>
          <w:szCs w:val="24"/>
        </w:rPr>
      </w:pPr>
      <w:bookmarkStart w:id="818" w:name="_Toc484095128"/>
      <w:bookmarkStart w:id="819" w:name="_Toc484096665"/>
      <w:bookmarkStart w:id="820" w:name="_Toc485890268"/>
      <w:bookmarkStart w:id="821" w:name="_Toc486604889"/>
      <w:bookmarkStart w:id="822" w:name="_Toc490132847"/>
      <w:r w:rsidRPr="00207EBD">
        <w:rPr>
          <w:rFonts w:ascii="宋体" w:eastAsia="宋体" w:hAnsi="宋体" w:cs="Times New Roman" w:hint="eastAsia"/>
          <w:bCs w:val="0"/>
          <w:color w:val="auto"/>
          <w:kern w:val="2"/>
          <w:sz w:val="24"/>
          <w:szCs w:val="24"/>
        </w:rPr>
        <w:t>11.2.</w:t>
      </w:r>
      <w:r w:rsidR="00F83631">
        <w:rPr>
          <w:rFonts w:ascii="宋体" w:eastAsia="宋体" w:hAnsi="宋体" w:cs="Times New Roman" w:hint="eastAsia"/>
          <w:bCs w:val="0"/>
          <w:color w:val="auto"/>
          <w:kern w:val="2"/>
          <w:sz w:val="24"/>
          <w:szCs w:val="24"/>
        </w:rPr>
        <w:t>2</w:t>
      </w:r>
      <w:r w:rsidRPr="00207EBD">
        <w:rPr>
          <w:rFonts w:ascii="宋体" w:eastAsia="宋体" w:hAnsi="宋体" w:cs="Times New Roman" w:hint="eastAsia"/>
          <w:bCs w:val="0"/>
          <w:color w:val="auto"/>
          <w:kern w:val="2"/>
          <w:sz w:val="24"/>
          <w:szCs w:val="24"/>
        </w:rPr>
        <w:t>.1节能</w:t>
      </w:r>
      <w:bookmarkEnd w:id="818"/>
      <w:bookmarkEnd w:id="819"/>
      <w:bookmarkEnd w:id="820"/>
      <w:bookmarkEnd w:id="821"/>
      <w:bookmarkEnd w:id="822"/>
    </w:p>
    <w:p w:rsidR="009734A8" w:rsidRPr="00122265" w:rsidRDefault="009734A8" w:rsidP="00965D2D">
      <w:pPr>
        <w:pStyle w:val="20"/>
        <w:snapToGrid w:val="0"/>
        <w:spacing w:afterLines="0" w:after="0"/>
        <w:rPr>
          <w:color w:val="auto"/>
          <w:kern w:val="24"/>
        </w:rPr>
      </w:pPr>
      <w:r w:rsidRPr="00122265">
        <w:rPr>
          <w:rFonts w:hint="eastAsia"/>
          <w:color w:val="auto"/>
          <w:kern w:val="24"/>
        </w:rPr>
        <w:t>1</w:t>
      </w:r>
      <w:r w:rsidRPr="00122265">
        <w:rPr>
          <w:rFonts w:hint="eastAsia"/>
          <w:color w:val="auto"/>
          <w:kern w:val="24"/>
        </w:rPr>
        <w:t>、工艺、设备节能</w:t>
      </w:r>
    </w:p>
    <w:p w:rsidR="009734A8" w:rsidRPr="00122265" w:rsidRDefault="009734A8" w:rsidP="00965D2D">
      <w:pPr>
        <w:pStyle w:val="20"/>
        <w:snapToGrid w:val="0"/>
        <w:spacing w:afterLines="0" w:after="0"/>
        <w:rPr>
          <w:color w:val="auto"/>
          <w:kern w:val="24"/>
        </w:rPr>
      </w:pPr>
      <w:r w:rsidRPr="00122265">
        <w:rPr>
          <w:rFonts w:hint="eastAsia"/>
          <w:color w:val="auto"/>
          <w:kern w:val="24"/>
        </w:rPr>
        <w:t>1</w:t>
      </w:r>
      <w:r w:rsidRPr="00122265">
        <w:rPr>
          <w:rFonts w:hint="eastAsia"/>
          <w:color w:val="auto"/>
          <w:kern w:val="24"/>
        </w:rPr>
        <w:t>）生产供电采用无功补偿装置，设计安装电子自动补偿控制器，</w:t>
      </w:r>
      <w:r w:rsidRPr="00122265">
        <w:rPr>
          <w:rFonts w:hint="eastAsia"/>
          <w:color w:val="auto"/>
          <w:kern w:val="24"/>
        </w:rPr>
        <w:t>cos</w:t>
      </w:r>
      <w:r w:rsidRPr="00122265">
        <w:rPr>
          <w:rFonts w:hint="eastAsia"/>
          <w:color w:val="auto"/>
          <w:kern w:val="24"/>
        </w:rPr>
        <w:t>∮值达到</w:t>
      </w:r>
      <w:r w:rsidRPr="00122265">
        <w:rPr>
          <w:rFonts w:hint="eastAsia"/>
          <w:color w:val="auto"/>
          <w:kern w:val="24"/>
        </w:rPr>
        <w:t>0.91</w:t>
      </w:r>
      <w:r w:rsidRPr="00122265">
        <w:rPr>
          <w:rFonts w:hint="eastAsia"/>
          <w:color w:val="auto"/>
          <w:kern w:val="24"/>
        </w:rPr>
        <w:t>～</w:t>
      </w:r>
      <w:r w:rsidRPr="00122265">
        <w:rPr>
          <w:rFonts w:hint="eastAsia"/>
          <w:color w:val="auto"/>
          <w:kern w:val="24"/>
        </w:rPr>
        <w:t>0.92</w:t>
      </w:r>
      <w:r w:rsidRPr="00122265">
        <w:rPr>
          <w:rFonts w:hint="eastAsia"/>
          <w:color w:val="auto"/>
          <w:kern w:val="24"/>
        </w:rPr>
        <w:t>，提高功率因素，降低电力耗损，提高电能得用率，中大功率电气设备采用变频装置，可有效降低电耗。</w:t>
      </w:r>
    </w:p>
    <w:p w:rsidR="009734A8" w:rsidRPr="00122265" w:rsidRDefault="009734A8" w:rsidP="00965D2D">
      <w:pPr>
        <w:pStyle w:val="20"/>
        <w:snapToGrid w:val="0"/>
        <w:spacing w:afterLines="0" w:after="0"/>
        <w:rPr>
          <w:color w:val="auto"/>
          <w:kern w:val="24"/>
        </w:rPr>
      </w:pPr>
      <w:r w:rsidRPr="00122265">
        <w:rPr>
          <w:rFonts w:hint="eastAsia"/>
          <w:color w:val="auto"/>
          <w:kern w:val="24"/>
        </w:rPr>
        <w:t>2</w:t>
      </w:r>
      <w:r w:rsidRPr="00122265">
        <w:rPr>
          <w:rFonts w:hint="eastAsia"/>
          <w:color w:val="auto"/>
          <w:kern w:val="24"/>
        </w:rPr>
        <w:t>）总平面布置应科学合理安排，减少能源过程损耗，在满足安全要求的前提下配电站要尽量靠近功率较大设备。</w:t>
      </w:r>
      <w:r w:rsidRPr="00122265">
        <w:rPr>
          <w:color w:val="auto"/>
          <w:kern w:val="24"/>
        </w:rPr>
        <w:t>将公用工程和辅助生产系统尽量布置在负荷中心，减少管线长度，有利于降低能耗。</w:t>
      </w:r>
      <w:r w:rsidRPr="00122265">
        <w:rPr>
          <w:rFonts w:hint="eastAsia"/>
          <w:color w:val="auto"/>
          <w:kern w:val="24"/>
        </w:rPr>
        <w:t>合理工艺布置，减少物流往返，从而减少洁净面积，节省空气净化能耗；</w:t>
      </w:r>
    </w:p>
    <w:p w:rsidR="009734A8" w:rsidRPr="00122265" w:rsidRDefault="009734A8" w:rsidP="00965D2D">
      <w:pPr>
        <w:pStyle w:val="20"/>
        <w:snapToGrid w:val="0"/>
        <w:spacing w:afterLines="0" w:after="0"/>
        <w:rPr>
          <w:color w:val="auto"/>
          <w:kern w:val="24"/>
        </w:rPr>
      </w:pPr>
      <w:r w:rsidRPr="00122265">
        <w:rPr>
          <w:rFonts w:hint="eastAsia"/>
          <w:color w:val="auto"/>
          <w:kern w:val="24"/>
        </w:rPr>
        <w:t>3</w:t>
      </w:r>
      <w:r w:rsidRPr="00122265">
        <w:rPr>
          <w:rFonts w:hint="eastAsia"/>
          <w:color w:val="auto"/>
          <w:kern w:val="24"/>
        </w:rPr>
        <w:t>）加强管理，建立能源计量及能源管理网络，设专人负责。生产和生活用</w:t>
      </w:r>
      <w:r w:rsidRPr="00122265">
        <w:rPr>
          <w:rFonts w:hint="eastAsia"/>
          <w:color w:val="auto"/>
          <w:kern w:val="24"/>
        </w:rPr>
        <w:lastRenderedPageBreak/>
        <w:t>能分开计量，建立水、电的消耗台帐，做到每月汇总，根据月能源耗的异常情况，及时发现设备运行的不正常状况，立即检查，消除隐患；生产正常运行时，按台套、按工时</w:t>
      </w:r>
      <w:r w:rsidRPr="00122265">
        <w:rPr>
          <w:rFonts w:hint="eastAsia"/>
          <w:color w:val="auto"/>
          <w:kern w:val="24"/>
        </w:rPr>
        <w:t>(</w:t>
      </w:r>
      <w:r w:rsidRPr="00122265">
        <w:rPr>
          <w:rFonts w:hint="eastAsia"/>
          <w:color w:val="auto"/>
          <w:kern w:val="24"/>
        </w:rPr>
        <w:t>折能耗</w:t>
      </w:r>
      <w:r w:rsidRPr="00122265">
        <w:rPr>
          <w:rFonts w:hint="eastAsia"/>
          <w:color w:val="auto"/>
          <w:kern w:val="24"/>
        </w:rPr>
        <w:t xml:space="preserve">) </w:t>
      </w:r>
      <w:r w:rsidRPr="00122265">
        <w:rPr>
          <w:rFonts w:hint="eastAsia"/>
          <w:color w:val="auto"/>
          <w:kern w:val="24"/>
        </w:rPr>
        <w:t>，制定考核指标，建立奖励制度，按工序或班组进行考核，设立节约能耗奖。</w:t>
      </w:r>
    </w:p>
    <w:p w:rsidR="009734A8" w:rsidRPr="00122265" w:rsidRDefault="009734A8" w:rsidP="00965D2D">
      <w:pPr>
        <w:pStyle w:val="20"/>
        <w:snapToGrid w:val="0"/>
        <w:spacing w:afterLines="0" w:after="0"/>
        <w:rPr>
          <w:color w:val="auto"/>
          <w:kern w:val="24"/>
        </w:rPr>
      </w:pPr>
      <w:r w:rsidRPr="00122265">
        <w:rPr>
          <w:rFonts w:hint="eastAsia"/>
          <w:color w:val="auto"/>
          <w:kern w:val="24"/>
        </w:rPr>
        <w:t>4</w:t>
      </w:r>
      <w:r w:rsidRPr="00122265">
        <w:rPr>
          <w:rFonts w:hint="eastAsia"/>
          <w:color w:val="auto"/>
          <w:kern w:val="24"/>
        </w:rPr>
        <w:t>）加强对职工的教育，提高职工的能源意识，认识到能源就是企业的经济，就是企业的效益，同时还要提高职工的操作技能水平，增强人在能源控制过程中的主动意识。</w:t>
      </w:r>
    </w:p>
    <w:p w:rsidR="009734A8" w:rsidRPr="00122265" w:rsidRDefault="009734A8" w:rsidP="00965D2D">
      <w:pPr>
        <w:pStyle w:val="20"/>
        <w:snapToGrid w:val="0"/>
        <w:spacing w:afterLines="0" w:after="0"/>
        <w:rPr>
          <w:color w:val="auto"/>
          <w:kern w:val="24"/>
        </w:rPr>
      </w:pPr>
      <w:r w:rsidRPr="00122265">
        <w:rPr>
          <w:rFonts w:hint="eastAsia"/>
          <w:color w:val="auto"/>
          <w:kern w:val="24"/>
        </w:rPr>
        <w:t>2</w:t>
      </w:r>
      <w:r w:rsidRPr="00122265">
        <w:rPr>
          <w:rFonts w:hint="eastAsia"/>
          <w:color w:val="auto"/>
          <w:kern w:val="24"/>
        </w:rPr>
        <w:t>、建筑节能</w:t>
      </w:r>
    </w:p>
    <w:p w:rsidR="009734A8" w:rsidRPr="00122265" w:rsidRDefault="009734A8" w:rsidP="00965D2D">
      <w:pPr>
        <w:pStyle w:val="20"/>
        <w:snapToGrid w:val="0"/>
        <w:spacing w:afterLines="0" w:after="0"/>
        <w:rPr>
          <w:color w:val="auto"/>
          <w:kern w:val="24"/>
        </w:rPr>
      </w:pPr>
      <w:r w:rsidRPr="00122265">
        <w:rPr>
          <w:rFonts w:hint="eastAsia"/>
          <w:color w:val="auto"/>
          <w:kern w:val="24"/>
        </w:rPr>
        <w:t>1</w:t>
      </w:r>
      <w:r w:rsidRPr="00122265">
        <w:rPr>
          <w:rFonts w:hint="eastAsia"/>
          <w:color w:val="auto"/>
          <w:kern w:val="24"/>
        </w:rPr>
        <w:t>）建筑群的规划布置、建筑物的平面布置应有利于自然通风。</w:t>
      </w:r>
    </w:p>
    <w:p w:rsidR="009734A8" w:rsidRPr="00122265" w:rsidRDefault="009734A8" w:rsidP="00965D2D">
      <w:pPr>
        <w:pStyle w:val="20"/>
        <w:snapToGrid w:val="0"/>
        <w:spacing w:afterLines="0" w:after="0"/>
        <w:rPr>
          <w:color w:val="auto"/>
          <w:kern w:val="24"/>
        </w:rPr>
      </w:pPr>
      <w:r w:rsidRPr="00122265">
        <w:rPr>
          <w:rFonts w:hint="eastAsia"/>
          <w:color w:val="auto"/>
          <w:kern w:val="24"/>
        </w:rPr>
        <w:t>2</w:t>
      </w:r>
      <w:r w:rsidRPr="00122265">
        <w:rPr>
          <w:rFonts w:hint="eastAsia"/>
          <w:color w:val="auto"/>
          <w:kern w:val="24"/>
        </w:rPr>
        <w:t>）建筑物的朝向宜采用南北或接近南北向。</w:t>
      </w:r>
    </w:p>
    <w:p w:rsidR="009734A8" w:rsidRPr="00122265" w:rsidRDefault="009734A8" w:rsidP="00965D2D">
      <w:pPr>
        <w:pStyle w:val="20"/>
        <w:snapToGrid w:val="0"/>
        <w:spacing w:afterLines="0" w:after="0"/>
        <w:rPr>
          <w:color w:val="auto"/>
          <w:kern w:val="24"/>
        </w:rPr>
      </w:pPr>
      <w:r w:rsidRPr="00122265">
        <w:rPr>
          <w:rFonts w:hint="eastAsia"/>
          <w:color w:val="auto"/>
          <w:kern w:val="24"/>
        </w:rPr>
        <w:t>3</w:t>
      </w:r>
      <w:r w:rsidRPr="00122265">
        <w:rPr>
          <w:rFonts w:hint="eastAsia"/>
          <w:color w:val="auto"/>
          <w:kern w:val="24"/>
        </w:rPr>
        <w:t>）采用综合考虑建筑物的通风、遮阳、自然采光等建筑围护结构优化集成节能技术。例如，双层幕墙技术是中间带有可调遮阳板，且可通风的方式，夏季可有效遮阳排热，冬季又可使太阳光透过，减少采暖负荷。</w:t>
      </w:r>
    </w:p>
    <w:p w:rsidR="009734A8" w:rsidRPr="00122265" w:rsidRDefault="009734A8" w:rsidP="00965D2D">
      <w:pPr>
        <w:pStyle w:val="20"/>
        <w:snapToGrid w:val="0"/>
        <w:spacing w:afterLines="0" w:after="0"/>
        <w:rPr>
          <w:color w:val="auto"/>
          <w:kern w:val="24"/>
        </w:rPr>
      </w:pPr>
      <w:r w:rsidRPr="00122265">
        <w:rPr>
          <w:rFonts w:hint="eastAsia"/>
          <w:color w:val="auto"/>
          <w:kern w:val="24"/>
        </w:rPr>
        <w:t>4</w:t>
      </w:r>
      <w:r w:rsidRPr="00122265">
        <w:rPr>
          <w:rFonts w:hint="eastAsia"/>
          <w:color w:val="auto"/>
          <w:kern w:val="24"/>
        </w:rPr>
        <w:t>）围护结构各部分的传热系数和热惰性指标应符合有关规定，其中外墙的传热系数应考虑结构性冷桥的影响，取平均传热系数。</w:t>
      </w:r>
    </w:p>
    <w:p w:rsidR="009734A8" w:rsidRPr="00122265" w:rsidRDefault="009734A8" w:rsidP="00965D2D">
      <w:pPr>
        <w:pStyle w:val="20"/>
        <w:snapToGrid w:val="0"/>
        <w:spacing w:afterLines="0" w:after="0"/>
        <w:rPr>
          <w:color w:val="auto"/>
          <w:kern w:val="24"/>
        </w:rPr>
      </w:pPr>
      <w:r w:rsidRPr="00122265">
        <w:rPr>
          <w:rFonts w:hint="eastAsia"/>
          <w:color w:val="auto"/>
          <w:kern w:val="24"/>
        </w:rPr>
        <w:t>5</w:t>
      </w:r>
      <w:r w:rsidRPr="00122265">
        <w:rPr>
          <w:rFonts w:hint="eastAsia"/>
          <w:color w:val="auto"/>
          <w:kern w:val="24"/>
        </w:rPr>
        <w:t>）建筑采暖、空调方式及其设备的选择，应根据当地资源情况，经技术经济分析及用户对运行费用的承担能力综合考虑确定。</w:t>
      </w:r>
    </w:p>
    <w:p w:rsidR="009734A8" w:rsidRPr="00122265" w:rsidRDefault="009734A8" w:rsidP="00965D2D">
      <w:pPr>
        <w:pStyle w:val="20"/>
        <w:snapToGrid w:val="0"/>
        <w:spacing w:afterLines="0" w:after="0"/>
        <w:rPr>
          <w:color w:val="auto"/>
          <w:kern w:val="24"/>
        </w:rPr>
      </w:pPr>
      <w:r w:rsidRPr="00122265">
        <w:rPr>
          <w:rFonts w:hint="eastAsia"/>
          <w:color w:val="auto"/>
          <w:kern w:val="24"/>
        </w:rPr>
        <w:t>6</w:t>
      </w:r>
      <w:r w:rsidRPr="00122265">
        <w:rPr>
          <w:rFonts w:hint="eastAsia"/>
          <w:color w:val="auto"/>
          <w:kern w:val="24"/>
        </w:rPr>
        <w:t>）建筑通风设计应处理好室内气流组织，提高通风效率。对采用采暖、空调设备的居住建筑，可采用机械换气装置（热量回收装置）。</w:t>
      </w:r>
    </w:p>
    <w:p w:rsidR="009734A8" w:rsidRPr="00122265" w:rsidRDefault="009734A8" w:rsidP="00965D2D">
      <w:pPr>
        <w:pStyle w:val="20"/>
        <w:snapToGrid w:val="0"/>
        <w:spacing w:afterLines="0" w:after="0"/>
        <w:rPr>
          <w:color w:val="auto"/>
          <w:kern w:val="24"/>
        </w:rPr>
      </w:pPr>
      <w:r w:rsidRPr="00122265">
        <w:rPr>
          <w:rFonts w:hint="eastAsia"/>
          <w:color w:val="auto"/>
          <w:kern w:val="24"/>
        </w:rPr>
        <w:t>3</w:t>
      </w:r>
      <w:r w:rsidRPr="00122265">
        <w:rPr>
          <w:rFonts w:hint="eastAsia"/>
          <w:color w:val="auto"/>
          <w:kern w:val="24"/>
        </w:rPr>
        <w:t>、照明节能</w:t>
      </w:r>
    </w:p>
    <w:p w:rsidR="009734A8" w:rsidRPr="00122265" w:rsidRDefault="009734A8" w:rsidP="00965D2D">
      <w:pPr>
        <w:pStyle w:val="20"/>
        <w:snapToGrid w:val="0"/>
        <w:spacing w:afterLines="0" w:after="0"/>
        <w:rPr>
          <w:color w:val="auto"/>
          <w:kern w:val="24"/>
        </w:rPr>
      </w:pPr>
      <w:r w:rsidRPr="00122265">
        <w:rPr>
          <w:rFonts w:hint="eastAsia"/>
          <w:color w:val="auto"/>
          <w:kern w:val="24"/>
        </w:rPr>
        <w:t>1</w:t>
      </w:r>
      <w:r w:rsidRPr="00122265">
        <w:rPr>
          <w:rFonts w:hint="eastAsia"/>
          <w:color w:val="auto"/>
          <w:kern w:val="24"/>
        </w:rPr>
        <w:t>）电光源选用要满足使用场所的照明需求；获得好的光效，保证节能和环保效果；合适的色温；稳定的发光，包括频闪、电压波动、光通量变化等；良好的启动性能；寿命长；性能价格比较好。</w:t>
      </w:r>
    </w:p>
    <w:p w:rsidR="009734A8" w:rsidRPr="00122265" w:rsidRDefault="009734A8" w:rsidP="00965D2D">
      <w:pPr>
        <w:pStyle w:val="20"/>
        <w:snapToGrid w:val="0"/>
        <w:spacing w:afterLines="0" w:after="0"/>
        <w:rPr>
          <w:color w:val="auto"/>
          <w:kern w:val="24"/>
        </w:rPr>
      </w:pPr>
      <w:r w:rsidRPr="00122265">
        <w:rPr>
          <w:rFonts w:hint="eastAsia"/>
          <w:color w:val="auto"/>
          <w:kern w:val="24"/>
        </w:rPr>
        <w:t>2</w:t>
      </w:r>
      <w:r w:rsidRPr="00122265">
        <w:rPr>
          <w:rFonts w:hint="eastAsia"/>
          <w:color w:val="auto"/>
          <w:kern w:val="24"/>
        </w:rPr>
        <w:t>）合理设置工厂车间照明</w:t>
      </w:r>
    </w:p>
    <w:p w:rsidR="009734A8" w:rsidRPr="00122265" w:rsidRDefault="009734A8" w:rsidP="00965D2D">
      <w:pPr>
        <w:pStyle w:val="20"/>
        <w:snapToGrid w:val="0"/>
        <w:spacing w:afterLines="0" w:after="0"/>
        <w:rPr>
          <w:color w:val="auto"/>
          <w:kern w:val="24"/>
        </w:rPr>
      </w:pPr>
      <w:r w:rsidRPr="00122265">
        <w:rPr>
          <w:rFonts w:hint="eastAsia"/>
          <w:color w:val="auto"/>
          <w:kern w:val="24"/>
        </w:rPr>
        <w:t>3</w:t>
      </w:r>
      <w:r w:rsidRPr="00122265">
        <w:rPr>
          <w:rFonts w:hint="eastAsia"/>
          <w:color w:val="auto"/>
          <w:kern w:val="24"/>
        </w:rPr>
        <w:t>）采用控制照明线路</w:t>
      </w:r>
    </w:p>
    <w:p w:rsidR="009734A8" w:rsidRPr="00122265" w:rsidRDefault="009734A8" w:rsidP="00965D2D">
      <w:pPr>
        <w:pStyle w:val="20"/>
        <w:snapToGrid w:val="0"/>
        <w:spacing w:afterLines="0" w:after="0"/>
        <w:rPr>
          <w:color w:val="auto"/>
          <w:kern w:val="24"/>
        </w:rPr>
      </w:pPr>
      <w:r w:rsidRPr="00122265">
        <w:rPr>
          <w:rFonts w:hint="eastAsia"/>
          <w:color w:val="auto"/>
          <w:kern w:val="24"/>
        </w:rPr>
        <w:t>4</w:t>
      </w:r>
      <w:r w:rsidRPr="00122265">
        <w:rPr>
          <w:rFonts w:hint="eastAsia"/>
          <w:color w:val="auto"/>
          <w:kern w:val="24"/>
        </w:rPr>
        <w:t>）充分利用天然采光，节约照明用电</w:t>
      </w:r>
    </w:p>
    <w:p w:rsidR="009734A8" w:rsidRPr="00122265" w:rsidRDefault="009734A8" w:rsidP="00965D2D">
      <w:pPr>
        <w:pStyle w:val="20"/>
        <w:snapToGrid w:val="0"/>
        <w:spacing w:afterLines="0" w:after="0"/>
        <w:rPr>
          <w:color w:val="auto"/>
          <w:kern w:val="24"/>
        </w:rPr>
      </w:pPr>
      <w:r w:rsidRPr="00122265">
        <w:rPr>
          <w:rFonts w:hint="eastAsia"/>
          <w:color w:val="auto"/>
          <w:kern w:val="24"/>
        </w:rPr>
        <w:t>5</w:t>
      </w:r>
      <w:r w:rsidRPr="00122265">
        <w:rPr>
          <w:rFonts w:hint="eastAsia"/>
          <w:color w:val="auto"/>
          <w:kern w:val="24"/>
        </w:rPr>
        <w:t>）采用先进的照明控制系统，用先进的照明控制器具和开关对照明系统进行控制。在道路照明系统，采用道路控制系统，通过控制电压波动的手段，克服电压波动对道路照明产品寿命的影响，以达到较好的照明及节能效果。</w:t>
      </w:r>
    </w:p>
    <w:p w:rsidR="009734A8" w:rsidRPr="00122265" w:rsidRDefault="009734A8" w:rsidP="00965D2D">
      <w:pPr>
        <w:pStyle w:val="20"/>
        <w:snapToGrid w:val="0"/>
        <w:spacing w:afterLines="0" w:after="0"/>
        <w:rPr>
          <w:color w:val="auto"/>
          <w:kern w:val="24"/>
        </w:rPr>
      </w:pPr>
      <w:r w:rsidRPr="00122265">
        <w:rPr>
          <w:rFonts w:hint="eastAsia"/>
          <w:color w:val="auto"/>
          <w:kern w:val="24"/>
        </w:rPr>
        <w:t>6</w:t>
      </w:r>
      <w:r w:rsidRPr="00122265">
        <w:rPr>
          <w:rFonts w:hint="eastAsia"/>
          <w:color w:val="auto"/>
          <w:kern w:val="24"/>
        </w:rPr>
        <w:t>）推广使用高效照明节电产品</w:t>
      </w:r>
    </w:p>
    <w:p w:rsidR="009734A8" w:rsidRPr="00122265" w:rsidRDefault="009734A8" w:rsidP="00965D2D">
      <w:pPr>
        <w:pStyle w:val="20"/>
        <w:snapToGrid w:val="0"/>
        <w:spacing w:afterLines="0" w:after="0"/>
        <w:rPr>
          <w:color w:val="auto"/>
          <w:kern w:val="24"/>
        </w:rPr>
      </w:pPr>
      <w:r w:rsidRPr="00122265">
        <w:rPr>
          <w:rFonts w:hint="eastAsia"/>
          <w:color w:val="auto"/>
          <w:kern w:val="24"/>
        </w:rPr>
        <w:lastRenderedPageBreak/>
        <w:t>4</w:t>
      </w:r>
      <w:r w:rsidRPr="00122265">
        <w:rPr>
          <w:rFonts w:hint="eastAsia"/>
          <w:color w:val="auto"/>
          <w:kern w:val="24"/>
        </w:rPr>
        <w:t>、综合节能</w:t>
      </w:r>
    </w:p>
    <w:p w:rsidR="009734A8" w:rsidRPr="00122265" w:rsidRDefault="009734A8" w:rsidP="00965D2D">
      <w:pPr>
        <w:pStyle w:val="20"/>
        <w:snapToGrid w:val="0"/>
        <w:spacing w:afterLines="0" w:after="0"/>
        <w:rPr>
          <w:color w:val="auto"/>
          <w:kern w:val="24"/>
        </w:rPr>
      </w:pPr>
      <w:r w:rsidRPr="00122265">
        <w:rPr>
          <w:rFonts w:hint="eastAsia"/>
          <w:color w:val="auto"/>
          <w:kern w:val="24"/>
        </w:rPr>
        <w:t>1</w:t>
      </w:r>
      <w:r w:rsidRPr="00122265">
        <w:rPr>
          <w:rFonts w:hint="eastAsia"/>
          <w:color w:val="auto"/>
          <w:kern w:val="24"/>
        </w:rPr>
        <w:t>）提高负载的自然功率因数，从源头上减少无功功率，一般来说，异步电动机额定负荷时功率因数与负荷密不可分，提高自然功率因数可从以下几个方面着手：电动机负载应与容量相匹配，防止“大马拉小车”现象；如实际负载只是电动机负载的</w:t>
      </w:r>
      <w:r w:rsidRPr="00122265">
        <w:rPr>
          <w:rFonts w:hint="eastAsia"/>
          <w:color w:val="auto"/>
          <w:kern w:val="24"/>
        </w:rPr>
        <w:t>30%</w:t>
      </w:r>
      <w:r w:rsidRPr="00122265">
        <w:rPr>
          <w:rFonts w:hint="eastAsia"/>
          <w:color w:val="auto"/>
          <w:kern w:val="24"/>
        </w:rPr>
        <w:t>左右时，启动、运行时应采用减压启动、运行，如三角形与星切换；选用高效设备或自身有无功补偿装置的设备。</w:t>
      </w:r>
    </w:p>
    <w:p w:rsidR="009734A8" w:rsidRPr="00836658" w:rsidRDefault="009734A8" w:rsidP="00965D2D">
      <w:pPr>
        <w:pStyle w:val="20"/>
        <w:snapToGrid w:val="0"/>
        <w:spacing w:afterLines="0" w:after="0"/>
        <w:rPr>
          <w:szCs w:val="28"/>
        </w:rPr>
      </w:pPr>
      <w:r w:rsidRPr="00122265">
        <w:rPr>
          <w:rFonts w:hint="eastAsia"/>
          <w:color w:val="auto"/>
          <w:kern w:val="24"/>
        </w:rPr>
        <w:t>2</w:t>
      </w:r>
      <w:r w:rsidRPr="00122265">
        <w:rPr>
          <w:rFonts w:hint="eastAsia"/>
          <w:color w:val="auto"/>
          <w:kern w:val="24"/>
        </w:rPr>
        <w:t>）进行无功补偿、降低线损，在变压器的低压侧加装无功自动补偿装置，仅仅满足了供电公司少送无功给用户的要求。对用户来说，配电网络内无功电流并没有减少，多余的线损仍然没有降低，这样的补偿方式只对离变压器很近的负载补偿有效果。无功补偿的根本原则应该是就地同步补偿，只有这样才能真正减少线损中的无功电流，如大功率设备、负荷较集中的用电单元等都应采用就地补偿措施。</w:t>
      </w:r>
    </w:p>
    <w:p w:rsidR="009734A8" w:rsidRPr="00207EBD" w:rsidRDefault="00122265" w:rsidP="00965D2D">
      <w:pPr>
        <w:pStyle w:val="3"/>
        <w:widowControl w:val="0"/>
        <w:tabs>
          <w:tab w:val="left" w:pos="50"/>
          <w:tab w:val="left" w:pos="360"/>
          <w:tab w:val="left" w:pos="1069"/>
        </w:tabs>
        <w:autoSpaceDN w:val="0"/>
        <w:adjustRightInd w:val="0"/>
        <w:spacing w:before="0" w:line="360" w:lineRule="auto"/>
        <w:rPr>
          <w:rFonts w:ascii="宋体" w:eastAsia="宋体" w:hAnsi="宋体" w:cs="Times New Roman"/>
          <w:bCs w:val="0"/>
          <w:color w:val="auto"/>
          <w:kern w:val="2"/>
          <w:sz w:val="24"/>
          <w:szCs w:val="24"/>
        </w:rPr>
      </w:pPr>
      <w:bookmarkStart w:id="823" w:name="_Toc458782157"/>
      <w:bookmarkStart w:id="824" w:name="_Toc484095129"/>
      <w:bookmarkStart w:id="825" w:name="_Toc484096666"/>
      <w:bookmarkStart w:id="826" w:name="_Toc485890269"/>
      <w:bookmarkStart w:id="827" w:name="_Toc486604890"/>
      <w:bookmarkStart w:id="828" w:name="_Toc490132848"/>
      <w:r w:rsidRPr="00207EBD">
        <w:rPr>
          <w:rFonts w:ascii="宋体" w:eastAsia="宋体" w:hAnsi="宋体" w:cs="Times New Roman" w:hint="eastAsia"/>
          <w:bCs w:val="0"/>
          <w:color w:val="auto"/>
          <w:kern w:val="2"/>
          <w:sz w:val="24"/>
          <w:szCs w:val="24"/>
        </w:rPr>
        <w:t>11</w:t>
      </w:r>
      <w:r w:rsidR="009734A8" w:rsidRPr="00207EBD">
        <w:rPr>
          <w:rFonts w:ascii="宋体" w:eastAsia="宋体" w:hAnsi="宋体" w:cs="Times New Roman" w:hint="eastAsia"/>
          <w:bCs w:val="0"/>
          <w:color w:val="auto"/>
          <w:kern w:val="2"/>
          <w:sz w:val="24"/>
          <w:szCs w:val="24"/>
        </w:rPr>
        <w:t>.2.</w:t>
      </w:r>
      <w:r w:rsidR="00F83631">
        <w:rPr>
          <w:rFonts w:ascii="宋体" w:eastAsia="宋体" w:hAnsi="宋体" w:cs="Times New Roman" w:hint="eastAsia"/>
          <w:bCs w:val="0"/>
          <w:color w:val="auto"/>
          <w:kern w:val="2"/>
          <w:sz w:val="24"/>
          <w:szCs w:val="24"/>
        </w:rPr>
        <w:t>2</w:t>
      </w:r>
      <w:r w:rsidR="009734A8" w:rsidRPr="00207EBD">
        <w:rPr>
          <w:rFonts w:ascii="宋体" w:eastAsia="宋体" w:hAnsi="宋体" w:cs="Times New Roman" w:hint="eastAsia"/>
          <w:bCs w:val="0"/>
          <w:color w:val="auto"/>
          <w:kern w:val="2"/>
          <w:sz w:val="24"/>
          <w:szCs w:val="24"/>
        </w:rPr>
        <w:t>.2</w:t>
      </w:r>
      <w:r w:rsidR="009734A8" w:rsidRPr="00207EBD">
        <w:rPr>
          <w:rFonts w:ascii="宋体" w:eastAsia="宋体" w:hAnsi="宋体" w:cs="Times New Roman"/>
          <w:bCs w:val="0"/>
          <w:color w:val="auto"/>
          <w:kern w:val="2"/>
          <w:sz w:val="24"/>
          <w:szCs w:val="24"/>
        </w:rPr>
        <w:t>节水</w:t>
      </w:r>
      <w:bookmarkEnd w:id="823"/>
      <w:bookmarkEnd w:id="824"/>
      <w:bookmarkEnd w:id="825"/>
      <w:bookmarkEnd w:id="826"/>
      <w:bookmarkEnd w:id="827"/>
      <w:bookmarkEnd w:id="828"/>
    </w:p>
    <w:p w:rsidR="009734A8" w:rsidRPr="00122265" w:rsidRDefault="009734A8" w:rsidP="00965D2D">
      <w:pPr>
        <w:pStyle w:val="20"/>
        <w:snapToGrid w:val="0"/>
        <w:spacing w:afterLines="0" w:after="0"/>
        <w:rPr>
          <w:color w:val="auto"/>
          <w:kern w:val="24"/>
        </w:rPr>
      </w:pPr>
      <w:r w:rsidRPr="00122265">
        <w:rPr>
          <w:color w:val="auto"/>
          <w:kern w:val="24"/>
        </w:rPr>
        <w:t>本项目一次用水</w:t>
      </w:r>
      <w:r w:rsidRPr="00122265">
        <w:rPr>
          <w:rFonts w:hint="eastAsia"/>
          <w:color w:val="auto"/>
          <w:kern w:val="24"/>
        </w:rPr>
        <w:t>主要</w:t>
      </w:r>
      <w:r w:rsidRPr="00122265">
        <w:rPr>
          <w:color w:val="auto"/>
          <w:kern w:val="24"/>
        </w:rPr>
        <w:t>为</w:t>
      </w:r>
      <w:r w:rsidRPr="00122265">
        <w:rPr>
          <w:rFonts w:hint="eastAsia"/>
          <w:color w:val="auto"/>
          <w:kern w:val="24"/>
        </w:rPr>
        <w:t>生产用水、</w:t>
      </w:r>
      <w:r w:rsidRPr="00122265">
        <w:rPr>
          <w:color w:val="auto"/>
          <w:kern w:val="24"/>
        </w:rPr>
        <w:t>生活用水</w:t>
      </w:r>
      <w:r w:rsidRPr="00122265">
        <w:rPr>
          <w:rFonts w:hint="eastAsia"/>
          <w:color w:val="auto"/>
          <w:kern w:val="24"/>
        </w:rPr>
        <w:t>、冲洗地面和循环水用水等</w:t>
      </w:r>
      <w:r w:rsidRPr="00122265">
        <w:rPr>
          <w:color w:val="auto"/>
          <w:kern w:val="24"/>
        </w:rPr>
        <w:t>。</w:t>
      </w:r>
    </w:p>
    <w:p w:rsidR="009734A8" w:rsidRPr="00122265" w:rsidRDefault="009734A8" w:rsidP="00965D2D">
      <w:pPr>
        <w:pStyle w:val="20"/>
        <w:snapToGrid w:val="0"/>
        <w:spacing w:afterLines="0" w:after="0"/>
        <w:rPr>
          <w:color w:val="auto"/>
          <w:kern w:val="24"/>
        </w:rPr>
      </w:pPr>
      <w:r w:rsidRPr="00122265">
        <w:rPr>
          <w:color w:val="auto"/>
          <w:kern w:val="24"/>
        </w:rPr>
        <w:t>采用的节水措施主要有：</w:t>
      </w:r>
    </w:p>
    <w:p w:rsidR="009734A8" w:rsidRPr="00122265" w:rsidRDefault="009734A8" w:rsidP="00965D2D">
      <w:pPr>
        <w:pStyle w:val="20"/>
        <w:snapToGrid w:val="0"/>
        <w:spacing w:afterLines="0" w:after="0"/>
        <w:rPr>
          <w:color w:val="auto"/>
          <w:kern w:val="24"/>
        </w:rPr>
      </w:pPr>
      <w:r w:rsidRPr="00122265">
        <w:rPr>
          <w:rFonts w:hint="eastAsia"/>
          <w:color w:val="auto"/>
          <w:kern w:val="24"/>
        </w:rPr>
        <w:t>1</w:t>
      </w:r>
      <w:r w:rsidRPr="00122265">
        <w:rPr>
          <w:rFonts w:hint="eastAsia"/>
          <w:color w:val="auto"/>
          <w:kern w:val="24"/>
        </w:rPr>
        <w:t>）在水的使用方面，工厂建设循环水装置，尽最大可能将水进行循环利用，可最大限度降低生产过程对水的绝对消耗。</w:t>
      </w:r>
      <w:r w:rsidRPr="00122265">
        <w:rPr>
          <w:rFonts w:hint="eastAsia"/>
          <w:color w:val="auto"/>
          <w:kern w:val="24"/>
        </w:rPr>
        <w:t xml:space="preserve"> </w:t>
      </w:r>
    </w:p>
    <w:p w:rsidR="009734A8" w:rsidRPr="00122265" w:rsidRDefault="009734A8" w:rsidP="00965D2D">
      <w:pPr>
        <w:pStyle w:val="20"/>
        <w:snapToGrid w:val="0"/>
        <w:spacing w:afterLines="0" w:after="0"/>
        <w:rPr>
          <w:color w:val="auto"/>
          <w:kern w:val="24"/>
        </w:rPr>
      </w:pPr>
      <w:r w:rsidRPr="00122265">
        <w:rPr>
          <w:rFonts w:hint="eastAsia"/>
          <w:color w:val="auto"/>
          <w:kern w:val="24"/>
        </w:rPr>
        <w:t>2</w:t>
      </w:r>
      <w:r w:rsidRPr="00122265">
        <w:rPr>
          <w:rFonts w:hint="eastAsia"/>
          <w:color w:val="auto"/>
          <w:kern w:val="24"/>
        </w:rPr>
        <w:t>）坚持“开源与节流并重、节流优先、治污为本、科学开源、综合利用”的原则，合理配置水资源。做到用水计划到位，节水目标到位，节水措施到位，管水制度到位。</w:t>
      </w:r>
      <w:r w:rsidRPr="00122265">
        <w:rPr>
          <w:rFonts w:hint="eastAsia"/>
          <w:color w:val="auto"/>
          <w:kern w:val="24"/>
        </w:rPr>
        <w:t xml:space="preserve"> </w:t>
      </w:r>
    </w:p>
    <w:p w:rsidR="009734A8" w:rsidRPr="00122265" w:rsidRDefault="009734A8" w:rsidP="00965D2D">
      <w:pPr>
        <w:pStyle w:val="20"/>
        <w:snapToGrid w:val="0"/>
        <w:spacing w:afterLines="0" w:after="0"/>
        <w:rPr>
          <w:color w:val="auto"/>
          <w:kern w:val="24"/>
        </w:rPr>
      </w:pPr>
      <w:r w:rsidRPr="00122265">
        <w:rPr>
          <w:rFonts w:hint="eastAsia"/>
          <w:color w:val="auto"/>
          <w:kern w:val="24"/>
        </w:rPr>
        <w:t>3</w:t>
      </w:r>
      <w:r w:rsidRPr="00122265">
        <w:rPr>
          <w:rFonts w:hint="eastAsia"/>
          <w:color w:val="auto"/>
          <w:kern w:val="24"/>
        </w:rPr>
        <w:t>）提高水的重复利用率，尽可能将直流用水系统改为循环用水、循序用水或串联用水。</w:t>
      </w:r>
      <w:r w:rsidRPr="00122265">
        <w:rPr>
          <w:rFonts w:hint="eastAsia"/>
          <w:color w:val="auto"/>
          <w:kern w:val="24"/>
        </w:rPr>
        <w:t xml:space="preserve"> </w:t>
      </w:r>
    </w:p>
    <w:p w:rsidR="009734A8" w:rsidRPr="00122265" w:rsidRDefault="009734A8" w:rsidP="00965D2D">
      <w:pPr>
        <w:pStyle w:val="20"/>
        <w:snapToGrid w:val="0"/>
        <w:spacing w:afterLines="0" w:after="0"/>
        <w:rPr>
          <w:color w:val="auto"/>
          <w:kern w:val="24"/>
        </w:rPr>
      </w:pPr>
      <w:r w:rsidRPr="00122265">
        <w:rPr>
          <w:rFonts w:hint="eastAsia"/>
          <w:color w:val="auto"/>
          <w:kern w:val="24"/>
        </w:rPr>
        <w:t>4</w:t>
      </w:r>
      <w:r w:rsidRPr="00122265">
        <w:rPr>
          <w:rFonts w:hint="eastAsia"/>
          <w:color w:val="auto"/>
          <w:kern w:val="24"/>
        </w:rPr>
        <w:t>）加强用水计量管理，安装生产用水计量装置；加强供水、用水设施、设备、器具的维护保养，严防跑冒滴漏。提高用水效率，节约水资源。</w:t>
      </w:r>
      <w:r w:rsidRPr="00122265">
        <w:rPr>
          <w:rFonts w:hint="eastAsia"/>
          <w:color w:val="auto"/>
          <w:kern w:val="24"/>
        </w:rPr>
        <w:t xml:space="preserve"> </w:t>
      </w:r>
    </w:p>
    <w:p w:rsidR="00675195" w:rsidRDefault="009734A8" w:rsidP="00965D2D">
      <w:pPr>
        <w:pStyle w:val="20"/>
        <w:snapToGrid w:val="0"/>
        <w:spacing w:afterLines="0" w:after="0"/>
        <w:rPr>
          <w:color w:val="auto"/>
          <w:kern w:val="24"/>
        </w:rPr>
      </w:pPr>
      <w:r w:rsidRPr="00122265">
        <w:rPr>
          <w:rFonts w:hint="eastAsia"/>
          <w:color w:val="auto"/>
          <w:kern w:val="24"/>
        </w:rPr>
        <w:t>5</w:t>
      </w:r>
      <w:r w:rsidRPr="00122265">
        <w:rPr>
          <w:rFonts w:hint="eastAsia"/>
          <w:color w:val="auto"/>
          <w:kern w:val="24"/>
        </w:rPr>
        <w:t>）生活用水方面，大力采用节水技术，推行节水用水器，不使用国家明令淘汰的用水器具，安装使用节水型设施或器具。部分废水经处理后，可用于绿化、道路洒水，大大减少用水量。</w:t>
      </w:r>
    </w:p>
    <w:p w:rsidR="00675195" w:rsidRPr="00207EBD" w:rsidRDefault="00675195" w:rsidP="00965D2D">
      <w:pPr>
        <w:pStyle w:val="3"/>
        <w:widowControl w:val="0"/>
        <w:tabs>
          <w:tab w:val="left" w:pos="50"/>
          <w:tab w:val="left" w:pos="360"/>
          <w:tab w:val="left" w:pos="1069"/>
        </w:tabs>
        <w:autoSpaceDN w:val="0"/>
        <w:adjustRightInd w:val="0"/>
        <w:spacing w:before="0" w:line="360" w:lineRule="auto"/>
        <w:rPr>
          <w:rFonts w:ascii="宋体" w:eastAsia="宋体" w:hAnsi="宋体" w:cs="Times New Roman"/>
          <w:bCs w:val="0"/>
          <w:color w:val="auto"/>
          <w:kern w:val="2"/>
          <w:sz w:val="24"/>
          <w:szCs w:val="24"/>
        </w:rPr>
      </w:pPr>
      <w:bookmarkStart w:id="829" w:name="_Toc484095130"/>
      <w:bookmarkStart w:id="830" w:name="_Toc484096667"/>
      <w:bookmarkStart w:id="831" w:name="_Toc485890270"/>
      <w:bookmarkStart w:id="832" w:name="_Toc486604891"/>
      <w:bookmarkStart w:id="833" w:name="_Toc490132849"/>
      <w:r w:rsidRPr="00207EBD">
        <w:rPr>
          <w:rFonts w:ascii="宋体" w:eastAsia="宋体" w:hAnsi="宋体" w:cs="Times New Roman" w:hint="eastAsia"/>
          <w:bCs w:val="0"/>
          <w:color w:val="auto"/>
          <w:kern w:val="2"/>
          <w:sz w:val="24"/>
          <w:szCs w:val="24"/>
        </w:rPr>
        <w:t>11.2.</w:t>
      </w:r>
      <w:r w:rsidR="00F83631">
        <w:rPr>
          <w:rFonts w:ascii="宋体" w:eastAsia="宋体" w:hAnsi="宋体" w:cs="Times New Roman" w:hint="eastAsia"/>
          <w:bCs w:val="0"/>
          <w:color w:val="auto"/>
          <w:kern w:val="2"/>
          <w:sz w:val="24"/>
          <w:szCs w:val="24"/>
        </w:rPr>
        <w:t>3</w:t>
      </w:r>
      <w:r w:rsidRPr="00207EBD">
        <w:rPr>
          <w:rFonts w:ascii="宋体" w:eastAsia="宋体" w:hAnsi="宋体" w:cs="Times New Roman" w:hint="eastAsia"/>
          <w:bCs w:val="0"/>
          <w:color w:val="auto"/>
          <w:kern w:val="2"/>
          <w:sz w:val="24"/>
          <w:szCs w:val="24"/>
        </w:rPr>
        <w:t>生产工艺的先进性分析</w:t>
      </w:r>
      <w:bookmarkEnd w:id="829"/>
      <w:bookmarkEnd w:id="830"/>
      <w:bookmarkEnd w:id="831"/>
      <w:bookmarkEnd w:id="832"/>
      <w:bookmarkEnd w:id="833"/>
    </w:p>
    <w:p w:rsidR="00675195" w:rsidRPr="00D83B71" w:rsidRDefault="00675195" w:rsidP="00965D2D">
      <w:pPr>
        <w:pStyle w:val="20"/>
        <w:snapToGrid w:val="0"/>
        <w:spacing w:afterLines="0" w:after="0"/>
        <w:rPr>
          <w:color w:val="auto"/>
          <w:kern w:val="24"/>
          <w:u w:val="single"/>
        </w:rPr>
      </w:pPr>
      <w:r w:rsidRPr="00D83B71">
        <w:rPr>
          <w:rFonts w:hint="eastAsia"/>
          <w:color w:val="auto"/>
          <w:kern w:val="24"/>
          <w:u w:val="single"/>
        </w:rPr>
        <w:t>本项目采用国内成熟先进的</w:t>
      </w:r>
      <w:r w:rsidR="00965D2D" w:rsidRPr="00D83B71">
        <w:rPr>
          <w:rFonts w:hint="eastAsia"/>
          <w:color w:val="auto"/>
          <w:kern w:val="24"/>
          <w:u w:val="single"/>
        </w:rPr>
        <w:t>脱水缩合三级水洗</w:t>
      </w:r>
      <w:r w:rsidRPr="00D83B71">
        <w:rPr>
          <w:rFonts w:hint="eastAsia"/>
          <w:color w:val="auto"/>
          <w:kern w:val="24"/>
          <w:u w:val="single"/>
        </w:rPr>
        <w:t>生产工艺进行培南类中间体项目的生产，本项目工艺操作简单，单批次物料数量较小，装置采用手动控制，</w:t>
      </w:r>
      <w:r w:rsidRPr="00D83B71">
        <w:rPr>
          <w:rFonts w:hint="eastAsia"/>
          <w:color w:val="auto"/>
          <w:kern w:val="24"/>
          <w:u w:val="single"/>
        </w:rPr>
        <w:lastRenderedPageBreak/>
        <w:t>易于随时调控把握生产过程。</w:t>
      </w:r>
      <w:r w:rsidR="00D83B71">
        <w:rPr>
          <w:rFonts w:hint="eastAsia"/>
          <w:color w:val="auto"/>
          <w:kern w:val="24"/>
          <w:u w:val="single"/>
        </w:rPr>
        <w:t>生产过程中反应釜带有负压的尾气管线</w:t>
      </w:r>
      <w:r w:rsidR="00D83B71" w:rsidRPr="00D83B71">
        <w:rPr>
          <w:rFonts w:hint="eastAsia"/>
          <w:color w:val="auto"/>
          <w:kern w:val="24"/>
          <w:u w:val="single"/>
        </w:rPr>
        <w:t>会带走产生的</w:t>
      </w:r>
      <w:r w:rsidR="00D83B71">
        <w:rPr>
          <w:rFonts w:hint="eastAsia"/>
          <w:color w:val="auto"/>
          <w:kern w:val="24"/>
          <w:u w:val="single"/>
        </w:rPr>
        <w:t>气体</w:t>
      </w:r>
      <w:r w:rsidR="00D83B71" w:rsidRPr="00D83B71">
        <w:rPr>
          <w:rFonts w:hint="eastAsia"/>
          <w:color w:val="auto"/>
          <w:kern w:val="24"/>
          <w:u w:val="single"/>
        </w:rPr>
        <w:t>，不会挥发到车间空气中</w:t>
      </w:r>
      <w:r w:rsidR="00D83B71">
        <w:rPr>
          <w:rFonts w:hint="eastAsia"/>
          <w:color w:val="auto"/>
          <w:kern w:val="24"/>
          <w:u w:val="single"/>
        </w:rPr>
        <w:t>。</w:t>
      </w:r>
      <w:r w:rsidRPr="00D83B71">
        <w:rPr>
          <w:rFonts w:hint="eastAsia"/>
          <w:color w:val="auto"/>
          <w:kern w:val="24"/>
          <w:u w:val="single"/>
        </w:rPr>
        <w:t>在生产过程中，采取多次洗涤，抽滤干燥等生产步骤，都能做到将副产物</w:t>
      </w:r>
      <w:r w:rsidR="00E73A94">
        <w:rPr>
          <w:rFonts w:hint="eastAsia"/>
          <w:color w:val="auto"/>
          <w:kern w:val="24"/>
          <w:u w:val="single"/>
        </w:rPr>
        <w:t>乙醇</w:t>
      </w:r>
      <w:r w:rsidRPr="00D83B71">
        <w:rPr>
          <w:rFonts w:hint="eastAsia"/>
          <w:color w:val="auto"/>
          <w:kern w:val="24"/>
          <w:u w:val="single"/>
        </w:rPr>
        <w:t>等多次回收利用，</w:t>
      </w:r>
      <w:r w:rsidR="00670D6F" w:rsidRPr="00D83B71">
        <w:rPr>
          <w:rFonts w:hint="eastAsia"/>
          <w:color w:val="auto"/>
          <w:kern w:val="24"/>
          <w:u w:val="single"/>
        </w:rPr>
        <w:t>根据建设方资料，</w:t>
      </w:r>
      <w:r w:rsidRPr="00D83B71">
        <w:rPr>
          <w:rFonts w:hint="eastAsia"/>
          <w:color w:val="auto"/>
          <w:kern w:val="24"/>
          <w:u w:val="single"/>
        </w:rPr>
        <w:t>回收率达百分之</w:t>
      </w:r>
      <w:r w:rsidRPr="00D83B71">
        <w:rPr>
          <w:rFonts w:hint="eastAsia"/>
          <w:color w:val="auto"/>
          <w:kern w:val="24"/>
          <w:u w:val="single"/>
        </w:rPr>
        <w:t>95</w:t>
      </w:r>
      <w:r w:rsidRPr="00D83B71">
        <w:rPr>
          <w:rFonts w:hint="eastAsia"/>
          <w:color w:val="auto"/>
          <w:kern w:val="24"/>
          <w:u w:val="single"/>
        </w:rPr>
        <w:t>以上，有效的节省了物料的消耗，减少废弃物排放量，降低了对周围环境的污染。充分的从源头上体现了控制污染的思想。在美罗培南中间体这一生产方法成熟的领域而言，本项目由采取的生产方法是处于国内先进水平的。</w:t>
      </w:r>
    </w:p>
    <w:p w:rsidR="009734A8"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834" w:name="_Toc468106487"/>
      <w:bookmarkStart w:id="835" w:name="_Toc480269606"/>
      <w:bookmarkStart w:id="836" w:name="_Toc484095131"/>
      <w:bookmarkStart w:id="837" w:name="_Toc484096668"/>
      <w:bookmarkStart w:id="838" w:name="_Toc524299"/>
      <w:bookmarkStart w:id="839" w:name="_Toc490132850"/>
      <w:r w:rsidRPr="00207EBD">
        <w:rPr>
          <w:rFonts w:ascii="Arial" w:eastAsia="宋体" w:hAnsi="宋体" w:cs="Arial" w:hint="eastAsia"/>
          <w:bCs w:val="0"/>
          <w:color w:val="auto"/>
          <w:kern w:val="2"/>
          <w:sz w:val="30"/>
          <w:szCs w:val="30"/>
        </w:rPr>
        <w:t>11</w:t>
      </w:r>
      <w:r w:rsidR="009734A8" w:rsidRPr="00207EBD">
        <w:rPr>
          <w:rFonts w:ascii="Arial" w:eastAsia="宋体" w:hAnsi="宋体" w:cs="Arial"/>
          <w:bCs w:val="0"/>
          <w:color w:val="auto"/>
          <w:kern w:val="2"/>
          <w:sz w:val="30"/>
          <w:szCs w:val="30"/>
        </w:rPr>
        <w:t>.</w:t>
      </w:r>
      <w:r w:rsidR="00C00CBF">
        <w:rPr>
          <w:rFonts w:ascii="Arial" w:eastAsia="宋体" w:hAnsi="宋体" w:cs="Arial" w:hint="eastAsia"/>
          <w:bCs w:val="0"/>
          <w:color w:val="auto"/>
          <w:kern w:val="2"/>
          <w:sz w:val="30"/>
          <w:szCs w:val="30"/>
        </w:rPr>
        <w:t>3</w:t>
      </w:r>
      <w:r w:rsidR="009734A8" w:rsidRPr="00207EBD">
        <w:rPr>
          <w:rFonts w:ascii="Arial" w:eastAsia="宋体" w:hAnsi="宋体" w:cs="Arial"/>
          <w:bCs w:val="0"/>
          <w:color w:val="auto"/>
          <w:kern w:val="2"/>
          <w:sz w:val="30"/>
          <w:szCs w:val="30"/>
        </w:rPr>
        <w:t xml:space="preserve"> </w:t>
      </w:r>
      <w:r w:rsidR="009734A8" w:rsidRPr="00207EBD">
        <w:rPr>
          <w:rFonts w:ascii="Arial" w:eastAsia="宋体" w:hAnsi="宋体" w:cs="Arial"/>
          <w:bCs w:val="0"/>
          <w:color w:val="auto"/>
          <w:kern w:val="2"/>
          <w:sz w:val="30"/>
          <w:szCs w:val="30"/>
        </w:rPr>
        <w:t>循环经济分析</w:t>
      </w:r>
      <w:bookmarkEnd w:id="834"/>
      <w:bookmarkEnd w:id="835"/>
      <w:bookmarkEnd w:id="836"/>
      <w:bookmarkEnd w:id="837"/>
      <w:bookmarkEnd w:id="839"/>
      <w:r w:rsidR="009734A8" w:rsidRPr="00207EBD">
        <w:rPr>
          <w:rFonts w:ascii="Arial" w:eastAsia="宋体" w:hAnsi="宋体" w:cs="Arial"/>
          <w:bCs w:val="0"/>
          <w:color w:val="auto"/>
          <w:kern w:val="2"/>
          <w:sz w:val="30"/>
          <w:szCs w:val="30"/>
        </w:rPr>
        <w:t xml:space="preserve"> </w:t>
      </w:r>
      <w:bookmarkEnd w:id="838"/>
    </w:p>
    <w:p w:rsidR="009734A8" w:rsidRPr="00122265" w:rsidRDefault="009734A8" w:rsidP="00965D2D">
      <w:pPr>
        <w:pStyle w:val="20"/>
        <w:snapToGrid w:val="0"/>
        <w:spacing w:afterLines="0" w:after="0"/>
        <w:rPr>
          <w:color w:val="auto"/>
          <w:kern w:val="24"/>
        </w:rPr>
      </w:pPr>
      <w:r w:rsidRPr="00122265">
        <w:rPr>
          <w:color w:val="auto"/>
          <w:kern w:val="24"/>
        </w:rPr>
        <w:t>广义上的循</w:t>
      </w:r>
      <w:hyperlink r:id="rId73">
        <w:r w:rsidRPr="00122265">
          <w:rPr>
            <w:color w:val="auto"/>
            <w:kern w:val="24"/>
          </w:rPr>
          <w:t>环经济指</w:t>
        </w:r>
      </w:hyperlink>
      <w:r w:rsidRPr="00122265">
        <w:rPr>
          <w:color w:val="auto"/>
          <w:kern w:val="24"/>
        </w:rPr>
        <w:t>物质闭环流动型经济，是指在人、自然资源</w:t>
      </w:r>
      <w:hyperlink r:id="rId74">
        <w:r w:rsidRPr="00122265">
          <w:rPr>
            <w:color w:val="auto"/>
            <w:kern w:val="24"/>
          </w:rPr>
          <w:t>和科学技术</w:t>
        </w:r>
      </w:hyperlink>
      <w:r w:rsidRPr="00122265">
        <w:rPr>
          <w:color w:val="auto"/>
          <w:kern w:val="24"/>
        </w:rPr>
        <w:t>的大系统内，在资源投入、企业生产、产品消费及其废弃的全过程中，把传统的依赖资源消耗的线形增长的经济，转变为依靠生态型资源循环来发展的经济。针对本项目循环经济是指将生产所需的资源通过回收、再生等方法再次获得使用价值，实现循环利用，减少废弃物排放的经济生产模式。</w:t>
      </w:r>
      <w:r w:rsidRPr="00122265">
        <w:rPr>
          <w:color w:val="auto"/>
          <w:kern w:val="24"/>
        </w:rPr>
        <w:t xml:space="preserve"> </w:t>
      </w:r>
    </w:p>
    <w:p w:rsidR="009734A8" w:rsidRPr="00122265" w:rsidRDefault="009734A8" w:rsidP="00965D2D">
      <w:pPr>
        <w:pStyle w:val="20"/>
        <w:snapToGrid w:val="0"/>
        <w:spacing w:afterLines="0" w:after="0"/>
        <w:rPr>
          <w:color w:val="auto"/>
          <w:kern w:val="24"/>
        </w:rPr>
      </w:pPr>
      <w:r w:rsidRPr="00122265">
        <w:rPr>
          <w:rFonts w:hint="eastAsia"/>
          <w:color w:val="auto"/>
          <w:kern w:val="24"/>
        </w:rPr>
        <w:t>该</w:t>
      </w:r>
      <w:r w:rsidRPr="00122265">
        <w:rPr>
          <w:color w:val="auto"/>
          <w:kern w:val="24"/>
        </w:rPr>
        <w:t>项目</w:t>
      </w:r>
      <w:r w:rsidRPr="00122265">
        <w:rPr>
          <w:rFonts w:hint="eastAsia"/>
          <w:color w:val="auto"/>
          <w:kern w:val="24"/>
        </w:rPr>
        <w:t>将生产过程中的母液等副产物回收利用，提取</w:t>
      </w:r>
      <w:r w:rsidRPr="00122265">
        <w:rPr>
          <w:rFonts w:hint="eastAsia"/>
          <w:color w:val="auto"/>
          <w:kern w:val="24"/>
        </w:rPr>
        <w:t>DMF</w:t>
      </w:r>
      <w:r w:rsidRPr="00122265">
        <w:rPr>
          <w:rFonts w:hint="eastAsia"/>
          <w:color w:val="auto"/>
          <w:kern w:val="24"/>
        </w:rPr>
        <w:t>、乙腈等原材料，</w:t>
      </w:r>
      <w:r w:rsidRPr="00122265">
        <w:rPr>
          <w:color w:val="auto"/>
          <w:kern w:val="24"/>
        </w:rPr>
        <w:t>变废为宝，符合循环经济的要求。</w:t>
      </w:r>
    </w:p>
    <w:p w:rsidR="009734A8"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840" w:name="_Toc468106488"/>
      <w:bookmarkStart w:id="841" w:name="_Toc480269607"/>
      <w:bookmarkStart w:id="842" w:name="_Toc484095132"/>
      <w:bookmarkStart w:id="843" w:name="_Toc484096669"/>
      <w:bookmarkStart w:id="844" w:name="_Toc524300"/>
      <w:bookmarkStart w:id="845" w:name="_Toc490132851"/>
      <w:r w:rsidRPr="00207EBD">
        <w:rPr>
          <w:rFonts w:ascii="Arial" w:eastAsia="宋体" w:hAnsi="宋体" w:cs="Arial" w:hint="eastAsia"/>
          <w:bCs w:val="0"/>
          <w:color w:val="auto"/>
          <w:kern w:val="2"/>
          <w:sz w:val="30"/>
          <w:szCs w:val="30"/>
        </w:rPr>
        <w:t>11</w:t>
      </w:r>
      <w:r w:rsidR="009734A8" w:rsidRPr="00207EBD">
        <w:rPr>
          <w:rFonts w:ascii="Arial" w:eastAsia="宋体" w:hAnsi="宋体" w:cs="Arial"/>
          <w:bCs w:val="0"/>
          <w:color w:val="auto"/>
          <w:kern w:val="2"/>
          <w:sz w:val="30"/>
          <w:szCs w:val="30"/>
        </w:rPr>
        <w:t>.</w:t>
      </w:r>
      <w:r w:rsidR="00C00CBF">
        <w:rPr>
          <w:rFonts w:ascii="Arial" w:eastAsia="宋体" w:hAnsi="宋体" w:cs="Arial" w:hint="eastAsia"/>
          <w:bCs w:val="0"/>
          <w:color w:val="auto"/>
          <w:kern w:val="2"/>
          <w:sz w:val="30"/>
          <w:szCs w:val="30"/>
        </w:rPr>
        <w:t>4</w:t>
      </w:r>
      <w:r w:rsidR="009734A8" w:rsidRPr="00207EBD">
        <w:rPr>
          <w:rFonts w:ascii="Arial" w:eastAsia="宋体" w:hAnsi="宋体" w:cs="Arial"/>
          <w:bCs w:val="0"/>
          <w:color w:val="auto"/>
          <w:kern w:val="2"/>
          <w:sz w:val="30"/>
          <w:szCs w:val="30"/>
        </w:rPr>
        <w:t xml:space="preserve"> </w:t>
      </w:r>
      <w:r w:rsidR="009734A8" w:rsidRPr="00207EBD">
        <w:rPr>
          <w:rFonts w:ascii="Arial" w:eastAsia="宋体" w:hAnsi="宋体" w:cs="Arial"/>
          <w:bCs w:val="0"/>
          <w:color w:val="auto"/>
          <w:kern w:val="2"/>
          <w:sz w:val="30"/>
          <w:szCs w:val="30"/>
        </w:rPr>
        <w:t>达标排放</w:t>
      </w:r>
      <w:bookmarkEnd w:id="840"/>
      <w:bookmarkEnd w:id="841"/>
      <w:bookmarkEnd w:id="842"/>
      <w:bookmarkEnd w:id="843"/>
      <w:bookmarkEnd w:id="845"/>
      <w:r w:rsidR="009734A8" w:rsidRPr="00207EBD">
        <w:rPr>
          <w:rFonts w:ascii="Arial" w:eastAsia="宋体" w:hAnsi="宋体" w:cs="Arial"/>
          <w:bCs w:val="0"/>
          <w:color w:val="auto"/>
          <w:kern w:val="2"/>
          <w:sz w:val="30"/>
          <w:szCs w:val="30"/>
        </w:rPr>
        <w:t xml:space="preserve"> </w:t>
      </w:r>
      <w:bookmarkEnd w:id="844"/>
    </w:p>
    <w:p w:rsidR="009734A8" w:rsidRPr="00122265" w:rsidRDefault="009734A8" w:rsidP="00965D2D">
      <w:pPr>
        <w:pStyle w:val="20"/>
        <w:snapToGrid w:val="0"/>
        <w:spacing w:afterLines="0" w:after="0"/>
        <w:rPr>
          <w:color w:val="auto"/>
          <w:kern w:val="24"/>
        </w:rPr>
      </w:pPr>
      <w:r w:rsidRPr="00122265">
        <w:rPr>
          <w:color w:val="auto"/>
          <w:kern w:val="24"/>
        </w:rPr>
        <w:t>通过对污染防治措施的分析论证，</w:t>
      </w:r>
      <w:r w:rsidR="002313EF">
        <w:rPr>
          <w:rFonts w:hint="eastAsia"/>
          <w:color w:val="auto"/>
          <w:kern w:val="24"/>
        </w:rPr>
        <w:t>（详见本报告书第九章）可以得出结论</w:t>
      </w:r>
      <w:r w:rsidR="00C00CBF">
        <w:rPr>
          <w:rFonts w:hint="eastAsia"/>
          <w:color w:val="auto"/>
          <w:kern w:val="24"/>
        </w:rPr>
        <w:t>扩建</w:t>
      </w:r>
      <w:r w:rsidRPr="00122265">
        <w:rPr>
          <w:color w:val="auto"/>
          <w:kern w:val="24"/>
        </w:rPr>
        <w:t>工程运行期间，废水、废气</w:t>
      </w:r>
      <w:r w:rsidRPr="00122265">
        <w:rPr>
          <w:rFonts w:hint="eastAsia"/>
          <w:color w:val="auto"/>
          <w:kern w:val="24"/>
        </w:rPr>
        <w:t>、噪声</w:t>
      </w:r>
      <w:r w:rsidRPr="00122265">
        <w:rPr>
          <w:color w:val="auto"/>
          <w:kern w:val="24"/>
        </w:rPr>
        <w:t>和固废</w:t>
      </w:r>
      <w:r w:rsidRPr="00122265">
        <w:rPr>
          <w:rFonts w:hint="eastAsia"/>
          <w:color w:val="auto"/>
          <w:kern w:val="24"/>
        </w:rPr>
        <w:t>处置</w:t>
      </w:r>
      <w:r w:rsidRPr="00122265">
        <w:rPr>
          <w:color w:val="auto"/>
          <w:kern w:val="24"/>
        </w:rPr>
        <w:t>均达到相应的排放标准。</w:t>
      </w:r>
    </w:p>
    <w:p w:rsidR="009734A8" w:rsidRPr="005B79AF"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846" w:name="_Toc468106489"/>
      <w:bookmarkStart w:id="847" w:name="_Toc480269608"/>
      <w:bookmarkStart w:id="848" w:name="_Toc484095133"/>
      <w:bookmarkStart w:id="849" w:name="_Toc484096670"/>
      <w:bookmarkStart w:id="850" w:name="_Toc524301"/>
      <w:bookmarkStart w:id="851" w:name="_Toc490132852"/>
      <w:r w:rsidRPr="005B79AF">
        <w:rPr>
          <w:rFonts w:ascii="Arial" w:eastAsia="宋体" w:hAnsi="宋体" w:cs="Arial" w:hint="eastAsia"/>
          <w:bCs w:val="0"/>
          <w:color w:val="auto"/>
          <w:kern w:val="2"/>
          <w:sz w:val="30"/>
          <w:szCs w:val="30"/>
        </w:rPr>
        <w:t>11</w:t>
      </w:r>
      <w:r w:rsidR="009734A8" w:rsidRPr="005B79AF">
        <w:rPr>
          <w:rFonts w:ascii="Arial" w:eastAsia="宋体" w:hAnsi="宋体" w:cs="Arial"/>
          <w:bCs w:val="0"/>
          <w:color w:val="auto"/>
          <w:kern w:val="2"/>
          <w:sz w:val="30"/>
          <w:szCs w:val="30"/>
        </w:rPr>
        <w:t>.</w:t>
      </w:r>
      <w:r w:rsidR="00C00CBF" w:rsidRPr="005B79AF">
        <w:rPr>
          <w:rFonts w:ascii="Arial" w:eastAsia="宋体" w:hAnsi="宋体" w:cs="Arial" w:hint="eastAsia"/>
          <w:bCs w:val="0"/>
          <w:color w:val="auto"/>
          <w:kern w:val="2"/>
          <w:sz w:val="30"/>
          <w:szCs w:val="30"/>
        </w:rPr>
        <w:t>5</w:t>
      </w:r>
      <w:r w:rsidR="009734A8" w:rsidRPr="005B79AF">
        <w:rPr>
          <w:rFonts w:ascii="Arial" w:eastAsia="宋体" w:hAnsi="宋体" w:cs="Arial"/>
          <w:bCs w:val="0"/>
          <w:color w:val="auto"/>
          <w:kern w:val="2"/>
          <w:sz w:val="30"/>
          <w:szCs w:val="30"/>
        </w:rPr>
        <w:t xml:space="preserve"> </w:t>
      </w:r>
      <w:r w:rsidR="009734A8" w:rsidRPr="005B79AF">
        <w:rPr>
          <w:rFonts w:ascii="Arial" w:eastAsia="宋体" w:hAnsi="宋体" w:cs="Arial"/>
          <w:bCs w:val="0"/>
          <w:color w:val="auto"/>
          <w:kern w:val="2"/>
          <w:sz w:val="30"/>
          <w:szCs w:val="30"/>
        </w:rPr>
        <w:t>总量控制</w:t>
      </w:r>
      <w:bookmarkEnd w:id="846"/>
      <w:bookmarkEnd w:id="847"/>
      <w:bookmarkEnd w:id="848"/>
      <w:bookmarkEnd w:id="849"/>
      <w:bookmarkEnd w:id="851"/>
      <w:r w:rsidR="009734A8" w:rsidRPr="005B79AF">
        <w:rPr>
          <w:rFonts w:ascii="Arial" w:eastAsia="宋体" w:hAnsi="宋体" w:cs="Arial"/>
          <w:bCs w:val="0"/>
          <w:color w:val="auto"/>
          <w:kern w:val="2"/>
          <w:sz w:val="30"/>
          <w:szCs w:val="30"/>
        </w:rPr>
        <w:t xml:space="preserve"> </w:t>
      </w:r>
      <w:bookmarkEnd w:id="850"/>
    </w:p>
    <w:p w:rsidR="009734A8" w:rsidRPr="005B79AF" w:rsidRDefault="009734A8" w:rsidP="00965D2D">
      <w:pPr>
        <w:spacing w:after="0" w:line="360" w:lineRule="auto"/>
        <w:ind w:firstLine="400"/>
        <w:rPr>
          <w:rFonts w:ascii="Times New Roman" w:eastAsia="宋体" w:hAnsi="Times New Roman" w:cs="Times New Roman"/>
          <w:kern w:val="24"/>
          <w:sz w:val="24"/>
          <w:szCs w:val="20"/>
          <w:u w:val="single"/>
        </w:rPr>
      </w:pPr>
      <w:r w:rsidRPr="005B79AF">
        <w:rPr>
          <w:rFonts w:ascii="Times New Roman" w:eastAsia="宋体" w:hAnsi="Times New Roman" w:cs="Times New Roman" w:hint="eastAsia"/>
          <w:kern w:val="24"/>
          <w:sz w:val="24"/>
          <w:szCs w:val="20"/>
          <w:u w:val="single"/>
        </w:rPr>
        <w:t>本次</w:t>
      </w:r>
      <w:r w:rsidR="008E252A" w:rsidRPr="005B79AF">
        <w:rPr>
          <w:rFonts w:ascii="Times New Roman" w:eastAsia="宋体" w:hAnsi="Times New Roman" w:cs="Times New Roman" w:hint="eastAsia"/>
          <w:kern w:val="24"/>
          <w:sz w:val="24"/>
          <w:szCs w:val="20"/>
          <w:u w:val="single"/>
        </w:rPr>
        <w:t>扩建</w:t>
      </w:r>
      <w:r w:rsidRPr="005B79AF">
        <w:rPr>
          <w:rFonts w:ascii="Times New Roman" w:eastAsia="宋体" w:hAnsi="Times New Roman" w:cs="Times New Roman" w:hint="eastAsia"/>
          <w:kern w:val="24"/>
          <w:sz w:val="24"/>
          <w:szCs w:val="20"/>
          <w:u w:val="single"/>
        </w:rPr>
        <w:t>工程的污染物排放，最终是否须进行总量控制管理，由当地环保部门决定。</w:t>
      </w:r>
    </w:p>
    <w:p w:rsidR="005B79AF" w:rsidRDefault="005B79AF" w:rsidP="005B79AF">
      <w:pPr>
        <w:spacing w:after="0" w:line="360" w:lineRule="auto"/>
        <w:ind w:firstLine="400"/>
        <w:rPr>
          <w:rFonts w:ascii="Times New Roman" w:eastAsia="宋体" w:hAnsi="Times New Roman" w:cs="Times New Roman"/>
          <w:kern w:val="24"/>
          <w:sz w:val="24"/>
          <w:szCs w:val="20"/>
          <w:u w:val="single"/>
        </w:rPr>
      </w:pPr>
      <w:r w:rsidRPr="005B79AF">
        <w:rPr>
          <w:rFonts w:ascii="Times New Roman" w:eastAsia="宋体" w:hAnsi="Times New Roman" w:cs="Times New Roman" w:hint="eastAsia"/>
          <w:kern w:val="24"/>
          <w:sz w:val="24"/>
          <w:szCs w:val="20"/>
          <w:u w:val="single"/>
        </w:rPr>
        <w:t>根据《岳阳市科立孚合成材料有限公司年产</w:t>
      </w:r>
      <w:r w:rsidRPr="005B79AF">
        <w:rPr>
          <w:rFonts w:ascii="Times New Roman" w:eastAsia="宋体" w:hAnsi="Times New Roman" w:cs="Times New Roman" w:hint="eastAsia"/>
          <w:kern w:val="24"/>
          <w:sz w:val="24"/>
          <w:szCs w:val="20"/>
          <w:u w:val="single"/>
        </w:rPr>
        <w:t xml:space="preserve"> 7000t/a </w:t>
      </w:r>
      <w:r w:rsidRPr="005B79AF">
        <w:rPr>
          <w:rFonts w:ascii="Times New Roman" w:eastAsia="宋体" w:hAnsi="Times New Roman" w:cs="Times New Roman" w:hint="eastAsia"/>
          <w:kern w:val="24"/>
          <w:sz w:val="24"/>
          <w:szCs w:val="20"/>
          <w:u w:val="single"/>
        </w:rPr>
        <w:t>酮醛树脂二期扩改工程验收报告》显示，云溪工业园树脂废水处理站废水出口中</w:t>
      </w:r>
      <w:r w:rsidRPr="005B79AF">
        <w:rPr>
          <w:rFonts w:ascii="Times New Roman" w:eastAsia="宋体" w:hAnsi="Times New Roman" w:cs="Times New Roman" w:hint="eastAsia"/>
          <w:kern w:val="24"/>
          <w:sz w:val="24"/>
          <w:szCs w:val="20"/>
          <w:u w:val="single"/>
        </w:rPr>
        <w:t>pH</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CODcr</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 xml:space="preserve">BOD </w:t>
      </w:r>
      <w:r w:rsidRPr="00D35510">
        <w:rPr>
          <w:rFonts w:ascii="Times New Roman" w:eastAsia="宋体" w:hAnsi="Times New Roman" w:cs="Times New Roman" w:hint="eastAsia"/>
          <w:kern w:val="24"/>
          <w:sz w:val="24"/>
          <w:szCs w:val="20"/>
          <w:u w:val="single"/>
          <w:vertAlign w:val="subscript"/>
        </w:rPr>
        <w:t xml:space="preserve">5 </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SS</w:t>
      </w:r>
      <w:r w:rsidRPr="005B79AF">
        <w:rPr>
          <w:rFonts w:ascii="Times New Roman" w:eastAsia="宋体" w:hAnsi="Times New Roman" w:cs="Times New Roman" w:hint="eastAsia"/>
          <w:kern w:val="24"/>
          <w:sz w:val="24"/>
          <w:szCs w:val="20"/>
          <w:u w:val="single"/>
        </w:rPr>
        <w:t>、石油类、氨氮、挥发酚、硫化物、甲醛均符合云溪污水处理厂接纳标准。废水处理站的处理效率：</w:t>
      </w:r>
      <w:r w:rsidRPr="005B79AF">
        <w:rPr>
          <w:rFonts w:ascii="Times New Roman" w:eastAsia="宋体" w:hAnsi="Times New Roman" w:cs="Times New Roman" w:hint="eastAsia"/>
          <w:kern w:val="24"/>
          <w:sz w:val="24"/>
          <w:szCs w:val="20"/>
          <w:u w:val="single"/>
        </w:rPr>
        <w:t>CODcr</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84.4%</w:t>
      </w:r>
      <w:r w:rsidRPr="005B79AF">
        <w:rPr>
          <w:rFonts w:ascii="Times New Roman" w:eastAsia="宋体" w:hAnsi="Times New Roman" w:cs="Times New Roman" w:hint="eastAsia"/>
          <w:kern w:val="24"/>
          <w:sz w:val="24"/>
          <w:szCs w:val="20"/>
          <w:u w:val="single"/>
        </w:rPr>
        <w:t>）氨氮（</w:t>
      </w:r>
      <w:r w:rsidRPr="005B79AF">
        <w:rPr>
          <w:rFonts w:ascii="Times New Roman" w:eastAsia="宋体" w:hAnsi="Times New Roman" w:cs="Times New Roman" w:hint="eastAsia"/>
          <w:kern w:val="24"/>
          <w:sz w:val="24"/>
          <w:szCs w:val="20"/>
          <w:u w:val="single"/>
        </w:rPr>
        <w:t>62.4%</w:t>
      </w:r>
      <w:r w:rsidRPr="005B79AF">
        <w:rPr>
          <w:rFonts w:ascii="Times New Roman" w:eastAsia="宋体" w:hAnsi="Times New Roman" w:cs="Times New Roman" w:hint="eastAsia"/>
          <w:kern w:val="24"/>
          <w:sz w:val="24"/>
          <w:szCs w:val="20"/>
          <w:u w:val="single"/>
        </w:rPr>
        <w:t>）、云溪污水处理厂废水出口中</w:t>
      </w:r>
      <w:r w:rsidRPr="005B79AF">
        <w:rPr>
          <w:rFonts w:ascii="Times New Roman" w:eastAsia="宋体" w:hAnsi="Times New Roman" w:cs="Times New Roman" w:hint="eastAsia"/>
          <w:kern w:val="24"/>
          <w:sz w:val="24"/>
          <w:szCs w:val="20"/>
          <w:u w:val="single"/>
        </w:rPr>
        <w:t xml:space="preserve"> pH</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CODcr</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 xml:space="preserve">BOD 5 </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SS</w:t>
      </w:r>
      <w:r w:rsidRPr="005B79AF">
        <w:rPr>
          <w:rFonts w:ascii="Times New Roman" w:eastAsia="宋体" w:hAnsi="Times New Roman" w:cs="Times New Roman" w:hint="eastAsia"/>
          <w:kern w:val="24"/>
          <w:sz w:val="24"/>
          <w:szCs w:val="20"/>
          <w:u w:val="single"/>
        </w:rPr>
        <w:t>、石油类、氨氮、挥发酚、硫化物、甲醛均符合《城镇污水处理厂污染物排放标准》（</w:t>
      </w:r>
      <w:r w:rsidRPr="005B79AF">
        <w:rPr>
          <w:rFonts w:ascii="Times New Roman" w:eastAsia="宋体" w:hAnsi="Times New Roman" w:cs="Times New Roman" w:hint="eastAsia"/>
          <w:kern w:val="24"/>
          <w:sz w:val="24"/>
          <w:szCs w:val="20"/>
          <w:u w:val="single"/>
        </w:rPr>
        <w:t>GB 18918</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2002</w:t>
      </w:r>
      <w:r w:rsidRPr="005B79AF">
        <w:rPr>
          <w:rFonts w:ascii="Times New Roman" w:eastAsia="宋体" w:hAnsi="Times New Roman" w:cs="Times New Roman" w:hint="eastAsia"/>
          <w:kern w:val="24"/>
          <w:sz w:val="24"/>
          <w:szCs w:val="20"/>
          <w:u w:val="single"/>
        </w:rPr>
        <w:t>）中一级标准</w:t>
      </w:r>
      <w:r w:rsidRPr="005B79AF">
        <w:rPr>
          <w:rFonts w:ascii="Times New Roman" w:eastAsia="宋体" w:hAnsi="Times New Roman" w:cs="Times New Roman" w:hint="eastAsia"/>
          <w:kern w:val="24"/>
          <w:sz w:val="24"/>
          <w:szCs w:val="20"/>
          <w:u w:val="single"/>
        </w:rPr>
        <w:t xml:space="preserve"> B </w:t>
      </w:r>
      <w:r w:rsidRPr="005B79AF">
        <w:rPr>
          <w:rFonts w:ascii="Times New Roman" w:eastAsia="宋体" w:hAnsi="Times New Roman" w:cs="Times New Roman" w:hint="eastAsia"/>
          <w:kern w:val="24"/>
          <w:sz w:val="24"/>
          <w:szCs w:val="20"/>
          <w:u w:val="single"/>
        </w:rPr>
        <w:t>标准。废水处理站的处理效率：</w:t>
      </w:r>
      <w:r w:rsidRPr="005B79AF">
        <w:rPr>
          <w:rFonts w:ascii="Times New Roman" w:eastAsia="宋体" w:hAnsi="Times New Roman" w:cs="Times New Roman" w:hint="eastAsia"/>
          <w:kern w:val="24"/>
          <w:sz w:val="24"/>
          <w:szCs w:val="20"/>
          <w:u w:val="single"/>
        </w:rPr>
        <w:t>CODcr</w:t>
      </w:r>
      <w:r w:rsidRPr="005B79AF">
        <w:rPr>
          <w:rFonts w:ascii="Times New Roman" w:eastAsia="宋体" w:hAnsi="Times New Roman" w:cs="Times New Roman" w:hint="eastAsia"/>
          <w:kern w:val="24"/>
          <w:sz w:val="24"/>
          <w:szCs w:val="20"/>
          <w:u w:val="single"/>
        </w:rPr>
        <w:t>（</w:t>
      </w:r>
      <w:r w:rsidRPr="005B79AF">
        <w:rPr>
          <w:rFonts w:ascii="Times New Roman" w:eastAsia="宋体" w:hAnsi="Times New Roman" w:cs="Times New Roman" w:hint="eastAsia"/>
          <w:kern w:val="24"/>
          <w:sz w:val="24"/>
          <w:szCs w:val="20"/>
          <w:u w:val="single"/>
        </w:rPr>
        <w:t>89.0%</w:t>
      </w:r>
      <w:r w:rsidRPr="005B79AF">
        <w:rPr>
          <w:rFonts w:ascii="Times New Roman" w:eastAsia="宋体" w:hAnsi="Times New Roman" w:cs="Times New Roman" w:hint="eastAsia"/>
          <w:kern w:val="24"/>
          <w:sz w:val="24"/>
          <w:szCs w:val="20"/>
          <w:u w:val="single"/>
        </w:rPr>
        <w:t>）、氨氮（</w:t>
      </w:r>
      <w:r w:rsidRPr="005B79AF">
        <w:rPr>
          <w:rFonts w:ascii="Times New Roman" w:eastAsia="宋体" w:hAnsi="Times New Roman" w:cs="Times New Roman" w:hint="eastAsia"/>
          <w:kern w:val="24"/>
          <w:sz w:val="24"/>
          <w:szCs w:val="20"/>
          <w:u w:val="single"/>
        </w:rPr>
        <w:t>46.7%</w:t>
      </w:r>
      <w:r w:rsidRPr="005B79AF">
        <w:rPr>
          <w:rFonts w:ascii="Times New Roman" w:eastAsia="宋体" w:hAnsi="Times New Roman" w:cs="Times New Roman" w:hint="eastAsia"/>
          <w:kern w:val="24"/>
          <w:sz w:val="24"/>
          <w:szCs w:val="20"/>
          <w:u w:val="single"/>
        </w:rPr>
        <w:t>）。</w:t>
      </w:r>
    </w:p>
    <w:p w:rsidR="005B79AF" w:rsidRDefault="005B79AF" w:rsidP="005B79AF">
      <w:pPr>
        <w:spacing w:after="0" w:line="360" w:lineRule="auto"/>
        <w:ind w:firstLine="400"/>
        <w:rPr>
          <w:rFonts w:ascii="Times New Roman" w:eastAsia="宋体" w:hAnsi="Times New Roman" w:cs="Times New Roman"/>
          <w:kern w:val="24"/>
          <w:sz w:val="24"/>
          <w:szCs w:val="20"/>
          <w:u w:val="single"/>
        </w:rPr>
      </w:pPr>
      <w:r>
        <w:rPr>
          <w:rFonts w:ascii="Times New Roman" w:eastAsia="宋体" w:hAnsi="Times New Roman" w:cs="Times New Roman" w:hint="eastAsia"/>
          <w:kern w:val="24"/>
          <w:sz w:val="24"/>
          <w:szCs w:val="20"/>
          <w:u w:val="single"/>
        </w:rPr>
        <w:t>考虑两处污水处理站处理能力对</w:t>
      </w:r>
      <w:r w:rsidRPr="005B79AF">
        <w:rPr>
          <w:rFonts w:ascii="Times New Roman" w:eastAsia="宋体" w:hAnsi="Times New Roman" w:cs="Times New Roman" w:hint="eastAsia"/>
          <w:kern w:val="24"/>
          <w:sz w:val="24"/>
          <w:szCs w:val="20"/>
          <w:u w:val="single"/>
        </w:rPr>
        <w:t xml:space="preserve"> CODcr</w:t>
      </w:r>
      <w:r>
        <w:rPr>
          <w:rFonts w:ascii="Times New Roman" w:eastAsia="宋体" w:hAnsi="Times New Roman" w:cs="Times New Roman" w:hint="eastAsia"/>
          <w:kern w:val="24"/>
          <w:sz w:val="24"/>
          <w:szCs w:val="20"/>
          <w:u w:val="single"/>
        </w:rPr>
        <w:t>的综合处理效率为</w:t>
      </w:r>
      <w:r>
        <w:rPr>
          <w:rFonts w:ascii="Times New Roman" w:eastAsia="宋体" w:hAnsi="Times New Roman" w:cs="Times New Roman" w:hint="eastAsia"/>
          <w:kern w:val="24"/>
          <w:sz w:val="24"/>
          <w:szCs w:val="20"/>
          <w:u w:val="single"/>
        </w:rPr>
        <w:t>98%</w:t>
      </w:r>
      <w:r>
        <w:rPr>
          <w:rFonts w:ascii="Times New Roman" w:eastAsia="宋体" w:hAnsi="Times New Roman" w:cs="Times New Roman" w:hint="eastAsia"/>
          <w:kern w:val="24"/>
          <w:sz w:val="24"/>
          <w:szCs w:val="20"/>
          <w:u w:val="single"/>
        </w:rPr>
        <w:t>对氨氮的综合处理效率为</w:t>
      </w:r>
      <w:r>
        <w:rPr>
          <w:rFonts w:ascii="Times New Roman" w:eastAsia="宋体" w:hAnsi="Times New Roman" w:cs="Times New Roman" w:hint="eastAsia"/>
          <w:kern w:val="24"/>
          <w:sz w:val="24"/>
          <w:szCs w:val="20"/>
          <w:u w:val="single"/>
        </w:rPr>
        <w:t>80%</w:t>
      </w:r>
      <w:bookmarkStart w:id="852" w:name="_Toc484095134"/>
      <w:bookmarkStart w:id="853" w:name="_Toc484096671"/>
      <w:r w:rsidR="000F2FEB">
        <w:rPr>
          <w:rFonts w:ascii="Times New Roman" w:eastAsia="宋体" w:hAnsi="Times New Roman" w:cs="Times New Roman" w:hint="eastAsia"/>
          <w:kern w:val="24"/>
          <w:sz w:val="24"/>
          <w:szCs w:val="20"/>
          <w:u w:val="single"/>
        </w:rPr>
        <w:t>。</w:t>
      </w:r>
    </w:p>
    <w:p w:rsidR="009734A8" w:rsidRPr="0088346E" w:rsidRDefault="00122265" w:rsidP="0088346E">
      <w:pPr>
        <w:pStyle w:val="2"/>
        <w:widowControl w:val="0"/>
        <w:spacing w:before="0" w:line="360" w:lineRule="auto"/>
        <w:jc w:val="both"/>
        <w:rPr>
          <w:rFonts w:ascii="Arial" w:eastAsia="宋体" w:hAnsi="宋体" w:cs="Arial"/>
          <w:bCs w:val="0"/>
          <w:color w:val="auto"/>
          <w:kern w:val="2"/>
          <w:sz w:val="24"/>
          <w:szCs w:val="24"/>
        </w:rPr>
      </w:pPr>
      <w:bookmarkStart w:id="854" w:name="_Toc486604895"/>
      <w:bookmarkStart w:id="855" w:name="_Toc490132853"/>
      <w:r w:rsidRPr="0088346E">
        <w:rPr>
          <w:rFonts w:ascii="Arial" w:eastAsia="宋体" w:hAnsi="宋体" w:cs="Arial" w:hint="eastAsia"/>
          <w:bCs w:val="0"/>
          <w:color w:val="auto"/>
          <w:kern w:val="2"/>
          <w:sz w:val="24"/>
          <w:szCs w:val="24"/>
        </w:rPr>
        <w:lastRenderedPageBreak/>
        <w:t>11</w:t>
      </w:r>
      <w:r w:rsidR="009734A8" w:rsidRPr="0088346E">
        <w:rPr>
          <w:rFonts w:ascii="Arial" w:eastAsia="宋体" w:hAnsi="宋体" w:cs="Arial" w:hint="eastAsia"/>
          <w:bCs w:val="0"/>
          <w:color w:val="auto"/>
          <w:kern w:val="2"/>
          <w:sz w:val="24"/>
          <w:szCs w:val="24"/>
        </w:rPr>
        <w:t>.</w:t>
      </w:r>
      <w:r w:rsidR="00C00CBF" w:rsidRPr="0088346E">
        <w:rPr>
          <w:rFonts w:ascii="Arial" w:eastAsia="宋体" w:hAnsi="宋体" w:cs="Arial" w:hint="eastAsia"/>
          <w:bCs w:val="0"/>
          <w:color w:val="auto"/>
          <w:kern w:val="2"/>
          <w:sz w:val="24"/>
          <w:szCs w:val="24"/>
        </w:rPr>
        <w:t>5</w:t>
      </w:r>
      <w:r w:rsidR="009734A8" w:rsidRPr="0088346E">
        <w:rPr>
          <w:rFonts w:ascii="Arial" w:eastAsia="宋体" w:hAnsi="宋体" w:cs="Arial" w:hint="eastAsia"/>
          <w:bCs w:val="0"/>
          <w:color w:val="auto"/>
          <w:kern w:val="2"/>
          <w:sz w:val="24"/>
          <w:szCs w:val="24"/>
        </w:rPr>
        <w:t>.1</w:t>
      </w:r>
      <w:bookmarkEnd w:id="852"/>
      <w:bookmarkEnd w:id="853"/>
      <w:r w:rsidR="008B318A">
        <w:rPr>
          <w:rFonts w:ascii="Arial" w:eastAsia="宋体" w:hAnsi="宋体" w:cs="Arial" w:hint="eastAsia"/>
          <w:bCs w:val="0"/>
          <w:color w:val="auto"/>
          <w:kern w:val="2"/>
          <w:sz w:val="24"/>
          <w:szCs w:val="24"/>
        </w:rPr>
        <w:t>大气污染物概括</w:t>
      </w:r>
      <w:bookmarkEnd w:id="854"/>
      <w:bookmarkEnd w:id="855"/>
    </w:p>
    <w:p w:rsidR="005B79AF" w:rsidRPr="005B79AF" w:rsidRDefault="009734A8" w:rsidP="005B79AF">
      <w:pPr>
        <w:pStyle w:val="20"/>
        <w:snapToGrid w:val="0"/>
        <w:spacing w:afterLines="0" w:after="0"/>
        <w:rPr>
          <w:color w:val="auto"/>
          <w:kern w:val="24"/>
          <w:u w:val="single"/>
        </w:rPr>
      </w:pPr>
      <w:r w:rsidRPr="005B79AF">
        <w:rPr>
          <w:rFonts w:hint="eastAsia"/>
          <w:color w:val="auto"/>
          <w:kern w:val="24"/>
          <w:u w:val="single"/>
        </w:rPr>
        <w:t>本项目大气排放污染物较少，为</w:t>
      </w:r>
      <w:r w:rsidRPr="005B79AF">
        <w:rPr>
          <w:rFonts w:hint="eastAsia"/>
          <w:color w:val="auto"/>
          <w:kern w:val="24"/>
          <w:u w:val="single"/>
        </w:rPr>
        <w:t>0.1m</w:t>
      </w:r>
      <w:r w:rsidRPr="005B79AF">
        <w:rPr>
          <w:rFonts w:hint="eastAsia"/>
          <w:color w:val="auto"/>
          <w:kern w:val="24"/>
          <w:u w:val="single"/>
          <w:vertAlign w:val="superscript"/>
        </w:rPr>
        <w:t>3</w:t>
      </w:r>
      <w:r w:rsidRPr="005B79AF">
        <w:rPr>
          <w:rFonts w:hint="eastAsia"/>
          <w:color w:val="auto"/>
          <w:kern w:val="24"/>
          <w:u w:val="single"/>
        </w:rPr>
        <w:t>/h</w:t>
      </w:r>
      <w:r w:rsidRPr="005B79AF">
        <w:rPr>
          <w:rFonts w:hint="eastAsia"/>
          <w:color w:val="auto"/>
          <w:kern w:val="24"/>
          <w:u w:val="single"/>
        </w:rPr>
        <w:t>，间歇产出。且经过尾气吸收净化塔吸收，主要污染物为</w:t>
      </w:r>
      <w:r w:rsidRPr="005B79AF">
        <w:rPr>
          <w:rFonts w:hint="eastAsia"/>
          <w:color w:val="auto"/>
          <w:kern w:val="24"/>
          <w:u w:val="single"/>
        </w:rPr>
        <w:t>HCL</w:t>
      </w:r>
      <w:r w:rsidR="003943A5">
        <w:rPr>
          <w:rFonts w:hint="eastAsia"/>
          <w:color w:val="auto"/>
          <w:kern w:val="24"/>
          <w:u w:val="single"/>
        </w:rPr>
        <w:t>、</w:t>
      </w:r>
      <w:r w:rsidRPr="005B79AF">
        <w:rPr>
          <w:rFonts w:hint="eastAsia"/>
          <w:color w:val="auto"/>
          <w:kern w:val="24"/>
          <w:u w:val="single"/>
        </w:rPr>
        <w:t>CO2</w:t>
      </w:r>
      <w:r w:rsidRPr="005B79AF">
        <w:rPr>
          <w:color w:val="auto"/>
          <w:kern w:val="24"/>
          <w:u w:val="single"/>
        </w:rPr>
        <w:t>、</w:t>
      </w:r>
      <w:r w:rsidRPr="005B79AF">
        <w:rPr>
          <w:rFonts w:hint="eastAsia"/>
          <w:color w:val="auto"/>
          <w:kern w:val="24"/>
          <w:u w:val="single"/>
        </w:rPr>
        <w:t>N</w:t>
      </w:r>
      <w:r w:rsidRPr="005B79AF">
        <w:rPr>
          <w:color w:val="auto"/>
          <w:kern w:val="24"/>
          <w:u w:val="single"/>
        </w:rPr>
        <w:t>2</w:t>
      </w:r>
      <w:r w:rsidRPr="005B79AF">
        <w:rPr>
          <w:rFonts w:hint="eastAsia"/>
          <w:color w:val="auto"/>
          <w:kern w:val="24"/>
          <w:u w:val="single"/>
        </w:rPr>
        <w:t>。考虑其排放量较少，且经过处理能达标排放。</w:t>
      </w:r>
      <w:r w:rsidR="005B79AF">
        <w:rPr>
          <w:rFonts w:hint="eastAsia"/>
          <w:color w:val="auto"/>
          <w:kern w:val="24"/>
          <w:u w:val="single"/>
        </w:rPr>
        <w:t>无组织排放</w:t>
      </w:r>
      <w:r w:rsidR="005B79AF">
        <w:rPr>
          <w:rFonts w:hint="eastAsia"/>
          <w:color w:val="auto"/>
          <w:kern w:val="24"/>
          <w:u w:val="single"/>
        </w:rPr>
        <w:t>VOCs</w:t>
      </w:r>
      <w:r w:rsidR="005B79AF">
        <w:rPr>
          <w:rFonts w:hint="eastAsia"/>
          <w:color w:val="auto"/>
          <w:kern w:val="24"/>
          <w:u w:val="single"/>
        </w:rPr>
        <w:t>约</w:t>
      </w:r>
      <w:r w:rsidR="005B79AF">
        <w:rPr>
          <w:rFonts w:hint="eastAsia"/>
          <w:color w:val="auto"/>
          <w:kern w:val="24"/>
          <w:u w:val="single"/>
        </w:rPr>
        <w:t>1.38t/a</w:t>
      </w:r>
      <w:r w:rsidR="005B79AF">
        <w:rPr>
          <w:rFonts w:hint="eastAsia"/>
          <w:color w:val="auto"/>
          <w:kern w:val="24"/>
          <w:u w:val="single"/>
        </w:rPr>
        <w:t>。</w:t>
      </w:r>
    </w:p>
    <w:p w:rsidR="009734A8" w:rsidRPr="005B79AF"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856" w:name="_Toc484095135"/>
      <w:bookmarkStart w:id="857" w:name="_Toc484096672"/>
      <w:bookmarkStart w:id="858" w:name="_Toc485890274"/>
      <w:bookmarkStart w:id="859" w:name="_Toc486604896"/>
      <w:bookmarkStart w:id="860" w:name="_Toc490132854"/>
      <w:r w:rsidRPr="005B79AF">
        <w:rPr>
          <w:rFonts w:ascii="Arial" w:eastAsia="宋体" w:hAnsi="宋体" w:cs="Arial" w:hint="eastAsia"/>
          <w:bCs w:val="0"/>
          <w:color w:val="auto"/>
          <w:kern w:val="2"/>
          <w:sz w:val="24"/>
          <w:szCs w:val="24"/>
        </w:rPr>
        <w:t>11</w:t>
      </w:r>
      <w:r w:rsidR="009734A8" w:rsidRPr="005B79AF">
        <w:rPr>
          <w:rFonts w:ascii="Arial" w:eastAsia="宋体" w:hAnsi="宋体" w:cs="Arial" w:hint="eastAsia"/>
          <w:bCs w:val="0"/>
          <w:color w:val="auto"/>
          <w:kern w:val="2"/>
          <w:sz w:val="24"/>
          <w:szCs w:val="24"/>
        </w:rPr>
        <w:t>.</w:t>
      </w:r>
      <w:r w:rsidR="00C00CBF" w:rsidRPr="005B79AF">
        <w:rPr>
          <w:rFonts w:ascii="Arial" w:eastAsia="宋体" w:hAnsi="宋体" w:cs="Arial" w:hint="eastAsia"/>
          <w:bCs w:val="0"/>
          <w:color w:val="auto"/>
          <w:kern w:val="2"/>
          <w:sz w:val="24"/>
          <w:szCs w:val="24"/>
        </w:rPr>
        <w:t>5</w:t>
      </w:r>
      <w:r w:rsidR="009734A8" w:rsidRPr="005B79AF">
        <w:rPr>
          <w:rFonts w:ascii="Arial" w:eastAsia="宋体" w:hAnsi="宋体" w:cs="Arial" w:hint="eastAsia"/>
          <w:bCs w:val="0"/>
          <w:color w:val="auto"/>
          <w:kern w:val="2"/>
          <w:sz w:val="24"/>
          <w:szCs w:val="24"/>
        </w:rPr>
        <w:t>.2</w:t>
      </w:r>
      <w:r w:rsidR="009734A8" w:rsidRPr="005B79AF">
        <w:rPr>
          <w:rFonts w:ascii="Arial" w:eastAsia="宋体" w:hAnsi="宋体" w:cs="Arial" w:hint="eastAsia"/>
          <w:bCs w:val="0"/>
          <w:color w:val="auto"/>
          <w:kern w:val="2"/>
          <w:sz w:val="24"/>
          <w:szCs w:val="24"/>
        </w:rPr>
        <w:t>排放总量控制</w:t>
      </w:r>
      <w:bookmarkEnd w:id="856"/>
      <w:bookmarkEnd w:id="857"/>
      <w:bookmarkEnd w:id="858"/>
      <w:bookmarkEnd w:id="859"/>
      <w:bookmarkEnd w:id="860"/>
    </w:p>
    <w:p w:rsidR="009734A8" w:rsidRPr="001A5277" w:rsidRDefault="009734A8" w:rsidP="00965D2D">
      <w:pPr>
        <w:pStyle w:val="20"/>
        <w:snapToGrid w:val="0"/>
        <w:spacing w:afterLines="0" w:after="0"/>
        <w:rPr>
          <w:color w:val="auto"/>
          <w:kern w:val="24"/>
          <w:u w:val="single"/>
        </w:rPr>
      </w:pPr>
      <w:r w:rsidRPr="001A5277">
        <w:rPr>
          <w:rFonts w:hint="eastAsia"/>
          <w:color w:val="auto"/>
          <w:kern w:val="24"/>
          <w:u w:val="single"/>
        </w:rPr>
        <w:t>根据总量控制指导思想，本项目废水排放执行《污水综合排放标准》（</w:t>
      </w:r>
      <w:r w:rsidRPr="001A5277">
        <w:rPr>
          <w:rFonts w:hint="eastAsia"/>
          <w:color w:val="auto"/>
          <w:kern w:val="24"/>
          <w:u w:val="single"/>
        </w:rPr>
        <w:t>GB89789-2008</w:t>
      </w:r>
      <w:r w:rsidRPr="001A5277">
        <w:rPr>
          <w:rFonts w:hint="eastAsia"/>
          <w:color w:val="auto"/>
          <w:kern w:val="24"/>
          <w:u w:val="single"/>
        </w:rPr>
        <w:t>）中的二级标准。总量控制指标为</w:t>
      </w:r>
      <w:r w:rsidRPr="001A5277">
        <w:rPr>
          <w:rFonts w:hint="eastAsia"/>
          <w:color w:val="auto"/>
          <w:kern w:val="24"/>
          <w:u w:val="single"/>
        </w:rPr>
        <w:t>COD</w:t>
      </w:r>
      <w:r w:rsidRPr="001A5277">
        <w:rPr>
          <w:rFonts w:hint="eastAsia"/>
          <w:color w:val="auto"/>
          <w:kern w:val="24"/>
          <w:u w:val="single"/>
        </w:rPr>
        <w:t>、</w:t>
      </w:r>
      <w:r w:rsidR="005B79AF" w:rsidRPr="001A5277">
        <w:rPr>
          <w:rFonts w:hint="eastAsia"/>
          <w:color w:val="auto"/>
          <w:kern w:val="24"/>
          <w:u w:val="single"/>
        </w:rPr>
        <w:t>氨氮</w:t>
      </w:r>
      <w:r w:rsidR="00C00CBF" w:rsidRPr="001A5277">
        <w:rPr>
          <w:rFonts w:hint="eastAsia"/>
          <w:color w:val="auto"/>
          <w:kern w:val="24"/>
          <w:u w:val="single"/>
        </w:rPr>
        <w:t>。</w:t>
      </w:r>
      <w:r w:rsidR="005B79AF" w:rsidRPr="001A5277">
        <w:rPr>
          <w:rFonts w:hint="eastAsia"/>
          <w:color w:val="auto"/>
          <w:kern w:val="24"/>
          <w:u w:val="single"/>
        </w:rPr>
        <w:t>另新增</w:t>
      </w:r>
      <w:r w:rsidR="005B79AF" w:rsidRPr="001A5277">
        <w:rPr>
          <w:rFonts w:hint="eastAsia"/>
          <w:color w:val="auto"/>
          <w:kern w:val="24"/>
          <w:u w:val="single"/>
        </w:rPr>
        <w:t>VOCs</w:t>
      </w:r>
      <w:r w:rsidR="005B79AF" w:rsidRPr="001A5277">
        <w:rPr>
          <w:rFonts w:hint="eastAsia"/>
          <w:color w:val="auto"/>
          <w:kern w:val="24"/>
          <w:u w:val="single"/>
        </w:rPr>
        <w:t>作为总量控制指标。</w:t>
      </w:r>
      <w:r w:rsidR="00C00CBF" w:rsidRPr="001A5277">
        <w:rPr>
          <w:rFonts w:hint="eastAsia"/>
          <w:color w:val="auto"/>
          <w:kern w:val="24"/>
          <w:u w:val="single"/>
        </w:rPr>
        <w:t>生活污</w:t>
      </w:r>
      <w:r w:rsidRPr="001A5277">
        <w:rPr>
          <w:rFonts w:hint="eastAsia"/>
          <w:color w:val="auto"/>
          <w:kern w:val="24"/>
          <w:u w:val="single"/>
        </w:rPr>
        <w:t>生产污水</w:t>
      </w:r>
      <w:r w:rsidR="00C00CBF" w:rsidRPr="001A5277">
        <w:rPr>
          <w:rFonts w:hint="eastAsia"/>
          <w:color w:val="auto"/>
          <w:kern w:val="24"/>
          <w:u w:val="single"/>
        </w:rPr>
        <w:t>生</w:t>
      </w:r>
      <w:r w:rsidRPr="001A5277">
        <w:rPr>
          <w:rFonts w:hint="eastAsia"/>
          <w:color w:val="auto"/>
          <w:kern w:val="24"/>
          <w:u w:val="single"/>
        </w:rPr>
        <w:t>产生天数采用</w:t>
      </w:r>
      <w:r w:rsidRPr="001A5277">
        <w:rPr>
          <w:rFonts w:hint="eastAsia"/>
          <w:color w:val="auto"/>
          <w:kern w:val="24"/>
          <w:u w:val="single"/>
        </w:rPr>
        <w:t>300d/a</w:t>
      </w:r>
      <w:r w:rsidRPr="001A5277">
        <w:rPr>
          <w:rFonts w:hint="eastAsia"/>
          <w:color w:val="auto"/>
          <w:kern w:val="24"/>
          <w:u w:val="single"/>
        </w:rPr>
        <w:t>主要水污染物总量控制指标见表</w:t>
      </w:r>
      <w:r w:rsidR="009F4742" w:rsidRPr="001A5277">
        <w:rPr>
          <w:rFonts w:hint="eastAsia"/>
          <w:color w:val="auto"/>
          <w:kern w:val="24"/>
          <w:u w:val="single"/>
        </w:rPr>
        <w:t>11</w:t>
      </w:r>
      <w:r w:rsidRPr="001A5277">
        <w:rPr>
          <w:rFonts w:hint="eastAsia"/>
          <w:color w:val="auto"/>
          <w:kern w:val="24"/>
          <w:u w:val="single"/>
        </w:rPr>
        <w:t>-1</w:t>
      </w:r>
      <w:r w:rsidR="000F2FEB" w:rsidRPr="001A5277">
        <w:rPr>
          <w:rFonts w:hint="eastAsia"/>
          <w:color w:val="auto"/>
          <w:kern w:val="24"/>
          <w:u w:val="single"/>
        </w:rPr>
        <w:t>，岳阳市科立孚合成材料有限公司已申请总量控制</w:t>
      </w:r>
      <w:r w:rsidR="00293727">
        <w:rPr>
          <w:rFonts w:hint="eastAsia"/>
          <w:color w:val="auto"/>
          <w:kern w:val="24"/>
          <w:u w:val="single"/>
        </w:rPr>
        <w:t>（见附件排污许可证）</w:t>
      </w:r>
      <w:r w:rsidR="000F2FEB" w:rsidRPr="001A5277">
        <w:rPr>
          <w:rFonts w:hint="eastAsia"/>
          <w:color w:val="auto"/>
          <w:kern w:val="24"/>
          <w:u w:val="single"/>
        </w:rPr>
        <w:t>，剩余指标量见下表</w:t>
      </w:r>
      <w:r w:rsidRPr="001A5277">
        <w:rPr>
          <w:rFonts w:hint="eastAsia"/>
          <w:color w:val="auto"/>
          <w:kern w:val="24"/>
          <w:u w:val="single"/>
        </w:rPr>
        <w:t>。</w:t>
      </w:r>
    </w:p>
    <w:p w:rsidR="009734A8" w:rsidRPr="001A5277" w:rsidRDefault="009734A8" w:rsidP="00965D2D">
      <w:pPr>
        <w:pStyle w:val="20"/>
        <w:snapToGrid w:val="0"/>
        <w:spacing w:afterLines="0" w:after="0"/>
        <w:ind w:firstLine="422"/>
        <w:jc w:val="center"/>
        <w:rPr>
          <w:b/>
          <w:color w:val="auto"/>
          <w:kern w:val="24"/>
          <w:sz w:val="21"/>
          <w:szCs w:val="21"/>
          <w:u w:val="single"/>
        </w:rPr>
      </w:pPr>
      <w:r w:rsidRPr="001A5277">
        <w:rPr>
          <w:rFonts w:hint="eastAsia"/>
          <w:b/>
          <w:color w:val="auto"/>
          <w:kern w:val="24"/>
          <w:sz w:val="21"/>
          <w:szCs w:val="21"/>
          <w:u w:val="single"/>
        </w:rPr>
        <w:t>表</w:t>
      </w:r>
      <w:r w:rsidR="009F4742" w:rsidRPr="001A5277">
        <w:rPr>
          <w:rFonts w:hint="eastAsia"/>
          <w:b/>
          <w:color w:val="auto"/>
          <w:kern w:val="24"/>
          <w:sz w:val="21"/>
          <w:szCs w:val="21"/>
          <w:u w:val="single"/>
        </w:rPr>
        <w:t>11</w:t>
      </w:r>
      <w:r w:rsidRPr="001A5277">
        <w:rPr>
          <w:rFonts w:hint="eastAsia"/>
          <w:b/>
          <w:color w:val="auto"/>
          <w:kern w:val="24"/>
          <w:sz w:val="21"/>
          <w:szCs w:val="21"/>
          <w:u w:val="single"/>
        </w:rPr>
        <w:t xml:space="preserve">-1  </w:t>
      </w:r>
      <w:r w:rsidRPr="001A5277">
        <w:rPr>
          <w:rFonts w:hint="eastAsia"/>
          <w:b/>
          <w:color w:val="auto"/>
          <w:kern w:val="24"/>
          <w:sz w:val="21"/>
          <w:szCs w:val="21"/>
          <w:u w:val="single"/>
        </w:rPr>
        <w:t>主</w:t>
      </w:r>
      <w:r w:rsidR="000F2FEB" w:rsidRPr="001A5277">
        <w:rPr>
          <w:rFonts w:hint="eastAsia"/>
          <w:b/>
          <w:color w:val="auto"/>
          <w:kern w:val="24"/>
          <w:sz w:val="21"/>
          <w:szCs w:val="21"/>
          <w:u w:val="single"/>
        </w:rPr>
        <w:t>要</w:t>
      </w:r>
      <w:r w:rsidRPr="001A5277">
        <w:rPr>
          <w:rFonts w:hint="eastAsia"/>
          <w:b/>
          <w:color w:val="auto"/>
          <w:kern w:val="24"/>
          <w:sz w:val="21"/>
          <w:szCs w:val="21"/>
          <w:u w:val="single"/>
        </w:rPr>
        <w:t>水污染物总量控制指标</w:t>
      </w:r>
    </w:p>
    <w:tbl>
      <w:tblPr>
        <w:tblW w:w="83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665"/>
        <w:gridCol w:w="2487"/>
        <w:gridCol w:w="1665"/>
        <w:gridCol w:w="2487"/>
      </w:tblGrid>
      <w:tr w:rsidR="00FC44D6" w:rsidRPr="001A5277" w:rsidTr="00FC44D6">
        <w:trPr>
          <w:trHeight w:hRule="exact" w:val="616"/>
        </w:trPr>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color w:val="auto"/>
                <w:kern w:val="24"/>
                <w:sz w:val="21"/>
                <w:szCs w:val="21"/>
                <w:u w:val="single"/>
              </w:rPr>
              <w:t>控制项目</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color w:val="auto"/>
                <w:kern w:val="24"/>
                <w:sz w:val="21"/>
                <w:szCs w:val="21"/>
                <w:u w:val="single"/>
              </w:rPr>
              <w:t>允许排放浓度</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Pr>
                <w:rFonts w:hint="eastAsia"/>
                <w:color w:val="auto"/>
                <w:kern w:val="24"/>
                <w:sz w:val="21"/>
                <w:szCs w:val="21"/>
                <w:u w:val="single"/>
              </w:rPr>
              <w:t>削减效率</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最高</w:t>
            </w:r>
            <w:r w:rsidRPr="001A5277">
              <w:rPr>
                <w:color w:val="auto"/>
                <w:kern w:val="24"/>
                <w:sz w:val="21"/>
                <w:szCs w:val="21"/>
                <w:u w:val="single"/>
              </w:rPr>
              <w:t>排放总量</w:t>
            </w:r>
          </w:p>
        </w:tc>
      </w:tr>
      <w:tr w:rsidR="00FC44D6" w:rsidRPr="001A5277" w:rsidTr="00FC44D6">
        <w:trPr>
          <w:trHeight w:hRule="exact" w:val="552"/>
        </w:trPr>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color w:val="auto"/>
                <w:kern w:val="24"/>
                <w:sz w:val="21"/>
                <w:szCs w:val="21"/>
                <w:u w:val="single"/>
              </w:rPr>
              <w:t>废水量</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color w:val="auto"/>
                <w:kern w:val="24"/>
                <w:sz w:val="21"/>
                <w:szCs w:val="21"/>
                <w:u w:val="single"/>
              </w:rPr>
              <w:t>——</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Pr>
                <w:rFonts w:hint="eastAsia"/>
                <w:color w:val="auto"/>
                <w:kern w:val="24"/>
                <w:sz w:val="21"/>
                <w:szCs w:val="21"/>
                <w:u w:val="single"/>
              </w:rPr>
              <w:t>/</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5250</w:t>
            </w:r>
            <w:r w:rsidR="006C70CF">
              <w:rPr>
                <w:rFonts w:hint="eastAsia"/>
                <w:color w:val="auto"/>
                <w:kern w:val="24"/>
                <w:sz w:val="21"/>
                <w:szCs w:val="21"/>
                <w:u w:val="single"/>
              </w:rPr>
              <w:t>.5</w:t>
            </w:r>
            <w:r w:rsidRPr="001A5277">
              <w:rPr>
                <w:rFonts w:hint="eastAsia"/>
                <w:color w:val="auto"/>
                <w:kern w:val="24"/>
                <w:sz w:val="21"/>
                <w:szCs w:val="21"/>
                <w:u w:val="single"/>
              </w:rPr>
              <w:t>t/a</w:t>
            </w:r>
          </w:p>
        </w:tc>
      </w:tr>
      <w:tr w:rsidR="00FC44D6" w:rsidRPr="001A5277" w:rsidTr="00FC44D6">
        <w:trPr>
          <w:trHeight w:hRule="exact" w:val="558"/>
        </w:trPr>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color w:val="auto"/>
                <w:kern w:val="24"/>
                <w:sz w:val="21"/>
                <w:szCs w:val="21"/>
                <w:u w:val="single"/>
              </w:rPr>
              <w:t>COD</w:t>
            </w:r>
            <w:r w:rsidRPr="001A5277">
              <w:rPr>
                <w:color w:val="auto"/>
                <w:kern w:val="24"/>
                <w:sz w:val="21"/>
                <w:szCs w:val="21"/>
                <w:u w:val="single"/>
                <w:vertAlign w:val="subscript"/>
              </w:rPr>
              <w:t>Cr</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color w:val="auto"/>
                <w:kern w:val="24"/>
                <w:sz w:val="21"/>
                <w:szCs w:val="21"/>
                <w:u w:val="single"/>
              </w:rPr>
              <w:t>≤1000</w:t>
            </w:r>
            <w:r w:rsidRPr="001A5277">
              <w:rPr>
                <w:rFonts w:hint="eastAsia"/>
                <w:color w:val="auto"/>
                <w:kern w:val="24"/>
                <w:sz w:val="21"/>
                <w:szCs w:val="21"/>
                <w:u w:val="single"/>
              </w:rPr>
              <w:t>mg/L</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Pr>
                <w:rFonts w:hint="eastAsia"/>
                <w:color w:val="auto"/>
                <w:kern w:val="24"/>
                <w:sz w:val="21"/>
                <w:szCs w:val="21"/>
                <w:u w:val="single"/>
              </w:rPr>
              <w:t>98%</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0.0105t/a</w:t>
            </w:r>
          </w:p>
        </w:tc>
      </w:tr>
      <w:tr w:rsidR="00FC44D6" w:rsidRPr="001A5277" w:rsidTr="00FC44D6">
        <w:trPr>
          <w:trHeight w:hRule="exact" w:val="552"/>
        </w:trPr>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氨氮</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w:t>
            </w:r>
            <w:r w:rsidRPr="001A5277">
              <w:rPr>
                <w:rFonts w:hint="eastAsia"/>
                <w:color w:val="auto"/>
                <w:kern w:val="24"/>
                <w:sz w:val="21"/>
                <w:szCs w:val="21"/>
                <w:u w:val="single"/>
              </w:rPr>
              <w:t>100 mg/L</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Pr>
                <w:rFonts w:hint="eastAsia"/>
                <w:color w:val="auto"/>
                <w:kern w:val="24"/>
                <w:sz w:val="21"/>
                <w:szCs w:val="21"/>
                <w:u w:val="single"/>
              </w:rPr>
              <w:t>80%</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0.0105t/a</w:t>
            </w:r>
          </w:p>
        </w:tc>
      </w:tr>
      <w:tr w:rsidR="00FC44D6" w:rsidRPr="001A5277" w:rsidTr="00FC44D6">
        <w:trPr>
          <w:trHeight w:hRule="exact" w:val="552"/>
        </w:trPr>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VOCs</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无组织排放</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Pr>
                <w:rFonts w:hint="eastAsia"/>
                <w:color w:val="auto"/>
                <w:kern w:val="24"/>
                <w:sz w:val="21"/>
                <w:szCs w:val="21"/>
                <w:u w:val="single"/>
              </w:rPr>
              <w:t>/</w:t>
            </w:r>
          </w:p>
        </w:tc>
        <w:tc>
          <w:tcPr>
            <w:tcW w:w="0" w:type="auto"/>
            <w:vAlign w:val="center"/>
          </w:tcPr>
          <w:p w:rsidR="00FC44D6" w:rsidRPr="001A5277" w:rsidRDefault="00FC44D6" w:rsidP="00FC44D6">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1.38t/a</w:t>
            </w:r>
          </w:p>
        </w:tc>
      </w:tr>
    </w:tbl>
    <w:p w:rsidR="000F2FEB" w:rsidRPr="001A5277" w:rsidRDefault="000F2FEB" w:rsidP="000F2FEB">
      <w:pPr>
        <w:pStyle w:val="20"/>
        <w:snapToGrid w:val="0"/>
        <w:spacing w:afterLines="0" w:after="0"/>
        <w:ind w:firstLine="422"/>
        <w:jc w:val="center"/>
        <w:rPr>
          <w:b/>
          <w:color w:val="auto"/>
          <w:kern w:val="24"/>
          <w:sz w:val="21"/>
          <w:szCs w:val="21"/>
          <w:u w:val="single"/>
        </w:rPr>
      </w:pPr>
      <w:r w:rsidRPr="001A5277">
        <w:rPr>
          <w:rFonts w:hint="eastAsia"/>
          <w:b/>
          <w:color w:val="auto"/>
          <w:kern w:val="24"/>
          <w:sz w:val="21"/>
          <w:szCs w:val="21"/>
          <w:u w:val="single"/>
        </w:rPr>
        <w:t>表</w:t>
      </w:r>
      <w:r w:rsidRPr="001A5277">
        <w:rPr>
          <w:rFonts w:hint="eastAsia"/>
          <w:b/>
          <w:color w:val="auto"/>
          <w:kern w:val="24"/>
          <w:sz w:val="21"/>
          <w:szCs w:val="21"/>
          <w:u w:val="single"/>
        </w:rPr>
        <w:t xml:space="preserve">11-2  </w:t>
      </w:r>
      <w:r w:rsidRPr="001A5277">
        <w:rPr>
          <w:rFonts w:hint="eastAsia"/>
          <w:b/>
          <w:color w:val="auto"/>
          <w:kern w:val="24"/>
          <w:sz w:val="21"/>
          <w:szCs w:val="21"/>
          <w:u w:val="single"/>
        </w:rPr>
        <w:t>总量控制剩余指标</w:t>
      </w:r>
    </w:p>
    <w:tbl>
      <w:tblPr>
        <w:tblW w:w="8468" w:type="dxa"/>
        <w:jc w:val="center"/>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74"/>
        <w:gridCol w:w="1315"/>
        <w:gridCol w:w="2372"/>
        <w:gridCol w:w="2262"/>
        <w:gridCol w:w="1445"/>
      </w:tblGrid>
      <w:tr w:rsidR="000F2FEB" w:rsidRPr="001A5277" w:rsidTr="000261BA">
        <w:trPr>
          <w:trHeight w:hRule="exact" w:val="583"/>
          <w:jc w:val="center"/>
        </w:trPr>
        <w:tc>
          <w:tcPr>
            <w:tcW w:w="1074"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color w:val="auto"/>
                <w:kern w:val="24"/>
                <w:sz w:val="21"/>
                <w:szCs w:val="21"/>
                <w:u w:val="single"/>
              </w:rPr>
              <w:t>控制项目</w:t>
            </w:r>
          </w:p>
        </w:tc>
        <w:tc>
          <w:tcPr>
            <w:tcW w:w="131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现有指标</w:t>
            </w:r>
            <w:r w:rsidRPr="001A5277">
              <w:rPr>
                <w:rFonts w:hint="eastAsia"/>
                <w:color w:val="auto"/>
                <w:kern w:val="24"/>
                <w:sz w:val="21"/>
                <w:szCs w:val="21"/>
                <w:u w:val="single"/>
              </w:rPr>
              <w:t>t/a</w:t>
            </w:r>
          </w:p>
        </w:tc>
        <w:tc>
          <w:tcPr>
            <w:tcW w:w="237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已使用指标</w:t>
            </w:r>
            <w:r w:rsidRPr="001A5277">
              <w:rPr>
                <w:rFonts w:hint="eastAsia"/>
                <w:color w:val="auto"/>
                <w:kern w:val="24"/>
                <w:sz w:val="21"/>
                <w:szCs w:val="21"/>
                <w:u w:val="single"/>
              </w:rPr>
              <w:t>t/a</w:t>
            </w:r>
          </w:p>
        </w:tc>
        <w:tc>
          <w:tcPr>
            <w:tcW w:w="226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剩余指标</w:t>
            </w:r>
            <w:r w:rsidRPr="001A5277">
              <w:rPr>
                <w:rFonts w:hint="eastAsia"/>
                <w:color w:val="auto"/>
                <w:kern w:val="24"/>
                <w:sz w:val="21"/>
                <w:szCs w:val="21"/>
                <w:u w:val="single"/>
              </w:rPr>
              <w:t>t/a</w:t>
            </w:r>
          </w:p>
        </w:tc>
        <w:tc>
          <w:tcPr>
            <w:tcW w:w="144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需申请指标</w:t>
            </w:r>
            <w:r w:rsidRPr="001A5277">
              <w:rPr>
                <w:rFonts w:hint="eastAsia"/>
                <w:color w:val="auto"/>
                <w:kern w:val="24"/>
                <w:sz w:val="21"/>
                <w:szCs w:val="21"/>
                <w:u w:val="single"/>
              </w:rPr>
              <w:t>t/a</w:t>
            </w:r>
          </w:p>
        </w:tc>
      </w:tr>
      <w:tr w:rsidR="000F2FEB" w:rsidRPr="001A5277" w:rsidTr="000261BA">
        <w:trPr>
          <w:trHeight w:hRule="exact" w:val="528"/>
          <w:jc w:val="center"/>
        </w:trPr>
        <w:tc>
          <w:tcPr>
            <w:tcW w:w="1074"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color w:val="auto"/>
                <w:kern w:val="24"/>
                <w:sz w:val="21"/>
                <w:szCs w:val="21"/>
                <w:u w:val="single"/>
              </w:rPr>
              <w:t>COD</w:t>
            </w:r>
            <w:r w:rsidRPr="001A5277">
              <w:rPr>
                <w:color w:val="auto"/>
                <w:kern w:val="24"/>
                <w:sz w:val="21"/>
                <w:szCs w:val="21"/>
                <w:u w:val="single"/>
                <w:vertAlign w:val="subscript"/>
              </w:rPr>
              <w:t>Cr</w:t>
            </w:r>
          </w:p>
        </w:tc>
        <w:tc>
          <w:tcPr>
            <w:tcW w:w="131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4.4</w:t>
            </w:r>
          </w:p>
        </w:tc>
        <w:tc>
          <w:tcPr>
            <w:tcW w:w="237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2.64</w:t>
            </w:r>
          </w:p>
        </w:tc>
        <w:tc>
          <w:tcPr>
            <w:tcW w:w="226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1.36</w:t>
            </w:r>
          </w:p>
        </w:tc>
        <w:tc>
          <w:tcPr>
            <w:tcW w:w="144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w:t>
            </w:r>
          </w:p>
        </w:tc>
      </w:tr>
      <w:tr w:rsidR="000F2FEB" w:rsidRPr="001A5277" w:rsidTr="000261BA">
        <w:trPr>
          <w:trHeight w:hRule="exact" w:val="522"/>
          <w:jc w:val="center"/>
        </w:trPr>
        <w:tc>
          <w:tcPr>
            <w:tcW w:w="1074"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氨氮</w:t>
            </w:r>
          </w:p>
        </w:tc>
        <w:tc>
          <w:tcPr>
            <w:tcW w:w="131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0.9</w:t>
            </w:r>
          </w:p>
        </w:tc>
        <w:tc>
          <w:tcPr>
            <w:tcW w:w="237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0.54</w:t>
            </w:r>
          </w:p>
        </w:tc>
        <w:tc>
          <w:tcPr>
            <w:tcW w:w="226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0.36</w:t>
            </w:r>
          </w:p>
        </w:tc>
        <w:tc>
          <w:tcPr>
            <w:tcW w:w="144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w:t>
            </w:r>
          </w:p>
        </w:tc>
      </w:tr>
      <w:tr w:rsidR="000F2FEB" w:rsidRPr="001A5277" w:rsidTr="000261BA">
        <w:trPr>
          <w:trHeight w:hRule="exact" w:val="522"/>
          <w:jc w:val="center"/>
        </w:trPr>
        <w:tc>
          <w:tcPr>
            <w:tcW w:w="1074"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二氧化硫</w:t>
            </w:r>
          </w:p>
        </w:tc>
        <w:tc>
          <w:tcPr>
            <w:tcW w:w="131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0.2</w:t>
            </w:r>
          </w:p>
        </w:tc>
        <w:tc>
          <w:tcPr>
            <w:tcW w:w="237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w:t>
            </w:r>
            <w:r w:rsidR="00CD427F">
              <w:rPr>
                <w:rFonts w:hint="eastAsia"/>
                <w:color w:val="auto"/>
                <w:kern w:val="24"/>
                <w:sz w:val="21"/>
                <w:szCs w:val="21"/>
                <w:u w:val="single"/>
              </w:rPr>
              <w:t>1</w:t>
            </w:r>
            <w:r w:rsidRPr="001A5277">
              <w:rPr>
                <w:rFonts w:hint="eastAsia"/>
                <w:color w:val="auto"/>
                <w:kern w:val="24"/>
                <w:sz w:val="21"/>
                <w:szCs w:val="21"/>
                <w:u w:val="single"/>
              </w:rPr>
              <w:t>2</w:t>
            </w:r>
          </w:p>
        </w:tc>
        <w:tc>
          <w:tcPr>
            <w:tcW w:w="226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0.08</w:t>
            </w:r>
          </w:p>
        </w:tc>
        <w:tc>
          <w:tcPr>
            <w:tcW w:w="144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w:t>
            </w:r>
          </w:p>
        </w:tc>
      </w:tr>
      <w:tr w:rsidR="000F2FEB" w:rsidRPr="001A5277" w:rsidTr="000261BA">
        <w:trPr>
          <w:trHeight w:hRule="exact" w:val="522"/>
          <w:jc w:val="center"/>
        </w:trPr>
        <w:tc>
          <w:tcPr>
            <w:tcW w:w="1074"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氮氧化物</w:t>
            </w:r>
          </w:p>
        </w:tc>
        <w:tc>
          <w:tcPr>
            <w:tcW w:w="131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0.6</w:t>
            </w:r>
          </w:p>
        </w:tc>
        <w:tc>
          <w:tcPr>
            <w:tcW w:w="2372" w:type="dxa"/>
            <w:vAlign w:val="center"/>
          </w:tcPr>
          <w:p w:rsidR="000F2FEB" w:rsidRPr="001A5277" w:rsidRDefault="000F2FEB" w:rsidP="00CD427F">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w:t>
            </w:r>
            <w:r w:rsidR="00CD427F">
              <w:rPr>
                <w:rFonts w:hint="eastAsia"/>
                <w:color w:val="auto"/>
                <w:kern w:val="24"/>
                <w:sz w:val="21"/>
                <w:szCs w:val="21"/>
                <w:u w:val="single"/>
              </w:rPr>
              <w:t>36</w:t>
            </w:r>
          </w:p>
        </w:tc>
        <w:tc>
          <w:tcPr>
            <w:tcW w:w="226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0.24</w:t>
            </w:r>
          </w:p>
        </w:tc>
        <w:tc>
          <w:tcPr>
            <w:tcW w:w="144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w:t>
            </w:r>
          </w:p>
        </w:tc>
      </w:tr>
      <w:tr w:rsidR="000F2FEB" w:rsidRPr="001A5277" w:rsidTr="000261BA">
        <w:trPr>
          <w:trHeight w:hRule="exact" w:val="522"/>
          <w:jc w:val="center"/>
        </w:trPr>
        <w:tc>
          <w:tcPr>
            <w:tcW w:w="1074"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VOCs</w:t>
            </w:r>
          </w:p>
        </w:tc>
        <w:tc>
          <w:tcPr>
            <w:tcW w:w="131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w:t>
            </w:r>
          </w:p>
        </w:tc>
        <w:tc>
          <w:tcPr>
            <w:tcW w:w="237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1.38</w:t>
            </w:r>
          </w:p>
        </w:tc>
        <w:tc>
          <w:tcPr>
            <w:tcW w:w="2262"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0</w:t>
            </w:r>
          </w:p>
        </w:tc>
        <w:tc>
          <w:tcPr>
            <w:tcW w:w="1445" w:type="dxa"/>
            <w:vAlign w:val="center"/>
          </w:tcPr>
          <w:p w:rsidR="000F2FEB" w:rsidRPr="001A5277" w:rsidRDefault="000F2FEB" w:rsidP="000261BA">
            <w:pPr>
              <w:pStyle w:val="20"/>
              <w:snapToGrid w:val="0"/>
              <w:spacing w:afterLines="0" w:after="0" w:line="0" w:lineRule="atLeast"/>
              <w:ind w:firstLineChars="0" w:firstLine="0"/>
              <w:jc w:val="center"/>
              <w:rPr>
                <w:color w:val="auto"/>
                <w:kern w:val="24"/>
                <w:sz w:val="21"/>
                <w:szCs w:val="21"/>
                <w:u w:val="single"/>
              </w:rPr>
            </w:pPr>
            <w:r w:rsidRPr="001A5277">
              <w:rPr>
                <w:rFonts w:hint="eastAsia"/>
                <w:color w:val="auto"/>
                <w:kern w:val="24"/>
                <w:sz w:val="21"/>
                <w:szCs w:val="21"/>
                <w:u w:val="single"/>
              </w:rPr>
              <w:t>1.38</w:t>
            </w:r>
          </w:p>
        </w:tc>
      </w:tr>
    </w:tbl>
    <w:p w:rsidR="00890A2F" w:rsidRDefault="00890A2F" w:rsidP="008B7EBA">
      <w:pPr>
        <w:spacing w:after="0" w:line="360" w:lineRule="auto"/>
        <w:ind w:firstLineChars="200" w:firstLine="480"/>
        <w:rPr>
          <w:rFonts w:ascii="Times New Roman" w:eastAsia="宋体" w:hAnsi="Times New Roman" w:cs="Times New Roman"/>
          <w:kern w:val="24"/>
          <w:sz w:val="24"/>
          <w:szCs w:val="20"/>
          <w:u w:val="single"/>
        </w:rPr>
      </w:pPr>
      <w:r w:rsidRPr="001A5277">
        <w:rPr>
          <w:rFonts w:ascii="Times New Roman" w:eastAsia="宋体" w:hAnsi="Times New Roman" w:cs="Times New Roman" w:hint="eastAsia"/>
          <w:kern w:val="24"/>
          <w:sz w:val="24"/>
          <w:szCs w:val="20"/>
          <w:u w:val="single"/>
        </w:rPr>
        <w:t>由上表可以得出，目前建设单位的总量控制指标除</w:t>
      </w:r>
      <w:r w:rsidRPr="001A5277">
        <w:rPr>
          <w:rFonts w:ascii="Times New Roman" w:eastAsia="宋体" w:hAnsi="Times New Roman" w:cs="Times New Roman" w:hint="eastAsia"/>
          <w:kern w:val="24"/>
          <w:sz w:val="24"/>
          <w:szCs w:val="20"/>
          <w:u w:val="single"/>
        </w:rPr>
        <w:t>VOCs</w:t>
      </w:r>
      <w:r w:rsidRPr="001A5277">
        <w:rPr>
          <w:rFonts w:ascii="Times New Roman" w:eastAsia="宋体" w:hAnsi="Times New Roman" w:cs="Times New Roman" w:hint="eastAsia"/>
          <w:kern w:val="24"/>
          <w:sz w:val="24"/>
          <w:szCs w:val="20"/>
          <w:u w:val="single"/>
        </w:rPr>
        <w:t>外尚有剩余，能满足本项目的生产需求，本项目需要及时的向岳阳市环保局云溪分局进行</w:t>
      </w:r>
      <w:r w:rsidRPr="001A5277">
        <w:rPr>
          <w:rFonts w:ascii="Times New Roman" w:eastAsia="宋体" w:hAnsi="Times New Roman" w:cs="Times New Roman" w:hint="eastAsia"/>
          <w:kern w:val="24"/>
          <w:sz w:val="24"/>
          <w:szCs w:val="20"/>
          <w:u w:val="single"/>
        </w:rPr>
        <w:t>VOCs</w:t>
      </w:r>
      <w:r w:rsidRPr="001A5277">
        <w:rPr>
          <w:rFonts w:ascii="Times New Roman" w:eastAsia="宋体" w:hAnsi="Times New Roman" w:cs="Times New Roman" w:hint="eastAsia"/>
          <w:kern w:val="24"/>
          <w:sz w:val="24"/>
          <w:szCs w:val="20"/>
          <w:u w:val="single"/>
        </w:rPr>
        <w:t>的总量申请，由环保局对该项目的总量进行核定。总量控制指标由排污权交易获得。</w:t>
      </w:r>
    </w:p>
    <w:p w:rsidR="009A478E" w:rsidRDefault="009A478E" w:rsidP="008B7EBA">
      <w:pPr>
        <w:spacing w:after="0" w:line="360" w:lineRule="auto"/>
        <w:ind w:firstLineChars="200" w:firstLine="480"/>
        <w:rPr>
          <w:rFonts w:ascii="Times New Roman" w:eastAsia="宋体" w:hAnsi="Times New Roman" w:cs="Times New Roman"/>
          <w:kern w:val="24"/>
          <w:sz w:val="24"/>
          <w:szCs w:val="20"/>
          <w:u w:val="single"/>
        </w:rPr>
      </w:pPr>
    </w:p>
    <w:p w:rsidR="009734A8" w:rsidRPr="00207EBD" w:rsidRDefault="00122265"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861" w:name="_Toc468106490"/>
      <w:bookmarkStart w:id="862" w:name="_Toc480269609"/>
      <w:bookmarkStart w:id="863" w:name="_Toc484095136"/>
      <w:bookmarkStart w:id="864" w:name="_Toc484096673"/>
      <w:bookmarkStart w:id="865" w:name="_Toc490132855"/>
      <w:r w:rsidRPr="00207EBD">
        <w:rPr>
          <w:rFonts w:ascii="Times New Roman" w:eastAsia="宋体" w:hAnsi="宋体" w:cs="Times New Roman" w:hint="eastAsia"/>
          <w:color w:val="auto"/>
          <w:sz w:val="36"/>
          <w:szCs w:val="36"/>
        </w:rPr>
        <w:lastRenderedPageBreak/>
        <w:t>12</w:t>
      </w:r>
      <w:r w:rsidR="009734A8" w:rsidRPr="00207EBD">
        <w:rPr>
          <w:rFonts w:ascii="Times New Roman" w:eastAsia="宋体" w:hAnsi="宋体" w:cs="Times New Roman" w:hint="eastAsia"/>
          <w:color w:val="auto"/>
          <w:sz w:val="36"/>
          <w:szCs w:val="36"/>
        </w:rPr>
        <w:t xml:space="preserve"> </w:t>
      </w:r>
      <w:r w:rsidR="00DB32DF">
        <w:rPr>
          <w:rFonts w:ascii="Times New Roman" w:eastAsia="宋体" w:hAnsi="宋体" w:cs="Times New Roman" w:hint="eastAsia"/>
          <w:color w:val="auto"/>
          <w:sz w:val="36"/>
          <w:szCs w:val="36"/>
        </w:rPr>
        <w:t>经济、环境、社会</w:t>
      </w:r>
      <w:r w:rsidR="009734A8" w:rsidRPr="00207EBD">
        <w:rPr>
          <w:rFonts w:ascii="Times New Roman" w:eastAsia="宋体" w:hAnsi="宋体" w:cs="Times New Roman" w:hint="eastAsia"/>
          <w:color w:val="auto"/>
          <w:sz w:val="36"/>
          <w:szCs w:val="36"/>
        </w:rPr>
        <w:t>损益分析</w:t>
      </w:r>
      <w:bookmarkEnd w:id="861"/>
      <w:bookmarkEnd w:id="862"/>
      <w:bookmarkEnd w:id="863"/>
      <w:bookmarkEnd w:id="864"/>
      <w:bookmarkEnd w:id="865"/>
    </w:p>
    <w:p w:rsidR="009734A8" w:rsidRDefault="009734A8" w:rsidP="00965D2D">
      <w:pPr>
        <w:pStyle w:val="20"/>
        <w:snapToGrid w:val="0"/>
        <w:spacing w:afterLines="0" w:after="0"/>
        <w:rPr>
          <w:color w:val="auto"/>
          <w:kern w:val="24"/>
        </w:rPr>
      </w:pPr>
      <w:r w:rsidRPr="00122265">
        <w:rPr>
          <w:color w:val="auto"/>
          <w:kern w:val="24"/>
        </w:rPr>
        <w:t>环境影响经济损益分析主要是根据项目的特性、总投资及生产规模，分析评价建设项目实施后对环境造成的损失和采用各种环保治理措施带来的社会、经济和环境效益。并进一步估算项目的环保投资，分析环保投入所能产生的经济效益。从经济效益、社会效益和环境效益协调统一的角度来讨论项目建设的意义。</w:t>
      </w:r>
      <w:r w:rsidRPr="00122265">
        <w:rPr>
          <w:color w:val="auto"/>
          <w:kern w:val="24"/>
        </w:rPr>
        <w:t xml:space="preserve"> </w:t>
      </w:r>
    </w:p>
    <w:p w:rsidR="00DB32DF" w:rsidRPr="00DB32DF" w:rsidRDefault="00DB32DF" w:rsidP="00965D2D">
      <w:pPr>
        <w:pStyle w:val="2"/>
        <w:widowControl w:val="0"/>
        <w:spacing w:before="0" w:line="360" w:lineRule="auto"/>
        <w:jc w:val="both"/>
        <w:rPr>
          <w:rFonts w:ascii="Arial" w:eastAsia="宋体" w:hAnsi="宋体" w:cs="Arial"/>
          <w:bCs w:val="0"/>
          <w:color w:val="auto"/>
          <w:kern w:val="2"/>
          <w:sz w:val="30"/>
          <w:szCs w:val="30"/>
        </w:rPr>
      </w:pPr>
      <w:bookmarkStart w:id="866" w:name="_Toc484095137"/>
      <w:bookmarkStart w:id="867" w:name="_Toc484096674"/>
      <w:bookmarkStart w:id="868" w:name="_Toc490132856"/>
      <w:r w:rsidRPr="00DB32DF">
        <w:rPr>
          <w:rFonts w:ascii="Arial" w:eastAsia="宋体" w:hAnsi="宋体" w:cs="Arial" w:hint="eastAsia"/>
          <w:bCs w:val="0"/>
          <w:color w:val="auto"/>
          <w:kern w:val="2"/>
          <w:sz w:val="30"/>
          <w:szCs w:val="30"/>
        </w:rPr>
        <w:t>12</w:t>
      </w:r>
      <w:r w:rsidRPr="00207EBD">
        <w:rPr>
          <w:rFonts w:ascii="Arial" w:eastAsia="宋体" w:hAnsi="宋体" w:cs="Arial"/>
          <w:bCs w:val="0"/>
          <w:color w:val="auto"/>
          <w:kern w:val="2"/>
          <w:sz w:val="30"/>
          <w:szCs w:val="30"/>
        </w:rPr>
        <w:t>.</w:t>
      </w:r>
      <w:r w:rsidRPr="00DB32DF">
        <w:rPr>
          <w:rFonts w:ascii="Arial" w:eastAsia="宋体" w:hAnsi="宋体" w:cs="Arial" w:hint="eastAsia"/>
          <w:bCs w:val="0"/>
          <w:color w:val="auto"/>
          <w:kern w:val="2"/>
          <w:sz w:val="30"/>
          <w:szCs w:val="30"/>
        </w:rPr>
        <w:t>1</w:t>
      </w:r>
      <w:r w:rsidRPr="00207EBD">
        <w:rPr>
          <w:rFonts w:ascii="Arial" w:eastAsia="宋体" w:hAnsi="宋体" w:cs="Arial"/>
          <w:bCs w:val="0"/>
          <w:color w:val="auto"/>
          <w:kern w:val="2"/>
          <w:sz w:val="30"/>
          <w:szCs w:val="30"/>
        </w:rPr>
        <w:t xml:space="preserve"> </w:t>
      </w:r>
      <w:r w:rsidRPr="00DB32DF">
        <w:rPr>
          <w:rFonts w:ascii="Arial" w:eastAsia="宋体" w:hAnsi="宋体" w:cs="Arial" w:hint="eastAsia"/>
          <w:bCs w:val="0"/>
          <w:color w:val="auto"/>
          <w:kern w:val="2"/>
          <w:sz w:val="30"/>
          <w:szCs w:val="30"/>
        </w:rPr>
        <w:t>经济损益分析</w:t>
      </w:r>
      <w:bookmarkEnd w:id="866"/>
      <w:bookmarkEnd w:id="867"/>
      <w:bookmarkEnd w:id="868"/>
    </w:p>
    <w:p w:rsidR="00DB32DF" w:rsidRPr="008A1ECC" w:rsidRDefault="00DB32DF" w:rsidP="00965D2D">
      <w:pPr>
        <w:pStyle w:val="20"/>
        <w:snapToGrid w:val="0"/>
        <w:spacing w:afterLines="0" w:after="0"/>
        <w:rPr>
          <w:color w:val="auto"/>
          <w:kern w:val="24"/>
        </w:rPr>
      </w:pPr>
      <w:r w:rsidRPr="008A1ECC">
        <w:rPr>
          <w:rFonts w:hint="eastAsia"/>
          <w:color w:val="auto"/>
          <w:kern w:val="24"/>
        </w:rPr>
        <w:t>本项目总投资</w:t>
      </w:r>
      <w:r w:rsidRPr="008A1ECC">
        <w:rPr>
          <w:rFonts w:hint="eastAsia"/>
          <w:color w:val="auto"/>
          <w:kern w:val="24"/>
        </w:rPr>
        <w:t>1150.7</w:t>
      </w:r>
      <w:r w:rsidRPr="008A1ECC">
        <w:rPr>
          <w:rFonts w:hint="eastAsia"/>
          <w:color w:val="auto"/>
          <w:kern w:val="24"/>
        </w:rPr>
        <w:t>万元，起重机建设投资</w:t>
      </w:r>
      <w:r w:rsidRPr="008A1ECC">
        <w:rPr>
          <w:rFonts w:hint="eastAsia"/>
          <w:color w:val="auto"/>
          <w:kern w:val="24"/>
        </w:rPr>
        <w:t>536</w:t>
      </w:r>
      <w:r w:rsidRPr="008A1ECC">
        <w:rPr>
          <w:rFonts w:hint="eastAsia"/>
          <w:color w:val="auto"/>
          <w:kern w:val="24"/>
        </w:rPr>
        <w:t>万元，流动资金</w:t>
      </w:r>
      <w:r w:rsidRPr="008A1ECC">
        <w:rPr>
          <w:rFonts w:hint="eastAsia"/>
          <w:color w:val="auto"/>
          <w:kern w:val="24"/>
        </w:rPr>
        <w:t>600</w:t>
      </w:r>
      <w:r w:rsidRPr="008A1ECC">
        <w:rPr>
          <w:rFonts w:hint="eastAsia"/>
          <w:color w:val="auto"/>
          <w:kern w:val="24"/>
        </w:rPr>
        <w:t>万元，年均销售收入</w:t>
      </w:r>
      <w:r w:rsidRPr="008A1ECC">
        <w:rPr>
          <w:rFonts w:hint="eastAsia"/>
          <w:color w:val="auto"/>
          <w:kern w:val="24"/>
        </w:rPr>
        <w:t>13400</w:t>
      </w:r>
      <w:r w:rsidRPr="008A1ECC">
        <w:rPr>
          <w:rFonts w:hint="eastAsia"/>
          <w:color w:val="auto"/>
          <w:kern w:val="24"/>
        </w:rPr>
        <w:t>万元，年均总成本</w:t>
      </w:r>
      <w:r w:rsidRPr="008A1ECC">
        <w:rPr>
          <w:rFonts w:hint="eastAsia"/>
          <w:color w:val="auto"/>
          <w:kern w:val="24"/>
        </w:rPr>
        <w:t>7589.86</w:t>
      </w:r>
      <w:r w:rsidRPr="008A1ECC">
        <w:rPr>
          <w:rFonts w:hint="eastAsia"/>
          <w:color w:val="auto"/>
          <w:kern w:val="24"/>
        </w:rPr>
        <w:t>万元，年均总利润</w:t>
      </w:r>
      <w:r w:rsidRPr="008A1ECC">
        <w:rPr>
          <w:rFonts w:hint="eastAsia"/>
          <w:color w:val="auto"/>
          <w:kern w:val="24"/>
        </w:rPr>
        <w:t>4710.78</w:t>
      </w:r>
      <w:r w:rsidRPr="008A1ECC">
        <w:rPr>
          <w:rFonts w:hint="eastAsia"/>
          <w:color w:val="auto"/>
          <w:kern w:val="24"/>
        </w:rPr>
        <w:t>万元，内部收益率</w:t>
      </w:r>
      <w:r w:rsidRPr="008A1ECC">
        <w:rPr>
          <w:rFonts w:hint="eastAsia"/>
          <w:color w:val="auto"/>
          <w:kern w:val="24"/>
        </w:rPr>
        <w:t>25.26%</w:t>
      </w:r>
      <w:r w:rsidRPr="008A1ECC">
        <w:rPr>
          <w:rFonts w:hint="eastAsia"/>
          <w:color w:val="auto"/>
          <w:kern w:val="24"/>
        </w:rPr>
        <w:t>，税后投资回收期</w:t>
      </w:r>
      <w:r w:rsidRPr="008A1ECC">
        <w:rPr>
          <w:rFonts w:hint="eastAsia"/>
          <w:color w:val="auto"/>
          <w:kern w:val="24"/>
        </w:rPr>
        <w:t>2.68</w:t>
      </w:r>
      <w:r w:rsidRPr="008A1ECC">
        <w:rPr>
          <w:rFonts w:hint="eastAsia"/>
          <w:color w:val="auto"/>
          <w:kern w:val="24"/>
        </w:rPr>
        <w:t>年。预测各项财务指标良好，项目从财务角度评价可行，具有良好的经济效益。</w:t>
      </w:r>
    </w:p>
    <w:p w:rsidR="00DB32DF" w:rsidRPr="00DB32DF" w:rsidRDefault="00DB32DF" w:rsidP="00965D2D">
      <w:pPr>
        <w:pStyle w:val="2"/>
        <w:widowControl w:val="0"/>
        <w:spacing w:before="0" w:line="360" w:lineRule="auto"/>
        <w:jc w:val="both"/>
        <w:rPr>
          <w:rFonts w:ascii="Arial" w:eastAsia="宋体" w:hAnsi="宋体" w:cs="Arial"/>
          <w:bCs w:val="0"/>
          <w:color w:val="auto"/>
          <w:kern w:val="2"/>
          <w:sz w:val="30"/>
          <w:szCs w:val="30"/>
        </w:rPr>
      </w:pPr>
      <w:bookmarkStart w:id="869" w:name="_Toc484095138"/>
      <w:bookmarkStart w:id="870" w:name="_Toc484096675"/>
      <w:bookmarkStart w:id="871" w:name="_Toc490132857"/>
      <w:r w:rsidRPr="00DB32DF">
        <w:rPr>
          <w:rFonts w:ascii="Arial" w:eastAsia="宋体" w:hAnsi="宋体" w:cs="Arial" w:hint="eastAsia"/>
          <w:bCs w:val="0"/>
          <w:color w:val="auto"/>
          <w:kern w:val="2"/>
          <w:sz w:val="30"/>
          <w:szCs w:val="30"/>
        </w:rPr>
        <w:t>12</w:t>
      </w:r>
      <w:r w:rsidRPr="00207EBD">
        <w:rPr>
          <w:rFonts w:ascii="Arial" w:eastAsia="宋体" w:hAnsi="宋体" w:cs="Arial"/>
          <w:bCs w:val="0"/>
          <w:color w:val="auto"/>
          <w:kern w:val="2"/>
          <w:sz w:val="30"/>
          <w:szCs w:val="30"/>
        </w:rPr>
        <w:t>.</w:t>
      </w:r>
      <w:r>
        <w:rPr>
          <w:rFonts w:ascii="Arial" w:eastAsia="宋体" w:hAnsi="宋体" w:cs="Arial" w:hint="eastAsia"/>
          <w:bCs w:val="0"/>
          <w:color w:val="auto"/>
          <w:kern w:val="2"/>
          <w:sz w:val="30"/>
          <w:szCs w:val="30"/>
        </w:rPr>
        <w:t>2</w:t>
      </w:r>
      <w:r w:rsidRPr="00207EBD">
        <w:rPr>
          <w:rFonts w:ascii="Arial" w:eastAsia="宋体" w:hAnsi="宋体" w:cs="Arial"/>
          <w:bCs w:val="0"/>
          <w:color w:val="auto"/>
          <w:kern w:val="2"/>
          <w:sz w:val="30"/>
          <w:szCs w:val="30"/>
        </w:rPr>
        <w:t xml:space="preserve"> </w:t>
      </w:r>
      <w:r>
        <w:rPr>
          <w:rFonts w:ascii="Arial" w:eastAsia="宋体" w:hAnsi="宋体" w:cs="Arial" w:hint="eastAsia"/>
          <w:bCs w:val="0"/>
          <w:color w:val="auto"/>
          <w:kern w:val="2"/>
          <w:sz w:val="30"/>
          <w:szCs w:val="30"/>
        </w:rPr>
        <w:t>环境</w:t>
      </w:r>
      <w:r w:rsidRPr="00DB32DF">
        <w:rPr>
          <w:rFonts w:ascii="Arial" w:eastAsia="宋体" w:hAnsi="宋体" w:cs="Arial" w:hint="eastAsia"/>
          <w:bCs w:val="0"/>
          <w:color w:val="auto"/>
          <w:kern w:val="2"/>
          <w:sz w:val="30"/>
          <w:szCs w:val="30"/>
        </w:rPr>
        <w:t>损益分析</w:t>
      </w:r>
      <w:bookmarkEnd w:id="869"/>
      <w:bookmarkEnd w:id="870"/>
      <w:bookmarkEnd w:id="871"/>
    </w:p>
    <w:p w:rsidR="00DB32DF" w:rsidRPr="00DB32DF" w:rsidRDefault="00DB32DF" w:rsidP="00965D2D">
      <w:pPr>
        <w:pStyle w:val="20"/>
        <w:snapToGrid w:val="0"/>
        <w:spacing w:afterLines="0" w:after="0"/>
        <w:rPr>
          <w:color w:val="auto"/>
          <w:kern w:val="24"/>
        </w:rPr>
      </w:pPr>
      <w:r w:rsidRPr="00DB32DF">
        <w:rPr>
          <w:rFonts w:hint="eastAsia"/>
          <w:color w:val="auto"/>
          <w:kern w:val="24"/>
        </w:rPr>
        <w:t>1</w:t>
      </w:r>
      <w:r w:rsidRPr="00DB32DF">
        <w:rPr>
          <w:rFonts w:hint="eastAsia"/>
          <w:color w:val="auto"/>
          <w:kern w:val="24"/>
        </w:rPr>
        <w:t>、本项目的建设，将会产生废气、废水、废渣及噪声，经严格的污染治理措施后，将满足环保标准的要求，并尽可能减少对周围环境的影响，满足环境质量标准的要求。</w:t>
      </w:r>
    </w:p>
    <w:p w:rsidR="00DB32DF" w:rsidRPr="00DB32DF" w:rsidRDefault="00DB32DF" w:rsidP="00965D2D">
      <w:pPr>
        <w:pStyle w:val="20"/>
        <w:snapToGrid w:val="0"/>
        <w:spacing w:afterLines="0" w:after="0"/>
        <w:rPr>
          <w:color w:val="auto"/>
          <w:kern w:val="24"/>
        </w:rPr>
      </w:pPr>
      <w:r w:rsidRPr="00DB32DF">
        <w:rPr>
          <w:rFonts w:hint="eastAsia"/>
          <w:color w:val="auto"/>
          <w:kern w:val="24"/>
        </w:rPr>
        <w:t>2</w:t>
      </w:r>
      <w:r w:rsidRPr="00DB32DF">
        <w:rPr>
          <w:rFonts w:hint="eastAsia"/>
          <w:color w:val="auto"/>
          <w:kern w:val="24"/>
        </w:rPr>
        <w:t>、各类环保措施的落实与实施，对防治对环境的污染起到了有效的控制作用。</w:t>
      </w:r>
    </w:p>
    <w:p w:rsidR="00DB32DF" w:rsidRPr="00DB32DF" w:rsidRDefault="00DB32DF" w:rsidP="00965D2D">
      <w:pPr>
        <w:pStyle w:val="20"/>
        <w:snapToGrid w:val="0"/>
        <w:spacing w:afterLines="0" w:after="0"/>
        <w:rPr>
          <w:color w:val="auto"/>
          <w:kern w:val="24"/>
        </w:rPr>
      </w:pPr>
      <w:r w:rsidRPr="00DB32DF">
        <w:rPr>
          <w:rFonts w:hint="eastAsia"/>
          <w:color w:val="auto"/>
          <w:kern w:val="24"/>
        </w:rPr>
        <w:t>3</w:t>
      </w:r>
      <w:r w:rsidRPr="00DB32DF">
        <w:rPr>
          <w:rFonts w:hint="eastAsia"/>
          <w:color w:val="auto"/>
          <w:kern w:val="24"/>
        </w:rPr>
        <w:t>、通过施工期各项环保措施的落实，可减轻施工期期间产生的环境空气污染物、水污染物、固体废物、噪声及取、排水管网建设过程中诸施工环节中各环境污染因子产生的强度，并对产生的污染物进行必要的污染治理和生态防护，使工程区附近生态环境得到有效保护，降低对环境的影响。</w:t>
      </w:r>
    </w:p>
    <w:p w:rsidR="00DB32DF" w:rsidRPr="00DB32DF" w:rsidRDefault="00DB32DF" w:rsidP="00965D2D">
      <w:pPr>
        <w:pStyle w:val="20"/>
        <w:snapToGrid w:val="0"/>
        <w:spacing w:afterLines="0" w:after="0"/>
        <w:rPr>
          <w:color w:val="auto"/>
          <w:kern w:val="24"/>
        </w:rPr>
      </w:pPr>
      <w:r w:rsidRPr="00DB32DF">
        <w:rPr>
          <w:rFonts w:hint="eastAsia"/>
          <w:color w:val="auto"/>
          <w:kern w:val="24"/>
        </w:rPr>
        <w:t>4</w:t>
      </w:r>
      <w:r w:rsidRPr="00DB32DF">
        <w:rPr>
          <w:rFonts w:hint="eastAsia"/>
          <w:color w:val="auto"/>
          <w:kern w:val="24"/>
        </w:rPr>
        <w:t>、各不同阶段的环保措施可减缓水土流失以及各类污染物对环境的影响，对保护周边生态环境起到了积极的作用。</w:t>
      </w:r>
    </w:p>
    <w:p w:rsidR="00DB32DF" w:rsidRPr="00DB32DF" w:rsidRDefault="00DB32DF" w:rsidP="00965D2D">
      <w:pPr>
        <w:pStyle w:val="20"/>
        <w:snapToGrid w:val="0"/>
        <w:spacing w:afterLines="0" w:after="0"/>
        <w:rPr>
          <w:color w:val="auto"/>
          <w:kern w:val="24"/>
        </w:rPr>
      </w:pPr>
      <w:r w:rsidRPr="00DB32DF">
        <w:rPr>
          <w:rFonts w:hint="eastAsia"/>
          <w:color w:val="auto"/>
          <w:kern w:val="24"/>
        </w:rPr>
        <w:t>5</w:t>
      </w:r>
      <w:r w:rsidRPr="00DB32DF">
        <w:rPr>
          <w:rFonts w:hint="eastAsia"/>
          <w:color w:val="auto"/>
          <w:kern w:val="24"/>
        </w:rPr>
        <w:t>、环境监测措施能及时地掌握环境状况和为环境管理污染治理提供依据及服务。环保人员的培训可提高环境保护管理与技术水平以及培养大家保护环境的意识。</w:t>
      </w:r>
    </w:p>
    <w:p w:rsidR="00DB32DF" w:rsidRDefault="00DB32DF" w:rsidP="00965D2D">
      <w:pPr>
        <w:pStyle w:val="20"/>
        <w:snapToGrid w:val="0"/>
        <w:spacing w:afterLines="0" w:after="0"/>
        <w:rPr>
          <w:color w:val="auto"/>
          <w:kern w:val="24"/>
        </w:rPr>
      </w:pPr>
      <w:r w:rsidRPr="00DB32DF">
        <w:rPr>
          <w:rFonts w:hint="eastAsia"/>
          <w:color w:val="auto"/>
          <w:kern w:val="24"/>
        </w:rPr>
        <w:t>6</w:t>
      </w:r>
      <w:r w:rsidRPr="00DB32DF">
        <w:rPr>
          <w:rFonts w:hint="eastAsia"/>
          <w:color w:val="auto"/>
          <w:kern w:val="24"/>
        </w:rPr>
        <w:t>、环保资金的投入，</w:t>
      </w:r>
      <w:r>
        <w:rPr>
          <w:rFonts w:hint="eastAsia"/>
          <w:color w:val="auto"/>
          <w:kern w:val="24"/>
        </w:rPr>
        <w:t>结合利用现有的环保设施，</w:t>
      </w:r>
      <w:r w:rsidRPr="00DB32DF">
        <w:rPr>
          <w:rFonts w:hint="eastAsia"/>
          <w:color w:val="auto"/>
          <w:kern w:val="24"/>
        </w:rPr>
        <w:t>对环境景观、生态系统的良性循环具有较大的保护和改善作用。</w:t>
      </w:r>
    </w:p>
    <w:p w:rsidR="00DB32DF" w:rsidRPr="00DB32DF" w:rsidRDefault="00DB32DF" w:rsidP="00965D2D">
      <w:pPr>
        <w:pStyle w:val="20"/>
        <w:snapToGrid w:val="0"/>
        <w:spacing w:afterLines="0" w:after="0"/>
        <w:rPr>
          <w:color w:val="auto"/>
          <w:kern w:val="24"/>
        </w:rPr>
      </w:pPr>
      <w:r w:rsidRPr="00DB32DF">
        <w:rPr>
          <w:rFonts w:hint="eastAsia"/>
          <w:color w:val="auto"/>
          <w:kern w:val="24"/>
        </w:rPr>
        <w:t>根据工程分析和总量控制分析，拟建项目采取各项治理措施后，各污染物的排放浓度和排放量均符合相关标准和总量控制的要求，可有效削减污染物的排放</w:t>
      </w:r>
    </w:p>
    <w:p w:rsidR="00DB32DF" w:rsidRPr="00DB32DF" w:rsidRDefault="00DB32DF" w:rsidP="00965D2D">
      <w:pPr>
        <w:pStyle w:val="20"/>
        <w:snapToGrid w:val="0"/>
        <w:spacing w:afterLines="0" w:after="0"/>
        <w:ind w:firstLineChars="0" w:firstLine="0"/>
        <w:rPr>
          <w:color w:val="auto"/>
          <w:kern w:val="24"/>
        </w:rPr>
      </w:pPr>
      <w:r w:rsidRPr="00DB32DF">
        <w:rPr>
          <w:rFonts w:hint="eastAsia"/>
          <w:color w:val="auto"/>
          <w:kern w:val="24"/>
        </w:rPr>
        <w:lastRenderedPageBreak/>
        <w:t>量；因此，拟建项目的环保投资是合理的，环保措施运行费用在企业的承受能力</w:t>
      </w:r>
    </w:p>
    <w:p w:rsidR="00DB32DF" w:rsidRDefault="00DB32DF" w:rsidP="00965D2D">
      <w:pPr>
        <w:pStyle w:val="20"/>
        <w:snapToGrid w:val="0"/>
        <w:spacing w:afterLines="0" w:after="0"/>
        <w:ind w:firstLineChars="0" w:firstLine="0"/>
        <w:rPr>
          <w:color w:val="auto"/>
          <w:kern w:val="24"/>
        </w:rPr>
      </w:pPr>
      <w:r w:rsidRPr="00DB32DF">
        <w:rPr>
          <w:rFonts w:hint="eastAsia"/>
          <w:color w:val="auto"/>
          <w:kern w:val="24"/>
        </w:rPr>
        <w:t>之内，拟建项目实现经济效益的同时，也保护了环境。</w:t>
      </w:r>
    </w:p>
    <w:p w:rsidR="009734A8" w:rsidRPr="00122265" w:rsidRDefault="00DB32DF" w:rsidP="00965D2D">
      <w:pPr>
        <w:pStyle w:val="20"/>
        <w:snapToGrid w:val="0"/>
        <w:spacing w:afterLines="0" w:after="0"/>
        <w:rPr>
          <w:color w:val="auto"/>
          <w:kern w:val="24"/>
        </w:rPr>
      </w:pPr>
      <w:r>
        <w:rPr>
          <w:rFonts w:hint="eastAsia"/>
          <w:color w:val="auto"/>
          <w:kern w:val="24"/>
        </w:rPr>
        <w:t>本项目</w:t>
      </w:r>
      <w:r w:rsidR="009734A8" w:rsidRPr="00122265">
        <w:rPr>
          <w:rFonts w:hint="eastAsia"/>
          <w:color w:val="auto"/>
          <w:kern w:val="24"/>
        </w:rPr>
        <w:t>充分利用原辅材料回收，萃取循环利用，减少了本企业的废物排</w:t>
      </w:r>
      <w:r>
        <w:rPr>
          <w:rFonts w:hint="eastAsia"/>
          <w:color w:val="auto"/>
          <w:kern w:val="24"/>
        </w:rPr>
        <w:t>放，同时，生产中废水排放充分利用原有设备设施，不需要增加额外的</w:t>
      </w:r>
      <w:r w:rsidR="009734A8" w:rsidRPr="00122265">
        <w:rPr>
          <w:rFonts w:hint="eastAsia"/>
          <w:color w:val="auto"/>
          <w:kern w:val="24"/>
        </w:rPr>
        <w:t>源消耗，因此，本工程对环境是相对友好的项目，具有较好的环境效益。</w:t>
      </w:r>
    </w:p>
    <w:p w:rsidR="009734A8" w:rsidRPr="00122265" w:rsidRDefault="009734A8" w:rsidP="00965D2D">
      <w:pPr>
        <w:pStyle w:val="20"/>
        <w:snapToGrid w:val="0"/>
        <w:spacing w:afterLines="0" w:after="0"/>
        <w:rPr>
          <w:color w:val="auto"/>
          <w:kern w:val="24"/>
        </w:rPr>
      </w:pPr>
      <w:r w:rsidRPr="00122265">
        <w:rPr>
          <w:rFonts w:hint="eastAsia"/>
          <w:color w:val="auto"/>
          <w:kern w:val="24"/>
        </w:rPr>
        <w:t>本项目虽然增加了一定的大气污染物的排放，但是排放量很小，对环境无明显不利影响。</w:t>
      </w:r>
    </w:p>
    <w:p w:rsidR="00DB32DF" w:rsidRPr="00DB32DF" w:rsidRDefault="00DB32DF" w:rsidP="00965D2D">
      <w:pPr>
        <w:pStyle w:val="2"/>
        <w:widowControl w:val="0"/>
        <w:spacing w:before="0" w:line="360" w:lineRule="auto"/>
        <w:jc w:val="both"/>
        <w:rPr>
          <w:rFonts w:ascii="Arial" w:eastAsia="宋体" w:hAnsi="宋体" w:cs="Arial"/>
          <w:bCs w:val="0"/>
          <w:color w:val="auto"/>
          <w:kern w:val="2"/>
          <w:sz w:val="30"/>
          <w:szCs w:val="30"/>
        </w:rPr>
      </w:pPr>
      <w:bookmarkStart w:id="872" w:name="_Toc484095139"/>
      <w:bookmarkStart w:id="873" w:name="_Toc484096676"/>
      <w:bookmarkStart w:id="874" w:name="_Toc490132858"/>
      <w:r w:rsidRPr="00DB32DF">
        <w:rPr>
          <w:rFonts w:ascii="Arial" w:eastAsia="宋体" w:hAnsi="宋体" w:cs="Arial" w:hint="eastAsia"/>
          <w:bCs w:val="0"/>
          <w:color w:val="auto"/>
          <w:kern w:val="2"/>
          <w:sz w:val="30"/>
          <w:szCs w:val="30"/>
        </w:rPr>
        <w:t>12</w:t>
      </w:r>
      <w:r w:rsidRPr="00207EBD">
        <w:rPr>
          <w:rFonts w:ascii="Arial" w:eastAsia="宋体" w:hAnsi="宋体" w:cs="Arial"/>
          <w:bCs w:val="0"/>
          <w:color w:val="auto"/>
          <w:kern w:val="2"/>
          <w:sz w:val="30"/>
          <w:szCs w:val="30"/>
        </w:rPr>
        <w:t>.</w:t>
      </w:r>
      <w:r w:rsidR="007B7325">
        <w:rPr>
          <w:rFonts w:ascii="Arial" w:eastAsia="宋体" w:hAnsi="宋体" w:cs="Arial" w:hint="eastAsia"/>
          <w:bCs w:val="0"/>
          <w:color w:val="auto"/>
          <w:kern w:val="2"/>
          <w:sz w:val="30"/>
          <w:szCs w:val="30"/>
        </w:rPr>
        <w:t>3</w:t>
      </w:r>
      <w:r w:rsidRPr="00207EBD">
        <w:rPr>
          <w:rFonts w:ascii="Arial" w:eastAsia="宋体" w:hAnsi="宋体" w:cs="Arial"/>
          <w:bCs w:val="0"/>
          <w:color w:val="auto"/>
          <w:kern w:val="2"/>
          <w:sz w:val="30"/>
          <w:szCs w:val="30"/>
        </w:rPr>
        <w:t xml:space="preserve"> </w:t>
      </w:r>
      <w:r>
        <w:rPr>
          <w:rFonts w:ascii="Arial" w:eastAsia="宋体" w:hAnsi="宋体" w:cs="Arial" w:hint="eastAsia"/>
          <w:bCs w:val="0"/>
          <w:color w:val="auto"/>
          <w:kern w:val="2"/>
          <w:sz w:val="30"/>
          <w:szCs w:val="30"/>
        </w:rPr>
        <w:t>社会经济</w:t>
      </w:r>
      <w:r w:rsidRPr="00DB32DF">
        <w:rPr>
          <w:rFonts w:ascii="Arial" w:eastAsia="宋体" w:hAnsi="宋体" w:cs="Arial" w:hint="eastAsia"/>
          <w:bCs w:val="0"/>
          <w:color w:val="auto"/>
          <w:kern w:val="2"/>
          <w:sz w:val="30"/>
          <w:szCs w:val="30"/>
        </w:rPr>
        <w:t>损益分析</w:t>
      </w:r>
      <w:bookmarkEnd w:id="872"/>
      <w:bookmarkEnd w:id="873"/>
      <w:bookmarkEnd w:id="874"/>
    </w:p>
    <w:p w:rsidR="009734A8" w:rsidRDefault="009734A8" w:rsidP="00965D2D">
      <w:pPr>
        <w:pStyle w:val="20"/>
        <w:snapToGrid w:val="0"/>
        <w:spacing w:afterLines="0" w:after="0"/>
        <w:rPr>
          <w:color w:val="auto"/>
          <w:kern w:val="24"/>
        </w:rPr>
      </w:pPr>
      <w:r w:rsidRPr="00122265">
        <w:rPr>
          <w:rFonts w:hint="eastAsia"/>
          <w:color w:val="auto"/>
          <w:kern w:val="24"/>
        </w:rPr>
        <w:t>本工程实施后，增加了企业的经济效益，</w:t>
      </w:r>
      <w:r w:rsidR="00A71F67">
        <w:rPr>
          <w:rFonts w:hint="eastAsia"/>
          <w:color w:val="auto"/>
          <w:kern w:val="24"/>
        </w:rPr>
        <w:t>解决了当地居民的就业问题，促进了地区经济的繁荣发展。</w:t>
      </w:r>
      <w:r w:rsidRPr="00122265">
        <w:rPr>
          <w:rFonts w:hint="eastAsia"/>
          <w:color w:val="auto"/>
          <w:kern w:val="24"/>
        </w:rPr>
        <w:t>综上，评价认为本工程具有较好的经济、环境和社会效益，符合我国当前社会、经济和环境协调统一发展的政策要求，符合中国共产党第十八届中央委员会第五次全体会议提出“五大发展理念”的要求。</w:t>
      </w:r>
    </w:p>
    <w:p w:rsidR="00257D8E" w:rsidRDefault="00257D8E" w:rsidP="00965D2D">
      <w:pPr>
        <w:spacing w:after="0" w:line="360" w:lineRule="auto"/>
      </w:pPr>
    </w:p>
    <w:p w:rsidR="00257D8E" w:rsidRDefault="00257D8E" w:rsidP="00965D2D">
      <w:pPr>
        <w:spacing w:after="0" w:line="360" w:lineRule="auto"/>
      </w:pPr>
    </w:p>
    <w:p w:rsidR="00257D8E" w:rsidRDefault="00257D8E"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1A5277" w:rsidRDefault="001A5277" w:rsidP="00965D2D">
      <w:pPr>
        <w:spacing w:after="0" w:line="360" w:lineRule="auto"/>
      </w:pPr>
    </w:p>
    <w:p w:rsidR="00257D8E" w:rsidRDefault="00257D8E" w:rsidP="00965D2D">
      <w:pPr>
        <w:spacing w:after="0" w:line="360" w:lineRule="auto"/>
      </w:pPr>
    </w:p>
    <w:p w:rsidR="00257D8E" w:rsidRPr="00257D8E" w:rsidRDefault="00257D8E" w:rsidP="00965D2D">
      <w:pPr>
        <w:spacing w:after="0" w:line="360" w:lineRule="auto"/>
      </w:pPr>
    </w:p>
    <w:p w:rsidR="00122265" w:rsidRPr="00207EBD" w:rsidRDefault="00122265"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875" w:name="_Toc481738510"/>
      <w:bookmarkStart w:id="876" w:name="_Toc484095140"/>
      <w:bookmarkStart w:id="877" w:name="_Toc484096677"/>
      <w:bookmarkStart w:id="878" w:name="_Toc490132859"/>
      <w:r w:rsidRPr="00207EBD">
        <w:rPr>
          <w:rFonts w:ascii="Times New Roman" w:eastAsia="宋体" w:hAnsi="宋体" w:cs="Times New Roman" w:hint="eastAsia"/>
          <w:color w:val="auto"/>
          <w:sz w:val="36"/>
          <w:szCs w:val="36"/>
        </w:rPr>
        <w:lastRenderedPageBreak/>
        <w:t>13.</w:t>
      </w:r>
      <w:r w:rsidRPr="00207EBD">
        <w:rPr>
          <w:rFonts w:ascii="Times New Roman" w:eastAsia="宋体" w:hAnsi="宋体" w:cs="Times New Roman"/>
          <w:color w:val="auto"/>
          <w:sz w:val="36"/>
          <w:szCs w:val="36"/>
        </w:rPr>
        <w:t>环境风险</w:t>
      </w:r>
      <w:r w:rsidRPr="00207EBD">
        <w:rPr>
          <w:rFonts w:ascii="Times New Roman" w:eastAsia="宋体" w:hAnsi="宋体" w:cs="Times New Roman" w:hint="eastAsia"/>
          <w:color w:val="auto"/>
          <w:sz w:val="36"/>
          <w:szCs w:val="36"/>
        </w:rPr>
        <w:t>评价</w:t>
      </w:r>
      <w:bookmarkEnd w:id="875"/>
      <w:bookmarkEnd w:id="876"/>
      <w:bookmarkEnd w:id="877"/>
      <w:bookmarkEnd w:id="878"/>
    </w:p>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879" w:name="_Toc484095141"/>
      <w:bookmarkStart w:id="880" w:name="_Toc484096678"/>
      <w:bookmarkStart w:id="881" w:name="_Toc490132860"/>
      <w:r w:rsidRPr="00207EBD">
        <w:rPr>
          <w:rFonts w:ascii="Arial" w:eastAsia="宋体" w:hAnsi="宋体" w:cs="Arial" w:hint="eastAsia"/>
          <w:bCs w:val="0"/>
          <w:color w:val="auto"/>
          <w:kern w:val="2"/>
          <w:sz w:val="30"/>
          <w:szCs w:val="30"/>
        </w:rPr>
        <w:t xml:space="preserve">13.1 </w:t>
      </w:r>
      <w:r w:rsidRPr="00207EBD">
        <w:rPr>
          <w:rFonts w:ascii="Arial" w:eastAsia="宋体" w:hAnsi="宋体" w:cs="Arial" w:hint="eastAsia"/>
          <w:bCs w:val="0"/>
          <w:color w:val="auto"/>
          <w:kern w:val="2"/>
          <w:sz w:val="30"/>
          <w:szCs w:val="30"/>
        </w:rPr>
        <w:t>环境风险评价简介</w:t>
      </w:r>
      <w:bookmarkEnd w:id="879"/>
      <w:bookmarkEnd w:id="880"/>
      <w:bookmarkEnd w:id="881"/>
    </w:p>
    <w:p w:rsidR="00122265" w:rsidRPr="00122265" w:rsidRDefault="00122265" w:rsidP="00965D2D">
      <w:pPr>
        <w:pStyle w:val="20"/>
        <w:snapToGrid w:val="0"/>
        <w:spacing w:afterLines="0" w:after="0"/>
        <w:rPr>
          <w:color w:val="auto"/>
          <w:kern w:val="24"/>
        </w:rPr>
      </w:pPr>
      <w:r w:rsidRPr="00122265">
        <w:rPr>
          <w:rFonts w:hint="eastAsia"/>
          <w:color w:val="auto"/>
          <w:kern w:val="24"/>
        </w:rPr>
        <w:t>在现代工业高速发展的同时，世界环境史上曾发生过几起震惊世界的重大环境污染事件，其中影响最大和后果最严重的当属</w:t>
      </w:r>
      <w:r w:rsidRPr="00122265">
        <w:rPr>
          <w:rFonts w:hint="eastAsia"/>
          <w:color w:val="auto"/>
          <w:kern w:val="24"/>
        </w:rPr>
        <w:t>20</w:t>
      </w:r>
      <w:r w:rsidRPr="00122265">
        <w:rPr>
          <w:rFonts w:hint="eastAsia"/>
          <w:color w:val="auto"/>
          <w:kern w:val="24"/>
        </w:rPr>
        <w:t>世纪</w:t>
      </w:r>
      <w:r w:rsidRPr="00122265">
        <w:rPr>
          <w:rFonts w:hint="eastAsia"/>
          <w:color w:val="auto"/>
          <w:kern w:val="24"/>
        </w:rPr>
        <w:t>80</w:t>
      </w:r>
      <w:r w:rsidRPr="00122265">
        <w:rPr>
          <w:rFonts w:hint="eastAsia"/>
          <w:color w:val="auto"/>
          <w:kern w:val="24"/>
        </w:rPr>
        <w:t>年代发生的印度博帕尔市农药厂异氰酸酯毒气泄漏与前苏联切尔诺贝利核电站事故。环境风险评价常称事故风险评价。它主要考虑与项目连在一起的突发性灾难事故，包括易燃易爆和有毒物质、放射性物质失控状态下的泄漏，大型技术系统（如桥梁、水坝等）的故障等。</w:t>
      </w:r>
    </w:p>
    <w:p w:rsidR="00122265" w:rsidRPr="00122265" w:rsidRDefault="00122265" w:rsidP="00965D2D">
      <w:pPr>
        <w:pStyle w:val="20"/>
        <w:snapToGrid w:val="0"/>
        <w:spacing w:afterLines="0" w:after="0"/>
        <w:rPr>
          <w:color w:val="auto"/>
          <w:kern w:val="24"/>
        </w:rPr>
      </w:pPr>
      <w:r w:rsidRPr="00122265">
        <w:rPr>
          <w:rFonts w:hint="eastAsia"/>
          <w:color w:val="auto"/>
          <w:kern w:val="24"/>
        </w:rPr>
        <w:t>关于事故风险评价，国际上目前主要沿着三条路线发展：</w:t>
      </w:r>
    </w:p>
    <w:p w:rsidR="00122265" w:rsidRPr="00122265" w:rsidRDefault="00122265" w:rsidP="00965D2D">
      <w:pPr>
        <w:pStyle w:val="20"/>
        <w:snapToGrid w:val="0"/>
        <w:spacing w:afterLines="0" w:after="0"/>
        <w:rPr>
          <w:color w:val="auto"/>
          <w:kern w:val="24"/>
        </w:rPr>
      </w:pPr>
      <w:r w:rsidRPr="00122265">
        <w:rPr>
          <w:rFonts w:hint="eastAsia"/>
          <w:color w:val="auto"/>
          <w:kern w:val="24"/>
        </w:rPr>
        <w:t>(1)</w:t>
      </w:r>
      <w:r w:rsidRPr="00122265">
        <w:rPr>
          <w:rFonts w:hint="eastAsia"/>
          <w:color w:val="auto"/>
          <w:kern w:val="24"/>
        </w:rPr>
        <w:t>概率风险评价，它是在事故发生前、预期某设施（或项目）可能发生什么事故及其可能造成的环境（或健康）风险。</w:t>
      </w:r>
    </w:p>
    <w:p w:rsidR="00122265" w:rsidRPr="00122265" w:rsidRDefault="00122265" w:rsidP="00965D2D">
      <w:pPr>
        <w:pStyle w:val="20"/>
        <w:snapToGrid w:val="0"/>
        <w:spacing w:afterLines="0" w:after="0"/>
        <w:rPr>
          <w:color w:val="auto"/>
          <w:kern w:val="24"/>
        </w:rPr>
      </w:pPr>
      <w:r w:rsidRPr="00122265">
        <w:rPr>
          <w:rFonts w:hint="eastAsia"/>
          <w:color w:val="auto"/>
          <w:kern w:val="24"/>
        </w:rPr>
        <w:t>(2)</w:t>
      </w:r>
      <w:r w:rsidRPr="00122265">
        <w:rPr>
          <w:rFonts w:hint="eastAsia"/>
          <w:color w:val="auto"/>
          <w:kern w:val="24"/>
        </w:rPr>
        <w:t>实时后果评价，其主要研究对象是在事故发生期间给出实时的有毒物质的迁移轨迹及实时浓度分布，以便作出正确的防护措施决策，减少事故的危害。</w:t>
      </w:r>
    </w:p>
    <w:p w:rsidR="00122265" w:rsidRPr="00122265" w:rsidRDefault="00122265" w:rsidP="00965D2D">
      <w:pPr>
        <w:pStyle w:val="20"/>
        <w:snapToGrid w:val="0"/>
        <w:spacing w:afterLines="0" w:after="0"/>
        <w:rPr>
          <w:color w:val="auto"/>
          <w:kern w:val="24"/>
        </w:rPr>
      </w:pPr>
      <w:r w:rsidRPr="00122265">
        <w:rPr>
          <w:rFonts w:hint="eastAsia"/>
          <w:color w:val="auto"/>
          <w:kern w:val="24"/>
        </w:rPr>
        <w:t>(3)</w:t>
      </w:r>
      <w:r w:rsidRPr="00122265">
        <w:rPr>
          <w:rFonts w:hint="eastAsia"/>
          <w:color w:val="auto"/>
          <w:kern w:val="24"/>
        </w:rPr>
        <w:t>事故后果评价，主要研究事故停止后对环境的影响。</w:t>
      </w:r>
    </w:p>
    <w:p w:rsidR="00122265" w:rsidRPr="00122265" w:rsidRDefault="00122265" w:rsidP="00965D2D">
      <w:pPr>
        <w:pStyle w:val="20"/>
        <w:snapToGrid w:val="0"/>
        <w:spacing w:afterLines="0" w:after="0"/>
        <w:rPr>
          <w:color w:val="auto"/>
          <w:kern w:val="24"/>
        </w:rPr>
      </w:pPr>
      <w:r w:rsidRPr="00122265">
        <w:rPr>
          <w:rFonts w:hint="eastAsia"/>
          <w:color w:val="auto"/>
          <w:kern w:val="24"/>
        </w:rPr>
        <w:t>本工程生产生产涉及的某些物料属于化学危险品，一些工艺过程或单元操作具有潜在的危险性。因此必须充分了解这些物料的危险因素以及充分分析生产过程潜在的危险性，对它们进行风险分析，以便提出相应的风险防范措施、管理措施应用于设计、施工及生产过程中。同时，在突发事故发生时能够有及时、必要的应急对策，有效减少财产损失和人员伤亡，更好地保护环境，保护人群健康。</w:t>
      </w:r>
    </w:p>
    <w:p w:rsidR="00122265" w:rsidRPr="00207EBD" w:rsidRDefault="00BA7EB0" w:rsidP="00965D2D">
      <w:pPr>
        <w:pStyle w:val="2"/>
        <w:widowControl w:val="0"/>
        <w:spacing w:before="0" w:line="360" w:lineRule="auto"/>
        <w:jc w:val="both"/>
        <w:rPr>
          <w:rFonts w:ascii="Arial" w:eastAsia="宋体" w:hAnsi="宋体" w:cs="Arial"/>
          <w:bCs w:val="0"/>
          <w:color w:val="auto"/>
          <w:kern w:val="2"/>
          <w:sz w:val="30"/>
          <w:szCs w:val="30"/>
        </w:rPr>
      </w:pPr>
      <w:bookmarkStart w:id="882" w:name="_Toc468106471"/>
      <w:bookmarkStart w:id="883" w:name="_Toc480269589"/>
      <w:bookmarkStart w:id="884" w:name="_Toc484095142"/>
      <w:bookmarkStart w:id="885" w:name="_Toc484096679"/>
      <w:bookmarkStart w:id="886" w:name="_Toc524282"/>
      <w:bookmarkStart w:id="887" w:name="_Toc490132861"/>
      <w:r w:rsidRPr="00207EBD">
        <w:rPr>
          <w:rFonts w:ascii="Arial" w:eastAsia="宋体" w:hAnsi="宋体" w:cs="Arial" w:hint="eastAsia"/>
          <w:bCs w:val="0"/>
          <w:color w:val="auto"/>
          <w:kern w:val="2"/>
          <w:sz w:val="30"/>
          <w:szCs w:val="30"/>
        </w:rPr>
        <w:t>13</w:t>
      </w:r>
      <w:r w:rsidR="00122265" w:rsidRPr="00207EBD">
        <w:rPr>
          <w:rFonts w:ascii="Arial" w:eastAsia="宋体" w:hAnsi="宋体" w:cs="Arial"/>
          <w:bCs w:val="0"/>
          <w:color w:val="auto"/>
          <w:kern w:val="2"/>
          <w:sz w:val="30"/>
          <w:szCs w:val="30"/>
        </w:rPr>
        <w:t>.</w:t>
      </w:r>
      <w:r w:rsidR="00122265" w:rsidRPr="00207EBD">
        <w:rPr>
          <w:rFonts w:ascii="Arial" w:eastAsia="宋体" w:hAnsi="宋体" w:cs="Arial" w:hint="eastAsia"/>
          <w:bCs w:val="0"/>
          <w:color w:val="auto"/>
          <w:kern w:val="2"/>
          <w:sz w:val="30"/>
          <w:szCs w:val="30"/>
        </w:rPr>
        <w:t>2</w:t>
      </w:r>
      <w:r w:rsidR="00122265" w:rsidRPr="00207EBD">
        <w:rPr>
          <w:rFonts w:ascii="Arial" w:eastAsia="宋体" w:hAnsi="宋体" w:cs="Arial"/>
          <w:bCs w:val="0"/>
          <w:color w:val="auto"/>
          <w:kern w:val="2"/>
          <w:sz w:val="30"/>
          <w:szCs w:val="30"/>
        </w:rPr>
        <w:t xml:space="preserve"> </w:t>
      </w:r>
      <w:r w:rsidR="00122265" w:rsidRPr="00207EBD">
        <w:rPr>
          <w:rFonts w:ascii="Arial" w:eastAsia="宋体" w:hAnsi="宋体" w:cs="Arial"/>
          <w:bCs w:val="0"/>
          <w:color w:val="auto"/>
          <w:kern w:val="2"/>
          <w:sz w:val="30"/>
          <w:szCs w:val="30"/>
        </w:rPr>
        <w:t>评价目的与重点</w:t>
      </w:r>
      <w:bookmarkEnd w:id="882"/>
      <w:bookmarkEnd w:id="883"/>
      <w:bookmarkEnd w:id="884"/>
      <w:bookmarkEnd w:id="885"/>
      <w:bookmarkEnd w:id="887"/>
      <w:r w:rsidR="00122265" w:rsidRPr="00207EBD">
        <w:rPr>
          <w:rFonts w:ascii="Arial" w:eastAsia="宋体" w:hAnsi="宋体" w:cs="Arial"/>
          <w:bCs w:val="0"/>
          <w:color w:val="auto"/>
          <w:kern w:val="2"/>
          <w:sz w:val="30"/>
          <w:szCs w:val="30"/>
        </w:rPr>
        <w:t xml:space="preserve"> </w:t>
      </w:r>
      <w:bookmarkEnd w:id="886"/>
    </w:p>
    <w:p w:rsidR="00122265" w:rsidRPr="00122265" w:rsidRDefault="00122265" w:rsidP="00965D2D">
      <w:pPr>
        <w:pStyle w:val="20"/>
        <w:snapToGrid w:val="0"/>
        <w:spacing w:afterLines="0" w:after="0"/>
        <w:rPr>
          <w:color w:val="auto"/>
          <w:kern w:val="24"/>
        </w:rPr>
      </w:pPr>
      <w:r w:rsidRPr="00122265">
        <w:rPr>
          <w:rFonts w:hint="eastAsia"/>
          <w:color w:val="auto"/>
          <w:kern w:val="24"/>
        </w:rPr>
        <w:t>改、扩建相关建设项目</w:t>
      </w:r>
      <w:r w:rsidRPr="00122265">
        <w:rPr>
          <w:color w:val="auto"/>
          <w:kern w:val="24"/>
        </w:rPr>
        <w:t>环境风险评价</w:t>
      </w:r>
      <w:r w:rsidRPr="00122265">
        <w:rPr>
          <w:rFonts w:hint="eastAsia"/>
          <w:color w:val="auto"/>
          <w:kern w:val="24"/>
        </w:rPr>
        <w:t>应按照现行环境风险防范和管理要求，对现有工程的环境风险进行全面梳理和评价，针对可能存在的环境风险隐患，提出相应的补救或完善措施，并纳入改、扩建项目“三同时”验收内容。</w:t>
      </w:r>
    </w:p>
    <w:p w:rsidR="00122265" w:rsidRPr="00122265" w:rsidRDefault="00122265" w:rsidP="00965D2D">
      <w:pPr>
        <w:pStyle w:val="20"/>
        <w:snapToGrid w:val="0"/>
        <w:spacing w:afterLines="0" w:after="0"/>
        <w:rPr>
          <w:color w:val="auto"/>
          <w:kern w:val="24"/>
        </w:rPr>
      </w:pPr>
      <w:r w:rsidRPr="00122265">
        <w:rPr>
          <w:color w:val="auto"/>
          <w:kern w:val="24"/>
        </w:rPr>
        <w:t>本次环境风险评价</w:t>
      </w:r>
      <w:r w:rsidRPr="00122265">
        <w:rPr>
          <w:rFonts w:hint="eastAsia"/>
          <w:color w:val="auto"/>
          <w:kern w:val="24"/>
        </w:rPr>
        <w:t>将</w:t>
      </w:r>
      <w:r w:rsidRPr="00122265">
        <w:rPr>
          <w:color w:val="auto"/>
          <w:kern w:val="24"/>
        </w:rPr>
        <w:t>风险事故引起厂界外环境质量的恶化及对生态系统影响的预测和防护作为评价工作重点。</w:t>
      </w:r>
    </w:p>
    <w:p w:rsidR="00122265" w:rsidRPr="00207EBD" w:rsidRDefault="00122265" w:rsidP="00965D2D">
      <w:pPr>
        <w:pStyle w:val="20"/>
        <w:snapToGrid w:val="0"/>
        <w:spacing w:afterLines="0" w:after="0"/>
        <w:rPr>
          <w:color w:val="auto"/>
          <w:kern w:val="24"/>
        </w:rPr>
      </w:pPr>
      <w:r w:rsidRPr="00122265">
        <w:rPr>
          <w:color w:val="auto"/>
          <w:kern w:val="24"/>
        </w:rPr>
        <w:t>通过分析该项目中主要物料的危险性和毒性，识别其潜在危险源并提出防治措施，达到降低风险性、危害程度，保护环境之目的。</w:t>
      </w:r>
      <w:r w:rsidRPr="00122265">
        <w:rPr>
          <w:color w:val="auto"/>
          <w:kern w:val="24"/>
        </w:rPr>
        <w:t xml:space="preserve"> </w:t>
      </w:r>
    </w:p>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888" w:name="_Toc468106472"/>
      <w:bookmarkStart w:id="889" w:name="_Toc480269590"/>
      <w:bookmarkStart w:id="890" w:name="_Toc484095143"/>
      <w:bookmarkStart w:id="891" w:name="_Toc484096680"/>
      <w:bookmarkStart w:id="892" w:name="_Toc524283"/>
      <w:bookmarkStart w:id="893" w:name="_Toc490132862"/>
      <w:r w:rsidRPr="00207EBD">
        <w:rPr>
          <w:rFonts w:ascii="Arial" w:eastAsia="宋体" w:hAnsi="宋体" w:cs="Arial" w:hint="eastAsia"/>
          <w:bCs w:val="0"/>
          <w:color w:val="auto"/>
          <w:kern w:val="2"/>
          <w:sz w:val="30"/>
          <w:szCs w:val="30"/>
        </w:rPr>
        <w:lastRenderedPageBreak/>
        <w:t>13</w:t>
      </w:r>
      <w:r w:rsidRPr="00207EBD">
        <w:rPr>
          <w:rFonts w:ascii="Arial" w:eastAsia="宋体" w:hAnsi="宋体" w:cs="Arial"/>
          <w:bCs w:val="0"/>
          <w:color w:val="auto"/>
          <w:kern w:val="2"/>
          <w:sz w:val="30"/>
          <w:szCs w:val="30"/>
        </w:rPr>
        <w:t>.</w:t>
      </w:r>
      <w:r w:rsidR="00207EBD">
        <w:rPr>
          <w:rFonts w:ascii="Arial" w:eastAsia="宋体" w:hAnsi="宋体" w:cs="Arial" w:hint="eastAsia"/>
          <w:bCs w:val="0"/>
          <w:color w:val="auto"/>
          <w:kern w:val="2"/>
          <w:sz w:val="30"/>
          <w:szCs w:val="30"/>
        </w:rPr>
        <w:t>3</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环境风险识别及分析</w:t>
      </w:r>
      <w:bookmarkEnd w:id="888"/>
      <w:bookmarkEnd w:id="889"/>
      <w:bookmarkEnd w:id="890"/>
      <w:bookmarkEnd w:id="891"/>
      <w:bookmarkEnd w:id="893"/>
      <w:r w:rsidRPr="00207EBD">
        <w:rPr>
          <w:rFonts w:ascii="Arial" w:eastAsia="宋体" w:hAnsi="宋体" w:cs="Arial"/>
          <w:bCs w:val="0"/>
          <w:color w:val="auto"/>
          <w:kern w:val="2"/>
          <w:sz w:val="30"/>
          <w:szCs w:val="30"/>
        </w:rPr>
        <w:t xml:space="preserve"> </w:t>
      </w:r>
      <w:bookmarkEnd w:id="892"/>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894" w:name="_Toc484095144"/>
      <w:bookmarkStart w:id="895" w:name="_Toc484096681"/>
      <w:bookmarkStart w:id="896" w:name="_Toc485890283"/>
      <w:bookmarkStart w:id="897" w:name="_Toc486604905"/>
      <w:bookmarkStart w:id="898" w:name="_Toc490132863"/>
      <w:r w:rsidRPr="008E252A">
        <w:rPr>
          <w:rFonts w:ascii="Arial" w:eastAsia="宋体" w:hAnsi="宋体" w:cs="Arial" w:hint="eastAsia"/>
          <w:bCs w:val="0"/>
          <w:color w:val="auto"/>
          <w:kern w:val="2"/>
          <w:sz w:val="24"/>
          <w:szCs w:val="24"/>
        </w:rPr>
        <w:t>13</w:t>
      </w:r>
      <w:r w:rsidRPr="008E252A">
        <w:rPr>
          <w:rFonts w:ascii="Arial" w:eastAsia="宋体" w:hAnsi="宋体" w:cs="Arial"/>
          <w:bCs w:val="0"/>
          <w:color w:val="auto"/>
          <w:kern w:val="2"/>
          <w:sz w:val="24"/>
          <w:szCs w:val="24"/>
        </w:rPr>
        <w:t>.</w:t>
      </w:r>
      <w:r w:rsidR="00AC7A8A">
        <w:rPr>
          <w:rFonts w:ascii="Arial" w:eastAsia="宋体" w:hAnsi="宋体" w:cs="Arial" w:hint="eastAsia"/>
          <w:bCs w:val="0"/>
          <w:color w:val="auto"/>
          <w:kern w:val="2"/>
          <w:sz w:val="24"/>
          <w:szCs w:val="24"/>
        </w:rPr>
        <w:t>3</w:t>
      </w:r>
      <w:r w:rsidRPr="008E252A">
        <w:rPr>
          <w:rFonts w:ascii="Arial" w:eastAsia="宋体" w:hAnsi="宋体" w:cs="Arial"/>
          <w:bCs w:val="0"/>
          <w:color w:val="auto"/>
          <w:kern w:val="2"/>
          <w:sz w:val="24"/>
          <w:szCs w:val="24"/>
        </w:rPr>
        <w:t xml:space="preserve">.1 </w:t>
      </w:r>
      <w:r w:rsidRPr="008E252A">
        <w:rPr>
          <w:rFonts w:ascii="Arial" w:eastAsia="宋体" w:hAnsi="宋体" w:cs="Arial"/>
          <w:bCs w:val="0"/>
          <w:color w:val="auto"/>
          <w:kern w:val="2"/>
          <w:sz w:val="24"/>
          <w:szCs w:val="24"/>
        </w:rPr>
        <w:t>风险识别的范围和类型</w:t>
      </w:r>
      <w:bookmarkEnd w:id="894"/>
      <w:bookmarkEnd w:id="895"/>
      <w:bookmarkEnd w:id="896"/>
      <w:bookmarkEnd w:id="897"/>
      <w:bookmarkEnd w:id="898"/>
      <w:r w:rsidRPr="008E252A">
        <w:rPr>
          <w:rFonts w:ascii="Arial" w:eastAsia="宋体" w:hAnsi="宋体" w:cs="Arial"/>
          <w:bCs w:val="0"/>
          <w:color w:val="auto"/>
          <w:kern w:val="2"/>
          <w:sz w:val="24"/>
          <w:szCs w:val="24"/>
        </w:rPr>
        <w:t xml:space="preserve"> </w:t>
      </w:r>
    </w:p>
    <w:p w:rsidR="00122265" w:rsidRPr="00122265" w:rsidRDefault="00122265" w:rsidP="00965D2D">
      <w:pPr>
        <w:pStyle w:val="20"/>
        <w:snapToGrid w:val="0"/>
        <w:spacing w:afterLines="0" w:after="0"/>
        <w:rPr>
          <w:color w:val="auto"/>
          <w:kern w:val="24"/>
        </w:rPr>
      </w:pPr>
      <w:r w:rsidRPr="00122265">
        <w:rPr>
          <w:color w:val="auto"/>
          <w:kern w:val="24"/>
        </w:rPr>
        <w:t>识别范围包括生产设施风险识别和生产过程所涉及的物质风险识别。</w:t>
      </w:r>
      <w:r w:rsidRPr="00122265">
        <w:rPr>
          <w:color w:val="auto"/>
          <w:kern w:val="24"/>
        </w:rPr>
        <w:t xml:space="preserve"> </w:t>
      </w:r>
    </w:p>
    <w:p w:rsidR="00122265" w:rsidRPr="00122265" w:rsidRDefault="00122265" w:rsidP="00965D2D">
      <w:pPr>
        <w:pStyle w:val="20"/>
        <w:snapToGrid w:val="0"/>
        <w:spacing w:afterLines="0" w:after="0"/>
        <w:rPr>
          <w:color w:val="auto"/>
          <w:kern w:val="24"/>
        </w:rPr>
      </w:pPr>
      <w:r w:rsidRPr="00122265">
        <w:rPr>
          <w:color w:val="auto"/>
          <w:kern w:val="24"/>
        </w:rPr>
        <w:t xml:space="preserve">(1) </w:t>
      </w:r>
      <w:r w:rsidRPr="00122265">
        <w:rPr>
          <w:color w:val="auto"/>
          <w:kern w:val="24"/>
        </w:rPr>
        <w:t>物质风险识别范围：主要原材料及辅助材料、燃料、中间产品、</w:t>
      </w:r>
      <w:r w:rsidRPr="00122265">
        <w:rPr>
          <w:color w:val="auto"/>
          <w:kern w:val="24"/>
        </w:rPr>
        <w:t xml:space="preserve"> </w:t>
      </w:r>
      <w:r w:rsidRPr="00122265">
        <w:rPr>
          <w:color w:val="auto"/>
          <w:kern w:val="24"/>
        </w:rPr>
        <w:t>终产品以及生产过程排放的</w:t>
      </w:r>
      <w:r w:rsidRPr="00122265">
        <w:rPr>
          <w:color w:val="auto"/>
          <w:kern w:val="24"/>
        </w:rPr>
        <w:t>“</w:t>
      </w:r>
      <w:r w:rsidRPr="00122265">
        <w:rPr>
          <w:color w:val="auto"/>
          <w:kern w:val="24"/>
        </w:rPr>
        <w:t>三废</w:t>
      </w:r>
      <w:r w:rsidRPr="00122265">
        <w:rPr>
          <w:color w:val="auto"/>
          <w:kern w:val="24"/>
        </w:rPr>
        <w:t>”</w:t>
      </w:r>
      <w:r w:rsidRPr="00122265">
        <w:rPr>
          <w:color w:val="auto"/>
          <w:kern w:val="24"/>
        </w:rPr>
        <w:t>污染物等。</w:t>
      </w:r>
      <w:r w:rsidRPr="00122265">
        <w:rPr>
          <w:rFonts w:hint="eastAsia"/>
          <w:color w:val="auto"/>
          <w:kern w:val="24"/>
        </w:rPr>
        <w:t>本项目</w:t>
      </w:r>
      <w:r w:rsidRPr="00122265">
        <w:rPr>
          <w:color w:val="auto"/>
          <w:kern w:val="24"/>
        </w:rPr>
        <w:t>存在</w:t>
      </w:r>
      <w:r w:rsidRPr="00122265">
        <w:rPr>
          <w:rFonts w:hint="eastAsia"/>
          <w:color w:val="auto"/>
          <w:kern w:val="24"/>
        </w:rPr>
        <w:t>盐酸、氢氧化钠、乙酸乙酯、</w:t>
      </w:r>
      <w:r w:rsidRPr="00122265">
        <w:rPr>
          <w:rFonts w:hint="eastAsia"/>
          <w:color w:val="auto"/>
          <w:kern w:val="24"/>
        </w:rPr>
        <w:t>N</w:t>
      </w:r>
      <w:r w:rsidRPr="00122265">
        <w:rPr>
          <w:rFonts w:hint="eastAsia"/>
          <w:color w:val="auto"/>
          <w:kern w:val="24"/>
        </w:rPr>
        <w:t>、</w:t>
      </w:r>
      <w:r w:rsidRPr="00122265">
        <w:rPr>
          <w:rFonts w:hint="eastAsia"/>
          <w:color w:val="auto"/>
          <w:kern w:val="24"/>
        </w:rPr>
        <w:t>N-</w:t>
      </w:r>
      <w:r w:rsidRPr="00122265">
        <w:rPr>
          <w:rFonts w:hint="eastAsia"/>
          <w:color w:val="auto"/>
          <w:kern w:val="24"/>
        </w:rPr>
        <w:t>二甲基甲酰胺、乙醇、</w:t>
      </w:r>
      <w:r w:rsidRPr="00122265">
        <w:rPr>
          <w:rFonts w:hint="eastAsia"/>
          <w:color w:val="auto"/>
          <w:kern w:val="24"/>
        </w:rPr>
        <w:t>N</w:t>
      </w:r>
      <w:r w:rsidRPr="00122265">
        <w:rPr>
          <w:rFonts w:hint="eastAsia"/>
          <w:color w:val="auto"/>
          <w:kern w:val="24"/>
        </w:rPr>
        <w:t>、</w:t>
      </w:r>
      <w:r w:rsidRPr="00122265">
        <w:rPr>
          <w:rFonts w:hint="eastAsia"/>
          <w:color w:val="auto"/>
          <w:kern w:val="24"/>
        </w:rPr>
        <w:t>N-</w:t>
      </w:r>
      <w:r w:rsidRPr="00122265">
        <w:rPr>
          <w:color w:val="auto"/>
          <w:kern w:val="24"/>
        </w:rPr>
        <w:t>二异丙基乙胺</w:t>
      </w:r>
      <w:r w:rsidRPr="00122265">
        <w:rPr>
          <w:rFonts w:hint="eastAsia"/>
          <w:color w:val="auto"/>
          <w:kern w:val="24"/>
        </w:rPr>
        <w:t>、二氯甲烷等</w:t>
      </w:r>
      <w:r w:rsidRPr="00122265">
        <w:rPr>
          <w:color w:val="auto"/>
          <w:kern w:val="24"/>
        </w:rPr>
        <w:t>多种危险化学品</w:t>
      </w:r>
      <w:r w:rsidRPr="00122265">
        <w:rPr>
          <w:rFonts w:hint="eastAsia"/>
          <w:color w:val="auto"/>
          <w:kern w:val="24"/>
        </w:rPr>
        <w:t>，具有易燃、易爆、</w:t>
      </w:r>
      <w:r w:rsidRPr="00122265">
        <w:rPr>
          <w:color w:val="auto"/>
          <w:kern w:val="24"/>
        </w:rPr>
        <w:t>有毒</w:t>
      </w:r>
      <w:r w:rsidRPr="00122265">
        <w:rPr>
          <w:rFonts w:hint="eastAsia"/>
          <w:color w:val="auto"/>
          <w:kern w:val="24"/>
        </w:rPr>
        <w:t>、腐蚀性特性</w:t>
      </w:r>
      <w:r w:rsidRPr="00122265">
        <w:rPr>
          <w:color w:val="auto"/>
          <w:kern w:val="24"/>
        </w:rPr>
        <w:t>，根据《危险化学品名录》（</w:t>
      </w:r>
      <w:r w:rsidRPr="00122265">
        <w:rPr>
          <w:color w:val="auto"/>
          <w:kern w:val="24"/>
        </w:rPr>
        <w:t xml:space="preserve">2015 </w:t>
      </w:r>
      <w:r w:rsidRPr="00122265">
        <w:rPr>
          <w:color w:val="auto"/>
          <w:kern w:val="24"/>
        </w:rPr>
        <w:t>年版）、《工作场所有害因素职业接触限值化学有害因素》（</w:t>
      </w:r>
      <w:r w:rsidRPr="00122265">
        <w:rPr>
          <w:color w:val="auto"/>
          <w:kern w:val="24"/>
        </w:rPr>
        <w:t>GBZ2.1-2007</w:t>
      </w:r>
      <w:r w:rsidRPr="00122265">
        <w:rPr>
          <w:color w:val="auto"/>
          <w:kern w:val="24"/>
        </w:rPr>
        <w:t>）等标准、以及我国作业环境空气中有害物质容许浓度与职业接触生物限值规定进行辨识。根据《建设项目环境风险评价</w:t>
      </w:r>
      <w:r w:rsidRPr="00122265">
        <w:rPr>
          <w:rFonts w:hint="eastAsia"/>
          <w:color w:val="auto"/>
          <w:kern w:val="24"/>
        </w:rPr>
        <w:t>技术</w:t>
      </w:r>
      <w:r w:rsidRPr="00122265">
        <w:rPr>
          <w:color w:val="auto"/>
          <w:kern w:val="24"/>
        </w:rPr>
        <w:t>导则》（</w:t>
      </w:r>
      <w:r w:rsidRPr="00122265">
        <w:rPr>
          <w:color w:val="auto"/>
          <w:kern w:val="24"/>
        </w:rPr>
        <w:t>HJ/T169-2004</w:t>
      </w:r>
      <w:r w:rsidRPr="00122265">
        <w:rPr>
          <w:color w:val="auto"/>
          <w:kern w:val="24"/>
        </w:rPr>
        <w:t>）表</w:t>
      </w:r>
      <w:r w:rsidRPr="00122265">
        <w:rPr>
          <w:color w:val="auto"/>
          <w:kern w:val="24"/>
        </w:rPr>
        <w:t xml:space="preserve"> 1</w:t>
      </w:r>
      <w:r w:rsidRPr="00122265">
        <w:rPr>
          <w:color w:val="auto"/>
          <w:kern w:val="24"/>
        </w:rPr>
        <w:t>（见表</w:t>
      </w:r>
      <w:r>
        <w:rPr>
          <w:rFonts w:hint="eastAsia"/>
          <w:color w:val="auto"/>
          <w:kern w:val="24"/>
        </w:rPr>
        <w:t>13</w:t>
      </w:r>
      <w:r w:rsidRPr="00122265">
        <w:rPr>
          <w:rFonts w:hint="eastAsia"/>
          <w:color w:val="auto"/>
          <w:kern w:val="24"/>
        </w:rPr>
        <w:t>-1</w:t>
      </w:r>
      <w:r w:rsidRPr="00122265">
        <w:rPr>
          <w:color w:val="auto"/>
          <w:kern w:val="24"/>
        </w:rPr>
        <w:t>）对物质危险性进行判断。</w:t>
      </w:r>
      <w:r w:rsidRPr="00122265">
        <w:rPr>
          <w:color w:val="auto"/>
          <w:kern w:val="24"/>
        </w:rPr>
        <w:t xml:space="preserve">  </w:t>
      </w:r>
    </w:p>
    <w:p w:rsidR="00122265" w:rsidRPr="00122265" w:rsidRDefault="00122265" w:rsidP="00965D2D">
      <w:pPr>
        <w:spacing w:after="0" w:line="360" w:lineRule="auto"/>
        <w:ind w:firstLine="400"/>
        <w:jc w:val="center"/>
        <w:rPr>
          <w:rFonts w:asciiTheme="minorEastAsia" w:hAnsiTheme="minorEastAsia"/>
          <w:b/>
          <w:sz w:val="21"/>
          <w:szCs w:val="21"/>
        </w:rPr>
      </w:pPr>
      <w:r w:rsidRPr="00122265">
        <w:rPr>
          <w:rFonts w:asciiTheme="minorEastAsia" w:hAnsiTheme="minorEastAsia"/>
          <w:b/>
          <w:sz w:val="21"/>
          <w:szCs w:val="21"/>
        </w:rPr>
        <w:t>表</w:t>
      </w:r>
      <w:r w:rsidRPr="00122265">
        <w:rPr>
          <w:rFonts w:asciiTheme="minorEastAsia" w:hAnsiTheme="minorEastAsia" w:hint="eastAsia"/>
          <w:b/>
          <w:sz w:val="21"/>
          <w:szCs w:val="21"/>
        </w:rPr>
        <w:t>13-1</w:t>
      </w:r>
      <w:r w:rsidRPr="00122265">
        <w:rPr>
          <w:rFonts w:asciiTheme="minorEastAsia" w:hAnsiTheme="minorEastAsia"/>
          <w:b/>
          <w:sz w:val="21"/>
          <w:szCs w:val="21"/>
        </w:rPr>
        <w:t xml:space="preserve"> 物质危险性标准</w:t>
      </w:r>
    </w:p>
    <w:tbl>
      <w:tblPr>
        <w:tblW w:w="8522" w:type="dxa"/>
        <w:jc w:val="center"/>
        <w:tblInd w:w="-108" w:type="dxa"/>
        <w:tblLayout w:type="fixed"/>
        <w:tblCellMar>
          <w:right w:w="63" w:type="dxa"/>
        </w:tblCellMar>
        <w:tblLook w:val="04A0" w:firstRow="1" w:lastRow="0" w:firstColumn="1" w:lastColumn="0" w:noHBand="0" w:noVBand="1"/>
      </w:tblPr>
      <w:tblGrid>
        <w:gridCol w:w="650"/>
        <w:gridCol w:w="736"/>
        <w:gridCol w:w="2136"/>
        <w:gridCol w:w="2280"/>
        <w:gridCol w:w="2720"/>
      </w:tblGrid>
      <w:tr w:rsidR="00122265" w:rsidRPr="00122265" w:rsidTr="00F9636D">
        <w:trPr>
          <w:trHeight w:val="647"/>
          <w:jc w:val="center"/>
        </w:trPr>
        <w:tc>
          <w:tcPr>
            <w:tcW w:w="650"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物质 </w:t>
            </w:r>
          </w:p>
        </w:tc>
        <w:tc>
          <w:tcPr>
            <w:tcW w:w="736" w:type="dxa"/>
            <w:tcBorders>
              <w:top w:val="single" w:sz="12" w:space="0" w:color="000000"/>
              <w:left w:val="single" w:sz="6" w:space="0" w:color="000000"/>
              <w:bottom w:val="single" w:sz="6" w:space="0" w:color="000000"/>
              <w:right w:val="single" w:sz="6" w:space="0" w:color="000000"/>
            </w:tcBorders>
            <w:shd w:val="clear" w:color="auto" w:fill="auto"/>
            <w:vAlign w:val="center"/>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等级 </w:t>
            </w:r>
          </w:p>
        </w:tc>
        <w:tc>
          <w:tcPr>
            <w:tcW w:w="2136" w:type="dxa"/>
            <w:tcBorders>
              <w:top w:val="single" w:sz="12"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LD</w:t>
            </w:r>
            <w:r w:rsidRPr="00122265">
              <w:rPr>
                <w:rFonts w:asciiTheme="minorEastAsia" w:hAnsiTheme="minorEastAsia"/>
                <w:sz w:val="21"/>
                <w:szCs w:val="21"/>
                <w:vertAlign w:val="subscript"/>
              </w:rPr>
              <w:t>50</w:t>
            </w:r>
            <w:r w:rsidRPr="00122265">
              <w:rPr>
                <w:rFonts w:asciiTheme="minorEastAsia" w:hAnsiTheme="minorEastAsia"/>
                <w:sz w:val="21"/>
                <w:szCs w:val="21"/>
              </w:rPr>
              <w:t>（大鼠经口）</w:t>
            </w:r>
          </w:p>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mg/kg </w:t>
            </w:r>
          </w:p>
        </w:tc>
        <w:tc>
          <w:tcPr>
            <w:tcW w:w="2280" w:type="dxa"/>
            <w:tcBorders>
              <w:top w:val="single" w:sz="12" w:space="0" w:color="000000"/>
              <w:left w:val="single" w:sz="6" w:space="0" w:color="000000"/>
              <w:bottom w:val="single" w:sz="6" w:space="0" w:color="000000"/>
              <w:right w:val="single" w:sz="6" w:space="0" w:color="000000"/>
            </w:tcBorders>
            <w:shd w:val="clear" w:color="auto" w:fill="auto"/>
            <w:vAlign w:val="center"/>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LD</w:t>
            </w:r>
            <w:r w:rsidRPr="00122265">
              <w:rPr>
                <w:rFonts w:asciiTheme="minorEastAsia" w:hAnsiTheme="minorEastAsia"/>
                <w:sz w:val="21"/>
                <w:szCs w:val="21"/>
                <w:vertAlign w:val="subscript"/>
              </w:rPr>
              <w:t>50</w:t>
            </w:r>
            <w:r w:rsidRPr="00122265">
              <w:rPr>
                <w:rFonts w:asciiTheme="minorEastAsia" w:hAnsiTheme="minorEastAsia"/>
                <w:sz w:val="21"/>
                <w:szCs w:val="21"/>
              </w:rPr>
              <w:t>（大鼠经皮）mg/kg</w:t>
            </w:r>
          </w:p>
        </w:tc>
        <w:tc>
          <w:tcPr>
            <w:tcW w:w="2720" w:type="dxa"/>
            <w:tcBorders>
              <w:top w:val="single" w:sz="12" w:space="0" w:color="000000"/>
              <w:left w:val="single" w:sz="6" w:space="0" w:color="000000"/>
              <w:bottom w:val="single" w:sz="6" w:space="0" w:color="000000"/>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LC</w:t>
            </w:r>
            <w:r w:rsidRPr="00122265">
              <w:rPr>
                <w:rFonts w:asciiTheme="minorEastAsia" w:hAnsiTheme="minorEastAsia"/>
                <w:sz w:val="21"/>
                <w:szCs w:val="21"/>
                <w:vertAlign w:val="subscript"/>
              </w:rPr>
              <w:t>50</w:t>
            </w:r>
            <w:r w:rsidRPr="00122265">
              <w:rPr>
                <w:rFonts w:asciiTheme="minorEastAsia" w:hAnsiTheme="minorEastAsia"/>
                <w:sz w:val="21"/>
                <w:szCs w:val="21"/>
              </w:rPr>
              <w:t>（小鼠吸入，4 小时）</w:t>
            </w:r>
          </w:p>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mg/L </w:t>
            </w:r>
          </w:p>
        </w:tc>
      </w:tr>
      <w:tr w:rsidR="00122265" w:rsidRPr="00122265" w:rsidTr="00F9636D">
        <w:trPr>
          <w:trHeight w:val="355"/>
          <w:jc w:val="center"/>
        </w:trPr>
        <w:tc>
          <w:tcPr>
            <w:tcW w:w="650"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有毒物质 </w:t>
            </w: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1 </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＜5 </w:t>
            </w:r>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＜1 </w:t>
            </w:r>
          </w:p>
        </w:tc>
        <w:tc>
          <w:tcPr>
            <w:tcW w:w="2720" w:type="dxa"/>
            <w:tcBorders>
              <w:top w:val="single" w:sz="6" w:space="0" w:color="000000"/>
              <w:left w:val="single" w:sz="6" w:space="0" w:color="000000"/>
              <w:bottom w:val="single" w:sz="6" w:space="0" w:color="000000"/>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＜0.01 </w:t>
            </w:r>
          </w:p>
        </w:tc>
      </w:tr>
      <w:tr w:rsidR="00122265" w:rsidRPr="00122265" w:rsidTr="00F9636D">
        <w:trPr>
          <w:trHeight w:val="355"/>
          <w:jc w:val="center"/>
        </w:trPr>
        <w:tc>
          <w:tcPr>
            <w:tcW w:w="650" w:type="dxa"/>
            <w:vMerge/>
            <w:tcBorders>
              <w:top w:val="nil"/>
              <w:left w:val="single" w:sz="12" w:space="0" w:color="000000"/>
              <w:bottom w:val="nil"/>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2 </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5＜LD</w:t>
            </w:r>
            <w:r w:rsidRPr="00122265">
              <w:rPr>
                <w:rFonts w:asciiTheme="minorEastAsia" w:hAnsiTheme="minorEastAsia"/>
                <w:sz w:val="21"/>
                <w:szCs w:val="21"/>
                <w:vertAlign w:val="subscript"/>
              </w:rPr>
              <w:t>50</w:t>
            </w:r>
            <w:r w:rsidRPr="00122265">
              <w:rPr>
                <w:rFonts w:asciiTheme="minorEastAsia" w:hAnsiTheme="minorEastAsia"/>
                <w:sz w:val="21"/>
                <w:szCs w:val="21"/>
              </w:rPr>
              <w:t xml:space="preserve">＜25 </w:t>
            </w:r>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10＜LD</w:t>
            </w:r>
            <w:r w:rsidRPr="00122265">
              <w:rPr>
                <w:rFonts w:asciiTheme="minorEastAsia" w:hAnsiTheme="minorEastAsia"/>
                <w:sz w:val="21"/>
                <w:szCs w:val="21"/>
                <w:vertAlign w:val="subscript"/>
              </w:rPr>
              <w:t>50</w:t>
            </w:r>
            <w:r w:rsidRPr="00122265">
              <w:rPr>
                <w:rFonts w:asciiTheme="minorEastAsia" w:hAnsiTheme="minorEastAsia"/>
                <w:sz w:val="21"/>
                <w:szCs w:val="21"/>
              </w:rPr>
              <w:t xml:space="preserve">＜50 </w:t>
            </w:r>
          </w:p>
        </w:tc>
        <w:tc>
          <w:tcPr>
            <w:tcW w:w="2720" w:type="dxa"/>
            <w:tcBorders>
              <w:top w:val="single" w:sz="6" w:space="0" w:color="000000"/>
              <w:left w:val="single" w:sz="6" w:space="0" w:color="000000"/>
              <w:bottom w:val="single" w:sz="6" w:space="0" w:color="000000"/>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0.1＜LC</w:t>
            </w:r>
            <w:r w:rsidRPr="00122265">
              <w:rPr>
                <w:rFonts w:asciiTheme="minorEastAsia" w:hAnsiTheme="minorEastAsia"/>
                <w:sz w:val="21"/>
                <w:szCs w:val="21"/>
                <w:vertAlign w:val="subscript"/>
              </w:rPr>
              <w:t>50</w:t>
            </w:r>
            <w:r w:rsidRPr="00122265">
              <w:rPr>
                <w:rFonts w:asciiTheme="minorEastAsia" w:hAnsiTheme="minorEastAsia"/>
                <w:sz w:val="21"/>
                <w:szCs w:val="21"/>
              </w:rPr>
              <w:t xml:space="preserve">＜0.5 </w:t>
            </w:r>
          </w:p>
        </w:tc>
      </w:tr>
      <w:tr w:rsidR="00122265" w:rsidRPr="00122265" w:rsidTr="00F9636D">
        <w:trPr>
          <w:trHeight w:val="354"/>
          <w:jc w:val="center"/>
        </w:trPr>
        <w:tc>
          <w:tcPr>
            <w:tcW w:w="650" w:type="dxa"/>
            <w:vMerge/>
            <w:tcBorders>
              <w:top w:val="nil"/>
              <w:left w:val="single" w:sz="12"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3 </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25＜LD</w:t>
            </w:r>
            <w:r w:rsidRPr="00122265">
              <w:rPr>
                <w:rFonts w:asciiTheme="minorEastAsia" w:hAnsiTheme="minorEastAsia"/>
                <w:sz w:val="21"/>
                <w:szCs w:val="21"/>
                <w:vertAlign w:val="subscript"/>
              </w:rPr>
              <w:t>50</w:t>
            </w:r>
            <w:r w:rsidRPr="00122265">
              <w:rPr>
                <w:rFonts w:asciiTheme="minorEastAsia" w:hAnsiTheme="minorEastAsia"/>
                <w:sz w:val="21"/>
                <w:szCs w:val="21"/>
              </w:rPr>
              <w:t xml:space="preserve">＜200 </w:t>
            </w:r>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50＜LD</w:t>
            </w:r>
            <w:r w:rsidRPr="00122265">
              <w:rPr>
                <w:rFonts w:asciiTheme="minorEastAsia" w:hAnsiTheme="minorEastAsia"/>
                <w:sz w:val="21"/>
                <w:szCs w:val="21"/>
                <w:vertAlign w:val="subscript"/>
              </w:rPr>
              <w:t>50</w:t>
            </w:r>
            <w:r w:rsidRPr="00122265">
              <w:rPr>
                <w:rFonts w:asciiTheme="minorEastAsia" w:hAnsiTheme="minorEastAsia"/>
                <w:sz w:val="21"/>
                <w:szCs w:val="21"/>
              </w:rPr>
              <w:t xml:space="preserve">＜400 </w:t>
            </w:r>
          </w:p>
        </w:tc>
        <w:tc>
          <w:tcPr>
            <w:tcW w:w="2720" w:type="dxa"/>
            <w:tcBorders>
              <w:top w:val="single" w:sz="6" w:space="0" w:color="000000"/>
              <w:left w:val="single" w:sz="6" w:space="0" w:color="000000"/>
              <w:bottom w:val="single" w:sz="6" w:space="0" w:color="000000"/>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0.5＜LC</w:t>
            </w:r>
            <w:r w:rsidRPr="00122265">
              <w:rPr>
                <w:rFonts w:asciiTheme="minorEastAsia" w:hAnsiTheme="minorEastAsia"/>
                <w:sz w:val="21"/>
                <w:szCs w:val="21"/>
                <w:vertAlign w:val="subscript"/>
              </w:rPr>
              <w:t>50</w:t>
            </w:r>
            <w:r w:rsidRPr="00122265">
              <w:rPr>
                <w:rFonts w:asciiTheme="minorEastAsia" w:hAnsiTheme="minorEastAsia"/>
                <w:sz w:val="21"/>
                <w:szCs w:val="21"/>
              </w:rPr>
              <w:t xml:space="preserve">＜2 </w:t>
            </w:r>
          </w:p>
        </w:tc>
      </w:tr>
      <w:tr w:rsidR="00122265" w:rsidRPr="00122265" w:rsidTr="00F9636D">
        <w:trPr>
          <w:trHeight w:val="258"/>
          <w:jc w:val="center"/>
        </w:trPr>
        <w:tc>
          <w:tcPr>
            <w:tcW w:w="650" w:type="dxa"/>
            <w:tcBorders>
              <w:top w:val="single" w:sz="6" w:space="0" w:color="000000"/>
              <w:left w:val="single" w:sz="12" w:space="0" w:color="000000"/>
              <w:bottom w:val="nil"/>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p>
        </w:tc>
        <w:tc>
          <w:tcPr>
            <w:tcW w:w="736" w:type="dxa"/>
            <w:tcBorders>
              <w:top w:val="single" w:sz="6" w:space="0" w:color="000000"/>
              <w:left w:val="single" w:sz="6" w:space="0" w:color="000000"/>
              <w:bottom w:val="nil"/>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p>
        </w:tc>
        <w:tc>
          <w:tcPr>
            <w:tcW w:w="7136" w:type="dxa"/>
            <w:gridSpan w:val="3"/>
            <w:tcBorders>
              <w:top w:val="single" w:sz="6" w:space="0" w:color="000000"/>
              <w:left w:val="single" w:sz="6" w:space="0" w:color="000000"/>
              <w:bottom w:val="nil"/>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可燃气体：在常压下以气态存在并与空气混合形成可燃混合物；其沸点（常</w:t>
            </w:r>
          </w:p>
        </w:tc>
      </w:tr>
      <w:tr w:rsidR="00122265" w:rsidRPr="00122265" w:rsidTr="00F9636D">
        <w:trPr>
          <w:trHeight w:val="382"/>
          <w:jc w:val="center"/>
        </w:trPr>
        <w:tc>
          <w:tcPr>
            <w:tcW w:w="650" w:type="dxa"/>
            <w:vMerge w:val="restart"/>
            <w:tcBorders>
              <w:top w:val="nil"/>
              <w:left w:val="single" w:sz="12"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易燃物质 </w:t>
            </w:r>
          </w:p>
        </w:tc>
        <w:tc>
          <w:tcPr>
            <w:tcW w:w="736" w:type="dxa"/>
            <w:tcBorders>
              <w:top w:val="nil"/>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1 </w:t>
            </w:r>
          </w:p>
        </w:tc>
        <w:tc>
          <w:tcPr>
            <w:tcW w:w="7136" w:type="dxa"/>
            <w:gridSpan w:val="3"/>
            <w:tcBorders>
              <w:top w:val="nil"/>
              <w:left w:val="single" w:sz="6" w:space="0" w:color="000000"/>
              <w:bottom w:val="single" w:sz="6" w:space="0" w:color="000000"/>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压下）是 20℃或 20℃以下的物质 </w:t>
            </w:r>
          </w:p>
        </w:tc>
      </w:tr>
      <w:tr w:rsidR="00122265" w:rsidRPr="00122265" w:rsidTr="00F9636D">
        <w:trPr>
          <w:trHeight w:val="355"/>
          <w:jc w:val="center"/>
        </w:trPr>
        <w:tc>
          <w:tcPr>
            <w:tcW w:w="650" w:type="dxa"/>
            <w:vMerge/>
            <w:tcBorders>
              <w:top w:val="nil"/>
              <w:left w:val="single" w:sz="12" w:space="0" w:color="000000"/>
              <w:bottom w:val="nil"/>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2 </w:t>
            </w:r>
          </w:p>
        </w:tc>
        <w:tc>
          <w:tcPr>
            <w:tcW w:w="7136" w:type="dxa"/>
            <w:gridSpan w:val="3"/>
            <w:tcBorders>
              <w:top w:val="single" w:sz="6" w:space="0" w:color="000000"/>
              <w:left w:val="single" w:sz="6" w:space="0" w:color="000000"/>
              <w:bottom w:val="single" w:sz="6" w:space="0" w:color="000000"/>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易燃液体：闪点低于 21℃，沸点高于 20℃的物质 </w:t>
            </w:r>
          </w:p>
        </w:tc>
      </w:tr>
      <w:tr w:rsidR="00122265" w:rsidRPr="00122265" w:rsidTr="00F9636D">
        <w:trPr>
          <w:trHeight w:val="638"/>
          <w:jc w:val="center"/>
        </w:trPr>
        <w:tc>
          <w:tcPr>
            <w:tcW w:w="650" w:type="dxa"/>
            <w:vMerge/>
            <w:tcBorders>
              <w:top w:val="nil"/>
              <w:left w:val="single" w:sz="12" w:space="0" w:color="000000"/>
              <w:bottom w:val="single" w:sz="6"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3 </w:t>
            </w:r>
          </w:p>
        </w:tc>
        <w:tc>
          <w:tcPr>
            <w:tcW w:w="7136" w:type="dxa"/>
            <w:gridSpan w:val="3"/>
            <w:tcBorders>
              <w:top w:val="single" w:sz="6" w:space="0" w:color="000000"/>
              <w:left w:val="single" w:sz="6" w:space="0" w:color="000000"/>
              <w:bottom w:val="single" w:sz="6" w:space="0" w:color="000000"/>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可燃液体：闪点低于 55℃，压力下保持液态，在实际操作条件下（如高温高压）可以引起重大事故的物质 </w:t>
            </w:r>
          </w:p>
        </w:tc>
      </w:tr>
      <w:tr w:rsidR="00122265" w:rsidRPr="00122265" w:rsidTr="00F9636D">
        <w:trPr>
          <w:trHeight w:val="362"/>
          <w:jc w:val="center"/>
        </w:trPr>
        <w:tc>
          <w:tcPr>
            <w:tcW w:w="1386" w:type="dxa"/>
            <w:gridSpan w:val="2"/>
            <w:tcBorders>
              <w:top w:val="single" w:sz="6" w:space="0" w:color="000000"/>
              <w:left w:val="single" w:sz="12" w:space="0" w:color="000000"/>
              <w:bottom w:val="single" w:sz="12" w:space="0" w:color="000000"/>
              <w:right w:val="single" w:sz="6"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爆炸性物质 </w:t>
            </w:r>
          </w:p>
        </w:tc>
        <w:tc>
          <w:tcPr>
            <w:tcW w:w="7136" w:type="dxa"/>
            <w:gridSpan w:val="3"/>
            <w:tcBorders>
              <w:top w:val="single" w:sz="6" w:space="0" w:color="000000"/>
              <w:left w:val="single" w:sz="6" w:space="0" w:color="000000"/>
              <w:bottom w:val="single" w:sz="12" w:space="0" w:color="000000"/>
              <w:right w:val="single" w:sz="12" w:space="0" w:color="000000"/>
            </w:tcBorders>
            <w:shd w:val="clear" w:color="auto" w:fill="auto"/>
          </w:tcPr>
          <w:p w:rsidR="00122265" w:rsidRPr="00122265" w:rsidRDefault="00122265" w:rsidP="00BF1CA4">
            <w:pPr>
              <w:spacing w:after="0" w:line="0" w:lineRule="atLeast"/>
              <w:rPr>
                <w:rFonts w:asciiTheme="minorEastAsia" w:hAnsiTheme="minorEastAsia"/>
                <w:sz w:val="21"/>
                <w:szCs w:val="21"/>
              </w:rPr>
            </w:pPr>
            <w:r w:rsidRPr="00122265">
              <w:rPr>
                <w:rFonts w:asciiTheme="minorEastAsia" w:hAnsiTheme="minorEastAsia"/>
                <w:sz w:val="21"/>
                <w:szCs w:val="21"/>
              </w:rPr>
              <w:t xml:space="preserve">在火焰影响下可以爆炸，或者对冲击、摩擦比硝基苯更为敏感的物质 </w:t>
            </w:r>
          </w:p>
        </w:tc>
      </w:tr>
    </w:tbl>
    <w:p w:rsidR="00122265" w:rsidRPr="00122265" w:rsidRDefault="00122265" w:rsidP="00965D2D">
      <w:pPr>
        <w:spacing w:after="0" w:line="360" w:lineRule="auto"/>
        <w:ind w:firstLine="400"/>
        <w:rPr>
          <w:rFonts w:asciiTheme="minorEastAsia" w:hAnsiTheme="minorEastAsia"/>
          <w:sz w:val="24"/>
          <w:szCs w:val="24"/>
        </w:rPr>
      </w:pPr>
      <w:r>
        <w:rPr>
          <w:rFonts w:asciiTheme="minorEastAsia" w:hAnsiTheme="minorEastAsia"/>
          <w:szCs w:val="24"/>
        </w:rPr>
        <w:t xml:space="preserve"> </w:t>
      </w:r>
      <w:r w:rsidRPr="00122265">
        <w:rPr>
          <w:rFonts w:asciiTheme="minorEastAsia" w:hAnsiTheme="minorEastAsia"/>
          <w:sz w:val="24"/>
          <w:szCs w:val="24"/>
        </w:rPr>
        <w:t>本项目所涉及</w:t>
      </w:r>
      <w:r w:rsidRPr="00122265">
        <w:rPr>
          <w:rFonts w:asciiTheme="minorEastAsia" w:hAnsiTheme="minorEastAsia" w:hint="eastAsia"/>
          <w:sz w:val="24"/>
          <w:szCs w:val="24"/>
        </w:rPr>
        <w:t>各种物质的性质</w:t>
      </w:r>
      <w:r w:rsidRPr="00122265">
        <w:rPr>
          <w:rFonts w:asciiTheme="minorEastAsia" w:hAnsiTheme="minorEastAsia"/>
          <w:sz w:val="24"/>
          <w:szCs w:val="24"/>
        </w:rPr>
        <w:t>见</w:t>
      </w:r>
      <w:r w:rsidRPr="00122265">
        <w:rPr>
          <w:rFonts w:asciiTheme="minorEastAsia" w:hAnsiTheme="minorEastAsia" w:hint="eastAsia"/>
          <w:sz w:val="24"/>
          <w:szCs w:val="24"/>
        </w:rPr>
        <w:t>下</w:t>
      </w:r>
      <w:r w:rsidRPr="00122265">
        <w:rPr>
          <w:rFonts w:asciiTheme="minorEastAsia" w:hAnsiTheme="minorEastAsia"/>
          <w:sz w:val="24"/>
          <w:szCs w:val="24"/>
        </w:rPr>
        <w:t>表</w:t>
      </w:r>
      <w:r>
        <w:rPr>
          <w:rFonts w:asciiTheme="minorEastAsia" w:hAnsiTheme="minorEastAsia" w:hint="eastAsia"/>
          <w:sz w:val="24"/>
          <w:szCs w:val="24"/>
        </w:rPr>
        <w:t>13</w:t>
      </w:r>
      <w:r w:rsidRPr="00122265">
        <w:rPr>
          <w:rFonts w:asciiTheme="minorEastAsia" w:hAnsiTheme="minorEastAsia" w:hint="eastAsia"/>
          <w:sz w:val="24"/>
          <w:szCs w:val="24"/>
        </w:rPr>
        <w:t>-</w:t>
      </w:r>
      <w:r w:rsidR="00F23BB0">
        <w:rPr>
          <w:rFonts w:asciiTheme="minorEastAsia" w:hAnsiTheme="minorEastAsia" w:hint="eastAsia"/>
          <w:sz w:val="24"/>
          <w:szCs w:val="24"/>
        </w:rPr>
        <w:t>2</w:t>
      </w:r>
      <w:r w:rsidRPr="00122265">
        <w:rPr>
          <w:rFonts w:asciiTheme="minorEastAsia" w:hAnsiTheme="minorEastAsia" w:hint="eastAsia"/>
          <w:sz w:val="24"/>
          <w:szCs w:val="24"/>
        </w:rPr>
        <w:t>。</w:t>
      </w:r>
    </w:p>
    <w:p w:rsidR="00122265" w:rsidRPr="00122265" w:rsidRDefault="00122265" w:rsidP="00965D2D">
      <w:pPr>
        <w:spacing w:after="0" w:line="360" w:lineRule="auto"/>
        <w:ind w:firstLine="400"/>
        <w:jc w:val="center"/>
        <w:rPr>
          <w:rFonts w:asciiTheme="minorEastAsia" w:hAnsiTheme="minorEastAsia"/>
          <w:b/>
          <w:sz w:val="21"/>
          <w:szCs w:val="21"/>
        </w:rPr>
      </w:pPr>
      <w:r w:rsidRPr="00122265">
        <w:rPr>
          <w:rFonts w:asciiTheme="minorEastAsia" w:hAnsiTheme="minorEastAsia"/>
          <w:b/>
          <w:sz w:val="21"/>
          <w:szCs w:val="21"/>
        </w:rPr>
        <w:t>表</w:t>
      </w:r>
      <w:r>
        <w:rPr>
          <w:rFonts w:asciiTheme="minorEastAsia" w:hAnsiTheme="minorEastAsia" w:hint="eastAsia"/>
          <w:b/>
          <w:sz w:val="21"/>
          <w:szCs w:val="21"/>
        </w:rPr>
        <w:t>13</w:t>
      </w:r>
      <w:r w:rsidRPr="00122265">
        <w:rPr>
          <w:rFonts w:asciiTheme="minorEastAsia" w:hAnsiTheme="minorEastAsia" w:hint="eastAsia"/>
          <w:b/>
          <w:sz w:val="21"/>
          <w:szCs w:val="21"/>
        </w:rPr>
        <w:t>-</w:t>
      </w:r>
      <w:r w:rsidR="00F23BB0">
        <w:rPr>
          <w:rFonts w:asciiTheme="minorEastAsia" w:hAnsiTheme="minorEastAsia" w:hint="eastAsia"/>
          <w:b/>
          <w:sz w:val="21"/>
          <w:szCs w:val="21"/>
        </w:rPr>
        <w:t>2</w:t>
      </w:r>
      <w:r w:rsidRPr="00122265">
        <w:rPr>
          <w:rFonts w:asciiTheme="minorEastAsia" w:hAnsiTheme="minorEastAsia"/>
          <w:b/>
          <w:sz w:val="21"/>
          <w:szCs w:val="21"/>
        </w:rPr>
        <w:t xml:space="preserve"> </w:t>
      </w:r>
      <w:r w:rsidRPr="00122265">
        <w:rPr>
          <w:rFonts w:asciiTheme="minorEastAsia" w:hAnsiTheme="minorEastAsia" w:hint="eastAsia"/>
          <w:b/>
          <w:sz w:val="21"/>
          <w:szCs w:val="21"/>
        </w:rPr>
        <w:t>化学品</w:t>
      </w:r>
      <w:r w:rsidRPr="00122265">
        <w:rPr>
          <w:rFonts w:asciiTheme="minorEastAsia" w:hAnsiTheme="minorEastAsia"/>
          <w:b/>
          <w:sz w:val="21"/>
          <w:szCs w:val="21"/>
        </w:rPr>
        <w:t>危险性识别表</w:t>
      </w:r>
    </w:p>
    <w:tbl>
      <w:tblPr>
        <w:tblW w:w="8910" w:type="dxa"/>
        <w:tblInd w:w="93" w:type="dxa"/>
        <w:tblLook w:val="04A0" w:firstRow="1" w:lastRow="0" w:firstColumn="1" w:lastColumn="0" w:noHBand="0" w:noVBand="1"/>
      </w:tblPr>
      <w:tblGrid>
        <w:gridCol w:w="1634"/>
        <w:gridCol w:w="1727"/>
        <w:gridCol w:w="1458"/>
        <w:gridCol w:w="1023"/>
        <w:gridCol w:w="1023"/>
        <w:gridCol w:w="1023"/>
        <w:gridCol w:w="1022"/>
      </w:tblGrid>
      <w:tr w:rsidR="00122265" w:rsidRPr="00DB02CD" w:rsidTr="00257D8E">
        <w:trPr>
          <w:trHeight w:val="532"/>
        </w:trPr>
        <w:tc>
          <w:tcPr>
            <w:tcW w:w="16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品名</w:t>
            </w:r>
          </w:p>
        </w:tc>
        <w:tc>
          <w:tcPr>
            <w:tcW w:w="1727"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危险化学品的</w:t>
            </w:r>
            <w:r w:rsidRPr="00122265">
              <w:rPr>
                <w:rFonts w:cs="宋体" w:hint="eastAsia"/>
                <w:color w:val="000000"/>
                <w:sz w:val="21"/>
                <w:szCs w:val="21"/>
              </w:rPr>
              <w:t>CAS</w:t>
            </w:r>
            <w:r w:rsidRPr="00122265">
              <w:rPr>
                <w:rFonts w:cs="宋体" w:hint="eastAsia"/>
                <w:color w:val="000000"/>
                <w:sz w:val="21"/>
                <w:szCs w:val="21"/>
              </w:rPr>
              <w:t>号</w:t>
            </w:r>
          </w:p>
        </w:tc>
        <w:tc>
          <w:tcPr>
            <w:tcW w:w="1458"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危险性类别</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临界量</w:t>
            </w:r>
            <w:r w:rsidRPr="00122265">
              <w:rPr>
                <w:rFonts w:cs="宋体" w:hint="eastAsia"/>
                <w:color w:val="000000"/>
                <w:sz w:val="21"/>
                <w:szCs w:val="21"/>
              </w:rPr>
              <w:t>Q(T)</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最大存量</w:t>
            </w:r>
            <w:r w:rsidRPr="00122265">
              <w:rPr>
                <w:rFonts w:cs="宋体" w:hint="eastAsia"/>
                <w:color w:val="000000"/>
                <w:sz w:val="21"/>
                <w:szCs w:val="21"/>
              </w:rPr>
              <w:t>q(T)</w:t>
            </w:r>
          </w:p>
        </w:tc>
        <w:tc>
          <w:tcPr>
            <w:tcW w:w="1022"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类别</w:t>
            </w:r>
          </w:p>
        </w:tc>
        <w:tc>
          <w:tcPr>
            <w:tcW w:w="1022"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q/Q</w:t>
            </w:r>
          </w:p>
        </w:tc>
      </w:tr>
      <w:tr w:rsidR="00122265" w:rsidRPr="00DB02CD" w:rsidTr="00257D8E">
        <w:trPr>
          <w:trHeight w:val="532"/>
        </w:trPr>
        <w:tc>
          <w:tcPr>
            <w:tcW w:w="16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NaOH</w:t>
            </w:r>
          </w:p>
        </w:tc>
        <w:tc>
          <w:tcPr>
            <w:tcW w:w="1727"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1310-73-2</w:t>
            </w:r>
          </w:p>
        </w:tc>
        <w:tc>
          <w:tcPr>
            <w:tcW w:w="1458"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碱性腐蚀性</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1.52</w:t>
            </w:r>
          </w:p>
        </w:tc>
        <w:tc>
          <w:tcPr>
            <w:tcW w:w="1022"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辅料</w:t>
            </w:r>
          </w:p>
        </w:tc>
        <w:tc>
          <w:tcPr>
            <w:tcW w:w="1022"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532"/>
        </w:trPr>
        <w:tc>
          <w:tcPr>
            <w:tcW w:w="16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盐酸</w:t>
            </w:r>
          </w:p>
        </w:tc>
        <w:tc>
          <w:tcPr>
            <w:tcW w:w="1727"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7647-01-0</w:t>
            </w:r>
          </w:p>
        </w:tc>
        <w:tc>
          <w:tcPr>
            <w:tcW w:w="1458"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酸性腐蚀性</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2.83</w:t>
            </w:r>
          </w:p>
        </w:tc>
        <w:tc>
          <w:tcPr>
            <w:tcW w:w="1022"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辅料</w:t>
            </w:r>
          </w:p>
        </w:tc>
        <w:tc>
          <w:tcPr>
            <w:tcW w:w="1022" w:type="dxa"/>
            <w:tcBorders>
              <w:top w:val="single" w:sz="8" w:space="0" w:color="auto"/>
              <w:left w:val="nil"/>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三乙胺</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121-44-8</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易燃液体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3.05</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辅料</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氯甲酸异丙酯</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108-23-6</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易燃液体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2.80</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原料</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甲基磺酰氯</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124-63-0</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剧毒</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3.20</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原料</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硫氢化钠</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16721-80-5</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碱性腐蚀性</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1.20</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原料</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乙酸乙酯</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141-78-6</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易燃液体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500</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0.84</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溶剂</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0.001</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lastRenderedPageBreak/>
              <w:t>乙醇</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64-17-5</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易燃液体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500</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0.58</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溶剂</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0.001</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二甲胺</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124-40-3</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易燃气体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1.85</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原料</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乙腈</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75-05-8</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易燃液体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0.60</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溶剂</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硫酸</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823D47" w:rsidP="00BF1CA4">
            <w:pPr>
              <w:spacing w:after="0" w:line="0" w:lineRule="atLeast"/>
              <w:jc w:val="center"/>
              <w:rPr>
                <w:rFonts w:cs="宋体"/>
                <w:color w:val="000000"/>
                <w:sz w:val="21"/>
                <w:szCs w:val="21"/>
              </w:rPr>
            </w:pPr>
            <w:hyperlink r:id="rId75" w:tgtFrame="_blank" w:tooltip="25586" w:history="1">
              <w:r w:rsidR="00122265" w:rsidRPr="00122265">
                <w:rPr>
                  <w:rFonts w:cs="宋体"/>
                  <w:color w:val="000000"/>
                  <w:sz w:val="21"/>
                  <w:szCs w:val="21"/>
                </w:rPr>
                <w:t>7664-93-9</w:t>
              </w:r>
            </w:hyperlink>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腐蚀品</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100</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0.15</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原料</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0.002</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丙酮</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67-64-1</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易燃液体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500</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0.50</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溶剂</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0.001</w:t>
            </w:r>
          </w:p>
        </w:tc>
      </w:tr>
      <w:tr w:rsidR="00122265" w:rsidRPr="00DB02CD" w:rsidTr="00257D8E">
        <w:trPr>
          <w:trHeight w:val="380"/>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N,N-</w:t>
            </w:r>
            <w:r w:rsidRPr="00122265">
              <w:rPr>
                <w:rFonts w:cs="宋体" w:hint="eastAsia"/>
                <w:color w:val="000000"/>
                <w:sz w:val="21"/>
                <w:szCs w:val="21"/>
              </w:rPr>
              <w:t>二异丙基乙胺</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7087-68-5</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易燃液体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0.40</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辅料</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304"/>
        </w:trPr>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color w:val="000000"/>
                <w:sz w:val="21"/>
                <w:szCs w:val="21"/>
              </w:rPr>
              <w:t>N,N-</w:t>
            </w:r>
            <w:r w:rsidRPr="00122265">
              <w:rPr>
                <w:rFonts w:cs="宋体" w:hint="eastAsia"/>
                <w:color w:val="000000"/>
                <w:sz w:val="21"/>
                <w:szCs w:val="21"/>
              </w:rPr>
              <w:t>二甲基甲酰胺</w:t>
            </w:r>
          </w:p>
        </w:tc>
        <w:tc>
          <w:tcPr>
            <w:tcW w:w="17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2265" w:rsidRPr="00122265" w:rsidRDefault="005C6B4C" w:rsidP="00BF1CA4">
            <w:pPr>
              <w:spacing w:after="0" w:line="0" w:lineRule="atLeast"/>
              <w:jc w:val="center"/>
              <w:rPr>
                <w:rFonts w:cs="宋体"/>
                <w:color w:val="000000"/>
                <w:sz w:val="21"/>
                <w:szCs w:val="21"/>
              </w:rPr>
            </w:pPr>
            <w:r>
              <w:rPr>
                <w:rFonts w:ascii="Verdana" w:hAnsi="Verdana"/>
                <w:color w:val="000000"/>
                <w:sz w:val="18"/>
                <w:szCs w:val="18"/>
              </w:rPr>
              <w:t>68-12-2</w:t>
            </w:r>
          </w:p>
        </w:tc>
        <w:tc>
          <w:tcPr>
            <w:tcW w:w="1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易燃液体</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0.18</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辅料</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0</w:t>
            </w:r>
          </w:p>
        </w:tc>
      </w:tr>
      <w:tr w:rsidR="00122265" w:rsidRPr="00DB02CD" w:rsidTr="00257D8E">
        <w:trPr>
          <w:trHeight w:val="289"/>
        </w:trPr>
        <w:tc>
          <w:tcPr>
            <w:tcW w:w="7888"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sidRPr="00122265">
              <w:rPr>
                <w:rFonts w:cs="宋体" w:hint="eastAsia"/>
                <w:color w:val="000000"/>
                <w:sz w:val="21"/>
                <w:szCs w:val="21"/>
              </w:rPr>
              <w:t>合计</w:t>
            </w:r>
          </w:p>
        </w:tc>
        <w:tc>
          <w:tcPr>
            <w:tcW w:w="1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2265" w:rsidRPr="00122265" w:rsidRDefault="00122265" w:rsidP="00BF1CA4">
            <w:pPr>
              <w:spacing w:after="0" w:line="0" w:lineRule="atLeast"/>
              <w:jc w:val="center"/>
              <w:rPr>
                <w:rFonts w:cs="宋体"/>
                <w:color w:val="000000"/>
                <w:sz w:val="21"/>
                <w:szCs w:val="21"/>
              </w:rPr>
            </w:pPr>
            <w:r>
              <w:rPr>
                <w:rFonts w:cs="宋体" w:hint="eastAsia"/>
                <w:color w:val="000000"/>
                <w:sz w:val="21"/>
                <w:szCs w:val="21"/>
              </w:rPr>
              <w:t>0.005</w:t>
            </w:r>
          </w:p>
        </w:tc>
      </w:tr>
    </w:tbl>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(2)</w:t>
      </w:r>
      <w:r w:rsidRPr="00122265">
        <w:rPr>
          <w:rFonts w:ascii="Times New Roman" w:hAnsi="Times New Roman" w:cs="Times New Roman"/>
          <w:sz w:val="24"/>
          <w:szCs w:val="24"/>
        </w:rPr>
        <w:t>生产设施风险识别范围：主要生产装置、贮运系统、公用工程系统、工程环保设施及辅助生产设施等；</w:t>
      </w:r>
      <w:r w:rsidRPr="00122265">
        <w:rPr>
          <w:rFonts w:ascii="Times New Roman" w:hAnsi="Times New Roman" w:cs="Times New Roman"/>
          <w:sz w:val="24"/>
          <w:szCs w:val="24"/>
        </w:rPr>
        <w:t xml:space="preserve"> </w:t>
      </w:r>
    </w:p>
    <w:p w:rsidR="00122265" w:rsidRDefault="00122265" w:rsidP="00965D2D">
      <w:pPr>
        <w:spacing w:after="0" w:line="360" w:lineRule="auto"/>
        <w:ind w:firstLine="400"/>
        <w:rPr>
          <w:rFonts w:asciiTheme="minorEastAsia" w:hAnsiTheme="minorEastAsia"/>
          <w:szCs w:val="24"/>
        </w:rPr>
      </w:pPr>
      <w:r w:rsidRPr="00122265">
        <w:rPr>
          <w:rFonts w:ascii="Times New Roman" w:eastAsia="宋体" w:hAnsi="Times New Roman" w:cs="Times New Roman"/>
          <w:sz w:val="24"/>
          <w:szCs w:val="24"/>
        </w:rPr>
        <w:t>项目生产设施风险识别见表</w:t>
      </w:r>
      <w:r w:rsidRPr="00122265">
        <w:rPr>
          <w:rFonts w:ascii="Times New Roman" w:eastAsia="宋体" w:hAnsi="Times New Roman" w:cs="Times New Roman"/>
          <w:sz w:val="24"/>
          <w:szCs w:val="24"/>
        </w:rPr>
        <w:t xml:space="preserve"> </w:t>
      </w:r>
      <w:r w:rsidRPr="00122265">
        <w:rPr>
          <w:rFonts w:ascii="Times New Roman" w:eastAsia="宋体" w:hAnsi="Times New Roman" w:cs="Times New Roman" w:hint="eastAsia"/>
          <w:sz w:val="24"/>
          <w:szCs w:val="24"/>
        </w:rPr>
        <w:t>13-</w:t>
      </w:r>
      <w:r w:rsidR="00F23BB0">
        <w:rPr>
          <w:rFonts w:ascii="Times New Roman" w:eastAsia="宋体" w:hAnsi="Times New Roman" w:cs="Times New Roman" w:hint="eastAsia"/>
          <w:sz w:val="24"/>
          <w:szCs w:val="24"/>
        </w:rPr>
        <w:t>3</w:t>
      </w:r>
      <w:r w:rsidRPr="00122265">
        <w:rPr>
          <w:rFonts w:ascii="Times New Roman" w:eastAsia="宋体" w:hAnsi="Times New Roman" w:cs="Times New Roman"/>
          <w:sz w:val="24"/>
          <w:szCs w:val="24"/>
        </w:rPr>
        <w:t>。</w:t>
      </w:r>
      <w:r>
        <w:rPr>
          <w:rFonts w:asciiTheme="minorEastAsia" w:hAnsiTheme="minorEastAsia"/>
          <w:szCs w:val="24"/>
        </w:rPr>
        <w:t xml:space="preserve"> </w:t>
      </w:r>
    </w:p>
    <w:p w:rsidR="00122265" w:rsidRPr="00122265" w:rsidRDefault="00122265" w:rsidP="00965D2D">
      <w:pPr>
        <w:spacing w:after="0" w:line="360" w:lineRule="auto"/>
        <w:ind w:firstLine="400"/>
        <w:jc w:val="center"/>
        <w:rPr>
          <w:rFonts w:asciiTheme="minorEastAsia" w:hAnsiTheme="minorEastAsia"/>
          <w:b/>
          <w:sz w:val="21"/>
          <w:szCs w:val="24"/>
        </w:rPr>
      </w:pPr>
      <w:r w:rsidRPr="00122265">
        <w:rPr>
          <w:rFonts w:asciiTheme="minorEastAsia" w:hAnsiTheme="minorEastAsia"/>
          <w:b/>
          <w:sz w:val="21"/>
          <w:szCs w:val="24"/>
        </w:rPr>
        <w:t>表</w:t>
      </w:r>
      <w:r w:rsidRPr="00122265">
        <w:rPr>
          <w:rFonts w:asciiTheme="minorEastAsia" w:hAnsiTheme="minorEastAsia" w:hint="eastAsia"/>
          <w:b/>
          <w:sz w:val="21"/>
          <w:szCs w:val="24"/>
        </w:rPr>
        <w:t>13-</w:t>
      </w:r>
      <w:r w:rsidR="00F23BB0">
        <w:rPr>
          <w:rFonts w:asciiTheme="minorEastAsia" w:hAnsiTheme="minorEastAsia" w:hint="eastAsia"/>
          <w:b/>
          <w:sz w:val="21"/>
          <w:szCs w:val="24"/>
        </w:rPr>
        <w:t>3</w:t>
      </w:r>
      <w:r w:rsidRPr="00122265">
        <w:rPr>
          <w:rFonts w:asciiTheme="minorEastAsia" w:hAnsiTheme="minorEastAsia"/>
          <w:b/>
          <w:sz w:val="21"/>
          <w:szCs w:val="24"/>
        </w:rPr>
        <w:t xml:space="preserve"> 项目生产设施环境风险因素识别</w:t>
      </w:r>
    </w:p>
    <w:tbl>
      <w:tblPr>
        <w:tblW w:w="8582" w:type="dxa"/>
        <w:jc w:val="center"/>
        <w:tblLayout w:type="fixed"/>
        <w:tblCellMar>
          <w:top w:w="58" w:type="dxa"/>
          <w:right w:w="75" w:type="dxa"/>
        </w:tblCellMar>
        <w:tblLook w:val="04A0" w:firstRow="1" w:lastRow="0" w:firstColumn="1" w:lastColumn="0" w:noHBand="0" w:noVBand="1"/>
      </w:tblPr>
      <w:tblGrid>
        <w:gridCol w:w="679"/>
        <w:gridCol w:w="1317"/>
        <w:gridCol w:w="1694"/>
        <w:gridCol w:w="2634"/>
        <w:gridCol w:w="2258"/>
      </w:tblGrid>
      <w:tr w:rsidR="00122265" w:rsidTr="00F9636D">
        <w:trPr>
          <w:trHeight w:val="396"/>
          <w:jc w:val="center"/>
        </w:trPr>
        <w:tc>
          <w:tcPr>
            <w:tcW w:w="679" w:type="dxa"/>
            <w:tcBorders>
              <w:top w:val="single" w:sz="12" w:space="0" w:color="000000"/>
              <w:left w:val="single" w:sz="12"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序号 </w:t>
            </w:r>
          </w:p>
        </w:tc>
        <w:tc>
          <w:tcPr>
            <w:tcW w:w="1317" w:type="dxa"/>
            <w:tcBorders>
              <w:top w:val="single" w:sz="12" w:space="0" w:color="000000"/>
              <w:left w:val="single" w:sz="6"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风险源项 </w:t>
            </w:r>
          </w:p>
        </w:tc>
        <w:tc>
          <w:tcPr>
            <w:tcW w:w="1694" w:type="dxa"/>
            <w:tcBorders>
              <w:top w:val="single" w:sz="12" w:space="0" w:color="000000"/>
              <w:left w:val="single" w:sz="6"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风险内容 </w:t>
            </w:r>
          </w:p>
        </w:tc>
        <w:tc>
          <w:tcPr>
            <w:tcW w:w="2634" w:type="dxa"/>
            <w:tcBorders>
              <w:top w:val="single" w:sz="12" w:space="0" w:color="000000"/>
              <w:left w:val="single" w:sz="6"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发生风险的原因 </w:t>
            </w:r>
          </w:p>
        </w:tc>
        <w:tc>
          <w:tcPr>
            <w:tcW w:w="2258" w:type="dxa"/>
            <w:tcBorders>
              <w:top w:val="single" w:sz="12" w:space="0" w:color="000000"/>
              <w:left w:val="single" w:sz="6" w:space="0" w:color="000000"/>
              <w:bottom w:val="single" w:sz="6" w:space="0" w:color="000000"/>
              <w:right w:val="single" w:sz="12"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危害对象 </w:t>
            </w:r>
          </w:p>
        </w:tc>
      </w:tr>
      <w:tr w:rsidR="00122265" w:rsidTr="00F9636D">
        <w:trPr>
          <w:trHeight w:val="525"/>
          <w:jc w:val="center"/>
        </w:trPr>
        <w:tc>
          <w:tcPr>
            <w:tcW w:w="679" w:type="dxa"/>
            <w:tcBorders>
              <w:top w:val="single" w:sz="6" w:space="0" w:color="000000"/>
              <w:left w:val="single" w:sz="12" w:space="0" w:color="000000"/>
              <w:bottom w:val="single" w:sz="4" w:space="0" w:color="auto"/>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 xml:space="preserve"> </w:t>
            </w:r>
          </w:p>
        </w:tc>
        <w:tc>
          <w:tcPr>
            <w:tcW w:w="1317" w:type="dxa"/>
            <w:tcBorders>
              <w:top w:val="single" w:sz="6" w:space="0" w:color="000000"/>
              <w:left w:val="single" w:sz="6" w:space="0" w:color="000000"/>
              <w:bottom w:val="single" w:sz="4" w:space="0" w:color="auto"/>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生产车间 </w:t>
            </w:r>
          </w:p>
        </w:tc>
        <w:tc>
          <w:tcPr>
            <w:tcW w:w="1694" w:type="dxa"/>
            <w:tcBorders>
              <w:top w:val="single" w:sz="6" w:space="0" w:color="000000"/>
              <w:left w:val="single" w:sz="6" w:space="0" w:color="000000"/>
              <w:bottom w:val="single" w:sz="4" w:space="0" w:color="auto"/>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泄漏、火灾、爆炸 </w:t>
            </w:r>
          </w:p>
        </w:tc>
        <w:tc>
          <w:tcPr>
            <w:tcW w:w="2634" w:type="dxa"/>
            <w:tcBorders>
              <w:top w:val="single" w:sz="6" w:space="0" w:color="000000"/>
              <w:left w:val="single" w:sz="6" w:space="0" w:color="000000"/>
              <w:bottom w:val="single" w:sz="4" w:space="0" w:color="auto"/>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储罐损坏泄漏、遇明火等</w:t>
            </w:r>
          </w:p>
        </w:tc>
        <w:tc>
          <w:tcPr>
            <w:tcW w:w="2258" w:type="dxa"/>
            <w:tcBorders>
              <w:top w:val="single" w:sz="6" w:space="0" w:color="000000"/>
              <w:left w:val="single" w:sz="6" w:space="0" w:color="000000"/>
              <w:bottom w:val="single" w:sz="4" w:space="0" w:color="auto"/>
              <w:right w:val="single" w:sz="12"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大气环境 </w:t>
            </w:r>
          </w:p>
        </w:tc>
      </w:tr>
      <w:tr w:rsidR="00122265" w:rsidTr="00F9636D">
        <w:trPr>
          <w:trHeight w:val="315"/>
          <w:jc w:val="center"/>
        </w:trPr>
        <w:tc>
          <w:tcPr>
            <w:tcW w:w="679" w:type="dxa"/>
            <w:tcBorders>
              <w:top w:val="single" w:sz="4" w:space="0" w:color="auto"/>
              <w:left w:val="single" w:sz="12" w:space="0" w:color="000000"/>
              <w:bottom w:val="single" w:sz="12"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hint="eastAsia"/>
                <w:sz w:val="21"/>
                <w:szCs w:val="21"/>
              </w:rPr>
              <w:t>2</w:t>
            </w:r>
          </w:p>
        </w:tc>
        <w:tc>
          <w:tcPr>
            <w:tcW w:w="1317" w:type="dxa"/>
            <w:tcBorders>
              <w:top w:val="single" w:sz="4" w:space="0" w:color="auto"/>
              <w:left w:val="single" w:sz="6" w:space="0" w:color="000000"/>
              <w:bottom w:val="single" w:sz="12"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hint="eastAsia"/>
                <w:sz w:val="21"/>
                <w:szCs w:val="21"/>
              </w:rPr>
              <w:t xml:space="preserve">储罐 </w:t>
            </w:r>
          </w:p>
        </w:tc>
        <w:tc>
          <w:tcPr>
            <w:tcW w:w="1694" w:type="dxa"/>
            <w:tcBorders>
              <w:top w:val="single" w:sz="4" w:space="0" w:color="auto"/>
              <w:left w:val="single" w:sz="6" w:space="0" w:color="000000"/>
              <w:bottom w:val="single" w:sz="12"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hint="eastAsia"/>
                <w:sz w:val="21"/>
                <w:szCs w:val="21"/>
              </w:rPr>
              <w:t xml:space="preserve">泄漏、火灾、爆炸 </w:t>
            </w:r>
          </w:p>
        </w:tc>
        <w:tc>
          <w:tcPr>
            <w:tcW w:w="2634" w:type="dxa"/>
            <w:tcBorders>
              <w:top w:val="single" w:sz="4" w:space="0" w:color="auto"/>
              <w:left w:val="single" w:sz="6" w:space="0" w:color="000000"/>
              <w:bottom w:val="single" w:sz="12"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hint="eastAsia"/>
                <w:sz w:val="21"/>
                <w:szCs w:val="21"/>
              </w:rPr>
              <w:t xml:space="preserve">储罐阀门损坏 </w:t>
            </w:r>
          </w:p>
        </w:tc>
        <w:tc>
          <w:tcPr>
            <w:tcW w:w="2258" w:type="dxa"/>
            <w:tcBorders>
              <w:top w:val="single" w:sz="4" w:space="0" w:color="auto"/>
              <w:left w:val="single" w:sz="6" w:space="0" w:color="000000"/>
              <w:bottom w:val="single" w:sz="12" w:space="0" w:color="000000"/>
              <w:right w:val="single" w:sz="12"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hint="eastAsia"/>
                <w:sz w:val="21"/>
                <w:szCs w:val="21"/>
              </w:rPr>
              <w:t>水环境、大气环境</w:t>
            </w:r>
          </w:p>
        </w:tc>
      </w:tr>
    </w:tbl>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899" w:name="_Toc484095145"/>
      <w:bookmarkStart w:id="900" w:name="_Toc484096682"/>
      <w:bookmarkStart w:id="901" w:name="_Toc485890284"/>
      <w:bookmarkStart w:id="902" w:name="_Toc486604906"/>
      <w:bookmarkStart w:id="903" w:name="_Toc490132864"/>
      <w:r w:rsidRPr="008E252A">
        <w:rPr>
          <w:rFonts w:ascii="Arial" w:eastAsia="宋体" w:hAnsi="宋体" w:cs="Arial" w:hint="eastAsia"/>
          <w:bCs w:val="0"/>
          <w:color w:val="auto"/>
          <w:kern w:val="2"/>
          <w:sz w:val="24"/>
          <w:szCs w:val="24"/>
        </w:rPr>
        <w:t>13</w:t>
      </w:r>
      <w:r w:rsidRPr="008E252A">
        <w:rPr>
          <w:rFonts w:ascii="Arial" w:eastAsia="宋体" w:hAnsi="宋体" w:cs="Arial"/>
          <w:bCs w:val="0"/>
          <w:color w:val="auto"/>
          <w:kern w:val="2"/>
          <w:sz w:val="24"/>
          <w:szCs w:val="24"/>
        </w:rPr>
        <w:t>.</w:t>
      </w:r>
      <w:r w:rsidR="00AC7A8A">
        <w:rPr>
          <w:rFonts w:ascii="Arial" w:eastAsia="宋体" w:hAnsi="宋体" w:cs="Arial" w:hint="eastAsia"/>
          <w:bCs w:val="0"/>
          <w:color w:val="auto"/>
          <w:kern w:val="2"/>
          <w:sz w:val="24"/>
          <w:szCs w:val="24"/>
        </w:rPr>
        <w:t>3</w:t>
      </w:r>
      <w:r w:rsidRPr="008E252A">
        <w:rPr>
          <w:rFonts w:ascii="Arial" w:eastAsia="宋体" w:hAnsi="宋体" w:cs="Arial"/>
          <w:bCs w:val="0"/>
          <w:color w:val="auto"/>
          <w:kern w:val="2"/>
          <w:sz w:val="24"/>
          <w:szCs w:val="24"/>
        </w:rPr>
        <w:t xml:space="preserve">.2 </w:t>
      </w:r>
      <w:r w:rsidRPr="008E252A">
        <w:rPr>
          <w:rFonts w:ascii="Arial" w:eastAsia="宋体" w:hAnsi="宋体" w:cs="Arial"/>
          <w:bCs w:val="0"/>
          <w:color w:val="auto"/>
          <w:kern w:val="2"/>
          <w:sz w:val="24"/>
          <w:szCs w:val="24"/>
        </w:rPr>
        <w:t>重大危险源辨识</w:t>
      </w:r>
      <w:bookmarkEnd w:id="899"/>
      <w:bookmarkEnd w:id="900"/>
      <w:bookmarkEnd w:id="901"/>
      <w:bookmarkEnd w:id="902"/>
      <w:bookmarkEnd w:id="903"/>
      <w:r w:rsidRPr="008E252A">
        <w:rPr>
          <w:rFonts w:ascii="Arial" w:eastAsia="宋体" w:hAnsi="宋体" w:cs="Arial"/>
          <w:bCs w:val="0"/>
          <w:color w:val="auto"/>
          <w:kern w:val="2"/>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《危险化学品重大危险源辨识》（</w:t>
      </w:r>
      <w:r w:rsidRPr="00122265">
        <w:rPr>
          <w:rFonts w:ascii="Times New Roman" w:hAnsi="Times New Roman" w:cs="Times New Roman" w:hint="eastAsia"/>
          <w:sz w:val="24"/>
          <w:szCs w:val="24"/>
        </w:rPr>
        <w:t>GB</w:t>
      </w:r>
      <w:r w:rsidRPr="00122265">
        <w:rPr>
          <w:rFonts w:ascii="Times New Roman" w:hAnsi="Times New Roman" w:cs="Times New Roman"/>
          <w:sz w:val="24"/>
          <w:szCs w:val="24"/>
        </w:rPr>
        <w:t>18218-2014</w:t>
      </w:r>
      <w:r w:rsidRPr="00122265">
        <w:rPr>
          <w:rFonts w:ascii="Times New Roman" w:hAnsi="Times New Roman" w:cs="Times New Roman"/>
          <w:sz w:val="24"/>
          <w:szCs w:val="24"/>
        </w:rPr>
        <w:t>）将危险物质分为爆炸品、易燃气体、毒性气体、易燃液体、易于自然的物质、遇水放出易燃气体的物质、氧化性物质、有机过氧化物、毒性物质共九大类。根据《危险化学品重大危险源辨识》（</w:t>
      </w:r>
      <w:r w:rsidRPr="00122265">
        <w:rPr>
          <w:rFonts w:ascii="Times New Roman" w:hAnsi="Times New Roman" w:cs="Times New Roman"/>
          <w:sz w:val="24"/>
          <w:szCs w:val="24"/>
        </w:rPr>
        <w:t>18218-2009</w:t>
      </w:r>
      <w:r w:rsidRPr="00122265">
        <w:rPr>
          <w:rFonts w:ascii="Times New Roman" w:hAnsi="Times New Roman" w:cs="Times New Roman"/>
          <w:sz w:val="24"/>
          <w:szCs w:val="24"/>
        </w:rPr>
        <w:t>）危险化学品及其临界值对本项目的生产特征及物质危险性进行识别，本项目主要涉及的危险化学品为易燃气体、爆炸品的物质。</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本项目所涉及化学品属于危险化学品的见表</w:t>
      </w:r>
      <w:r>
        <w:rPr>
          <w:rFonts w:ascii="Times New Roman" w:hAnsi="Times New Roman" w:cs="Times New Roman" w:hint="eastAsia"/>
          <w:sz w:val="24"/>
          <w:szCs w:val="24"/>
        </w:rPr>
        <w:t>13-2</w:t>
      </w:r>
      <w:r w:rsidRPr="00122265">
        <w:rPr>
          <w:rFonts w:ascii="Times New Roman" w:hAnsi="Times New Roman" w:cs="Times New Roman"/>
          <w:sz w:val="24"/>
          <w:szCs w:val="24"/>
        </w:rPr>
        <w:t>。</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根据《危险化学品重大危险源辨识》（</w:t>
      </w:r>
      <w:r w:rsidRPr="00122265">
        <w:rPr>
          <w:rFonts w:ascii="Times New Roman" w:hAnsi="Times New Roman" w:cs="Times New Roman" w:hint="eastAsia"/>
          <w:sz w:val="24"/>
          <w:szCs w:val="24"/>
        </w:rPr>
        <w:t>GB</w:t>
      </w:r>
      <w:r w:rsidRPr="00122265">
        <w:rPr>
          <w:rFonts w:ascii="Times New Roman" w:hAnsi="Times New Roman" w:cs="Times New Roman"/>
          <w:sz w:val="24"/>
          <w:szCs w:val="24"/>
        </w:rPr>
        <w:t>18218-2014</w:t>
      </w:r>
      <w:r w:rsidRPr="00122265">
        <w:rPr>
          <w:rFonts w:ascii="Times New Roman" w:hAnsi="Times New Roman" w:cs="Times New Roman"/>
          <w:sz w:val="24"/>
          <w:szCs w:val="24"/>
        </w:rPr>
        <w:t>）</w:t>
      </w:r>
      <w:r w:rsidRPr="00122265">
        <w:rPr>
          <w:rFonts w:ascii="Times New Roman" w:hAnsi="Times New Roman" w:cs="Times New Roman"/>
          <w:sz w:val="24"/>
          <w:szCs w:val="24"/>
        </w:rPr>
        <w:t xml:space="preserve">4.2.2 </w:t>
      </w:r>
      <w:r w:rsidRPr="00122265">
        <w:rPr>
          <w:rFonts w:ascii="Times New Roman" w:hAnsi="Times New Roman" w:cs="Times New Roman"/>
          <w:sz w:val="24"/>
          <w:szCs w:val="24"/>
        </w:rPr>
        <w:t>节，单元内存在的危险化学品为多品种时，则按式（</w:t>
      </w:r>
      <w:r w:rsidRPr="00122265">
        <w:rPr>
          <w:rFonts w:ascii="Times New Roman" w:hAnsi="Times New Roman" w:cs="Times New Roman"/>
          <w:sz w:val="24"/>
          <w:szCs w:val="24"/>
        </w:rPr>
        <w:t>1</w:t>
      </w:r>
      <w:r w:rsidRPr="00122265">
        <w:rPr>
          <w:rFonts w:ascii="Times New Roman" w:hAnsi="Times New Roman" w:cs="Times New Roman"/>
          <w:sz w:val="24"/>
          <w:szCs w:val="24"/>
        </w:rPr>
        <w:t>）计算，若满足式（</w:t>
      </w:r>
      <w:r w:rsidRPr="00122265">
        <w:rPr>
          <w:rFonts w:ascii="Times New Roman" w:hAnsi="Times New Roman" w:cs="Times New Roman"/>
          <w:sz w:val="24"/>
          <w:szCs w:val="24"/>
        </w:rPr>
        <w:t>1</w:t>
      </w:r>
      <w:r w:rsidRPr="00122265">
        <w:rPr>
          <w:rFonts w:ascii="Times New Roman" w:hAnsi="Times New Roman" w:cs="Times New Roman"/>
          <w:sz w:val="24"/>
          <w:szCs w:val="24"/>
        </w:rPr>
        <w:t>），则定为重大危险源</w:t>
      </w:r>
      <w:r w:rsidRPr="00122265">
        <w:rPr>
          <w:rFonts w:ascii="Times New Roman" w:hAnsi="Times New Roman" w:cs="Times New Roman" w:hint="eastAsia"/>
          <w:sz w:val="24"/>
          <w:szCs w:val="24"/>
        </w:rPr>
        <w:t>。</w:t>
      </w:r>
      <w:r w:rsidR="008E252A">
        <w:rPr>
          <w:rFonts w:ascii="Times New Roman" w:hAnsi="Times New Roman" w:cs="Times New Roman" w:hint="eastAsia"/>
          <w:sz w:val="24"/>
          <w:szCs w:val="24"/>
        </w:rPr>
        <w:t>扩建</w:t>
      </w:r>
      <w:r w:rsidRPr="00122265">
        <w:rPr>
          <w:rFonts w:ascii="Times New Roman" w:hAnsi="Times New Roman" w:cs="Times New Roman" w:hint="eastAsia"/>
          <w:sz w:val="24"/>
          <w:szCs w:val="24"/>
        </w:rPr>
        <w:t>完成</w:t>
      </w:r>
      <w:r w:rsidRPr="00122265">
        <w:rPr>
          <w:rFonts w:ascii="Times New Roman" w:hAnsi="Times New Roman" w:cs="Times New Roman"/>
          <w:sz w:val="24"/>
          <w:szCs w:val="24"/>
        </w:rPr>
        <w:t>后本项目重大危险源计算依据表</w:t>
      </w:r>
      <w:r>
        <w:rPr>
          <w:rFonts w:ascii="Times New Roman" w:hAnsi="Times New Roman" w:cs="Times New Roman" w:hint="eastAsia"/>
          <w:sz w:val="24"/>
          <w:szCs w:val="24"/>
        </w:rPr>
        <w:t>13-2</w:t>
      </w:r>
      <w:r w:rsidRPr="00122265">
        <w:rPr>
          <w:rFonts w:ascii="Times New Roman" w:hAnsi="Times New Roman" w:cs="Times New Roman" w:hint="eastAsia"/>
          <w:sz w:val="24"/>
          <w:szCs w:val="24"/>
        </w:rPr>
        <w:t>计算结果</w:t>
      </w:r>
      <w:r w:rsidRPr="00122265">
        <w:rPr>
          <w:rFonts w:ascii="Times New Roman" w:hAnsi="Times New Roman" w:cs="Times New Roman"/>
          <w:sz w:val="24"/>
          <w:szCs w:val="24"/>
        </w:rPr>
        <w:t>如下：</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 xml:space="preserve">         q1/Q1+q2/Q2+…+qn/Qn≧1………………………</w:t>
      </w:r>
      <w:r w:rsidRPr="00122265">
        <w:rPr>
          <w:rFonts w:ascii="Times New Roman" w:hAnsi="Times New Roman" w:cs="Times New Roman"/>
          <w:sz w:val="24"/>
          <w:szCs w:val="24"/>
        </w:rPr>
        <w:t>（</w:t>
      </w:r>
      <w:r w:rsidRPr="00122265">
        <w:rPr>
          <w:rFonts w:ascii="Times New Roman" w:hAnsi="Times New Roman" w:cs="Times New Roman"/>
          <w:sz w:val="24"/>
          <w:szCs w:val="24"/>
        </w:rPr>
        <w:t>1</w:t>
      </w:r>
      <w:r w:rsidRPr="00122265">
        <w:rPr>
          <w:rFonts w:ascii="Times New Roman" w:hAnsi="Times New Roman" w:cs="Times New Roman"/>
          <w:sz w:val="24"/>
          <w:szCs w:val="24"/>
        </w:rPr>
        <w:t>）</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 xml:space="preserve">   </w:t>
      </w:r>
      <w:r w:rsidRPr="00122265">
        <w:rPr>
          <w:rFonts w:ascii="Times New Roman" w:hAnsi="Times New Roman" w:cs="Times New Roman"/>
          <w:sz w:val="24"/>
          <w:szCs w:val="24"/>
        </w:rPr>
        <w:t>式中：</w:t>
      </w:r>
      <w:r w:rsidRPr="00122265">
        <w:rPr>
          <w:rFonts w:ascii="Times New Roman" w:hAnsi="Times New Roman" w:cs="Times New Roman"/>
          <w:sz w:val="24"/>
          <w:szCs w:val="24"/>
        </w:rPr>
        <w:t xml:space="preserve"> q1</w:t>
      </w:r>
      <w:r w:rsidRPr="00122265">
        <w:rPr>
          <w:rFonts w:ascii="Times New Roman" w:hAnsi="Times New Roman" w:cs="Times New Roman"/>
          <w:sz w:val="24"/>
          <w:szCs w:val="24"/>
        </w:rPr>
        <w:t>，</w:t>
      </w:r>
      <w:r w:rsidRPr="00122265">
        <w:rPr>
          <w:rFonts w:ascii="Times New Roman" w:hAnsi="Times New Roman" w:cs="Times New Roman"/>
          <w:sz w:val="24"/>
          <w:szCs w:val="24"/>
        </w:rPr>
        <w:t>q2</w:t>
      </w:r>
      <w:r w:rsidRPr="00122265">
        <w:rPr>
          <w:rFonts w:ascii="Times New Roman" w:hAnsi="Times New Roman" w:cs="Times New Roman"/>
          <w:sz w:val="24"/>
          <w:szCs w:val="24"/>
        </w:rPr>
        <w:t>，</w:t>
      </w:r>
      <w:r w:rsidRPr="00122265">
        <w:rPr>
          <w:rFonts w:ascii="Times New Roman" w:hAnsi="Times New Roman" w:cs="Times New Roman"/>
          <w:sz w:val="24"/>
          <w:szCs w:val="24"/>
        </w:rPr>
        <w:t>…</w:t>
      </w:r>
      <w:r w:rsidRPr="00122265">
        <w:rPr>
          <w:rFonts w:ascii="Times New Roman" w:hAnsi="Times New Roman" w:cs="Times New Roman"/>
          <w:sz w:val="24"/>
          <w:szCs w:val="24"/>
        </w:rPr>
        <w:t>，</w:t>
      </w:r>
      <w:r w:rsidRPr="00122265">
        <w:rPr>
          <w:rFonts w:ascii="Times New Roman" w:hAnsi="Times New Roman" w:cs="Times New Roman"/>
          <w:sz w:val="24"/>
          <w:szCs w:val="24"/>
        </w:rPr>
        <w:t>qn———</w:t>
      </w:r>
      <w:r w:rsidRPr="00122265">
        <w:rPr>
          <w:rFonts w:ascii="Times New Roman" w:hAnsi="Times New Roman" w:cs="Times New Roman"/>
          <w:sz w:val="24"/>
          <w:szCs w:val="24"/>
        </w:rPr>
        <w:t>每种危险化学品实际存在量，单位为吨（</w:t>
      </w:r>
      <w:r w:rsidRPr="00122265">
        <w:rPr>
          <w:rFonts w:ascii="Times New Roman" w:hAnsi="Times New Roman" w:cs="Times New Roman"/>
          <w:sz w:val="24"/>
          <w:szCs w:val="24"/>
        </w:rPr>
        <w:t>t</w:t>
      </w:r>
      <w:r w:rsidRPr="00122265">
        <w:rPr>
          <w:rFonts w:ascii="Times New Roman" w:hAnsi="Times New Roman" w:cs="Times New Roman"/>
          <w:sz w:val="24"/>
          <w:szCs w:val="24"/>
        </w:rPr>
        <w:t>）；</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 xml:space="preserve">    Q1</w:t>
      </w:r>
      <w:r w:rsidRPr="00122265">
        <w:rPr>
          <w:rFonts w:ascii="Times New Roman" w:hAnsi="Times New Roman" w:cs="Times New Roman"/>
          <w:sz w:val="24"/>
          <w:szCs w:val="24"/>
        </w:rPr>
        <w:t>，</w:t>
      </w:r>
      <w:r w:rsidRPr="00122265">
        <w:rPr>
          <w:rFonts w:ascii="Times New Roman" w:hAnsi="Times New Roman" w:cs="Times New Roman"/>
          <w:sz w:val="24"/>
          <w:szCs w:val="24"/>
        </w:rPr>
        <w:t>Q2</w:t>
      </w:r>
      <w:r w:rsidRPr="00122265">
        <w:rPr>
          <w:rFonts w:ascii="Times New Roman" w:hAnsi="Times New Roman" w:cs="Times New Roman"/>
          <w:sz w:val="24"/>
          <w:szCs w:val="24"/>
        </w:rPr>
        <w:t>，</w:t>
      </w:r>
      <w:r w:rsidRPr="00122265">
        <w:rPr>
          <w:rFonts w:ascii="Times New Roman" w:hAnsi="Times New Roman" w:cs="Times New Roman"/>
          <w:sz w:val="24"/>
          <w:szCs w:val="24"/>
        </w:rPr>
        <w:t>…</w:t>
      </w:r>
      <w:r w:rsidRPr="00122265">
        <w:rPr>
          <w:rFonts w:ascii="Times New Roman" w:hAnsi="Times New Roman" w:cs="Times New Roman"/>
          <w:sz w:val="24"/>
          <w:szCs w:val="24"/>
        </w:rPr>
        <w:t>，</w:t>
      </w:r>
      <w:r w:rsidRPr="00122265">
        <w:rPr>
          <w:rFonts w:ascii="Times New Roman" w:hAnsi="Times New Roman" w:cs="Times New Roman"/>
          <w:sz w:val="24"/>
          <w:szCs w:val="24"/>
        </w:rPr>
        <w:t>Qn———</w:t>
      </w:r>
      <w:r w:rsidRPr="00122265">
        <w:rPr>
          <w:rFonts w:ascii="Times New Roman" w:hAnsi="Times New Roman" w:cs="Times New Roman"/>
          <w:sz w:val="24"/>
          <w:szCs w:val="24"/>
        </w:rPr>
        <w:t>与各危险化学品相对应的临界量，单位为吨（</w:t>
      </w:r>
      <w:r w:rsidRPr="00122265">
        <w:rPr>
          <w:rFonts w:ascii="Times New Roman" w:hAnsi="Times New Roman" w:cs="Times New Roman"/>
          <w:sz w:val="24"/>
          <w:szCs w:val="24"/>
        </w:rPr>
        <w:t>t</w:t>
      </w:r>
      <w:r w:rsidRPr="00122265">
        <w:rPr>
          <w:rFonts w:ascii="Times New Roman" w:hAnsi="Times New Roman" w:cs="Times New Roman"/>
          <w:sz w:val="24"/>
          <w:szCs w:val="24"/>
        </w:rPr>
        <w:t>）。</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q1/Q1+q2/Q2+…+qn/Qn</w:t>
      </w:r>
      <w:r>
        <w:rPr>
          <w:rFonts w:ascii="Times New Roman" w:hAnsi="Times New Roman" w:cs="Times New Roman" w:hint="eastAsia"/>
          <w:sz w:val="24"/>
          <w:szCs w:val="24"/>
        </w:rPr>
        <w:t>=0.005</w:t>
      </w:r>
      <w:r w:rsidRPr="00122265">
        <w:rPr>
          <w:rFonts w:ascii="Times New Roman" w:hAnsi="Times New Roman" w:cs="Times New Roman"/>
          <w:sz w:val="24"/>
          <w:szCs w:val="24"/>
        </w:rPr>
        <w:t>＜</w:t>
      </w:r>
      <w:r w:rsidRPr="00122265">
        <w:rPr>
          <w:rFonts w:ascii="Times New Roman" w:hAnsi="Times New Roman" w:cs="Times New Roman"/>
          <w:sz w:val="24"/>
          <w:szCs w:val="24"/>
        </w:rPr>
        <w:t>1</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因此，</w:t>
      </w:r>
      <w:r w:rsidRPr="00122265">
        <w:rPr>
          <w:rFonts w:ascii="Times New Roman" w:hAnsi="Times New Roman" w:cs="Times New Roman" w:hint="eastAsia"/>
          <w:sz w:val="24"/>
          <w:szCs w:val="24"/>
        </w:rPr>
        <w:t>本</w:t>
      </w:r>
      <w:r w:rsidRPr="00122265">
        <w:rPr>
          <w:rFonts w:ascii="Times New Roman" w:hAnsi="Times New Roman" w:cs="Times New Roman"/>
          <w:sz w:val="24"/>
          <w:szCs w:val="24"/>
        </w:rPr>
        <w:t>项目涉及的物料不构成重大危险源。</w:t>
      </w:r>
      <w:r w:rsidRPr="00122265">
        <w:rPr>
          <w:rFonts w:ascii="Times New Roman" w:hAnsi="Times New Roman" w:cs="Times New Roman"/>
          <w:sz w:val="24"/>
          <w:szCs w:val="24"/>
        </w:rPr>
        <w:t xml:space="preserve"> </w:t>
      </w:r>
    </w:p>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904" w:name="_Toc468106473"/>
      <w:bookmarkStart w:id="905" w:name="_Toc480269591"/>
      <w:bookmarkStart w:id="906" w:name="_Toc484095146"/>
      <w:bookmarkStart w:id="907" w:name="_Toc484096683"/>
      <w:bookmarkStart w:id="908" w:name="_Toc485890285"/>
      <w:bookmarkStart w:id="909" w:name="_Toc524284"/>
      <w:bookmarkStart w:id="910" w:name="_Toc490132865"/>
      <w:r w:rsidRPr="00207EBD">
        <w:rPr>
          <w:rFonts w:ascii="Arial" w:eastAsia="宋体" w:hAnsi="宋体" w:cs="Arial" w:hint="eastAsia"/>
          <w:bCs w:val="0"/>
          <w:color w:val="auto"/>
          <w:kern w:val="2"/>
          <w:sz w:val="30"/>
          <w:szCs w:val="30"/>
        </w:rPr>
        <w:lastRenderedPageBreak/>
        <w:t>13</w:t>
      </w:r>
      <w:r w:rsidRPr="00207EBD">
        <w:rPr>
          <w:rFonts w:ascii="Arial" w:eastAsia="宋体" w:hAnsi="宋体" w:cs="Arial"/>
          <w:bCs w:val="0"/>
          <w:color w:val="auto"/>
          <w:kern w:val="2"/>
          <w:sz w:val="30"/>
          <w:szCs w:val="30"/>
        </w:rPr>
        <w:t>.</w:t>
      </w:r>
      <w:r w:rsidR="00DF1BA4">
        <w:rPr>
          <w:rFonts w:ascii="Arial" w:eastAsia="宋体" w:hAnsi="宋体" w:cs="Arial" w:hint="eastAsia"/>
          <w:bCs w:val="0"/>
          <w:color w:val="auto"/>
          <w:kern w:val="2"/>
          <w:sz w:val="30"/>
          <w:szCs w:val="30"/>
        </w:rPr>
        <w:t>4</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评价等级</w:t>
      </w:r>
      <w:bookmarkEnd w:id="904"/>
      <w:bookmarkEnd w:id="905"/>
      <w:bookmarkEnd w:id="906"/>
      <w:bookmarkEnd w:id="907"/>
      <w:bookmarkEnd w:id="908"/>
      <w:bookmarkEnd w:id="910"/>
      <w:r w:rsidRPr="00207EBD">
        <w:rPr>
          <w:rFonts w:ascii="Arial" w:eastAsia="宋体" w:hAnsi="宋体" w:cs="Arial"/>
          <w:bCs w:val="0"/>
          <w:color w:val="auto"/>
          <w:kern w:val="2"/>
          <w:sz w:val="30"/>
          <w:szCs w:val="30"/>
        </w:rPr>
        <w:t xml:space="preserve"> </w:t>
      </w:r>
      <w:bookmarkEnd w:id="909"/>
    </w:p>
    <w:p w:rsidR="00122265" w:rsidRPr="00122265" w:rsidRDefault="00122265" w:rsidP="00965D2D">
      <w:pPr>
        <w:pStyle w:val="af3"/>
        <w:ind w:firstLine="482"/>
        <w:rPr>
          <w:rFonts w:ascii="Times New Roman" w:hAnsi="Times New Roman" w:cs="Times New Roman"/>
          <w:sz w:val="24"/>
          <w:szCs w:val="24"/>
        </w:rPr>
      </w:pPr>
      <w:r w:rsidRPr="004260FD">
        <w:rPr>
          <w:rFonts w:ascii="Times New Roman" w:hAnsi="Times New Roman" w:cs="Times New Roman"/>
          <w:sz w:val="24"/>
          <w:szCs w:val="24"/>
          <w:u w:val="single"/>
        </w:rPr>
        <w:t>根据该项目的物质危险性和生产设施重大危险源判定结果，以及环境敏感程度等因素，根据《建设项目环境风险评价技术导则》（</w:t>
      </w:r>
      <w:r w:rsidRPr="004260FD">
        <w:rPr>
          <w:rFonts w:ascii="Times New Roman" w:hAnsi="Times New Roman" w:cs="Times New Roman"/>
          <w:sz w:val="24"/>
          <w:szCs w:val="24"/>
          <w:u w:val="single"/>
        </w:rPr>
        <w:t>HJ/T169-2004</w:t>
      </w:r>
      <w:r w:rsidRPr="004260FD">
        <w:rPr>
          <w:rFonts w:ascii="Times New Roman" w:hAnsi="Times New Roman" w:cs="Times New Roman"/>
          <w:sz w:val="24"/>
          <w:szCs w:val="24"/>
          <w:u w:val="single"/>
        </w:rPr>
        <w:t>）等级划分基本原则（具体见表</w:t>
      </w:r>
      <w:r w:rsidRPr="004260FD">
        <w:rPr>
          <w:rFonts w:ascii="Times New Roman" w:hAnsi="Times New Roman" w:cs="Times New Roman" w:hint="eastAsia"/>
          <w:sz w:val="24"/>
          <w:szCs w:val="24"/>
          <w:u w:val="single"/>
        </w:rPr>
        <w:t>13-4</w:t>
      </w:r>
      <w:r w:rsidRPr="004260FD">
        <w:rPr>
          <w:rFonts w:ascii="Times New Roman" w:hAnsi="Times New Roman" w:cs="Times New Roman"/>
          <w:sz w:val="24"/>
          <w:szCs w:val="24"/>
          <w:u w:val="single"/>
        </w:rPr>
        <w:t>），确定本项目风险评价工作等级为二级，评价范围为距离风险源点</w:t>
      </w:r>
      <w:r w:rsidRPr="004260FD">
        <w:rPr>
          <w:rFonts w:ascii="Times New Roman" w:hAnsi="Times New Roman" w:cs="Times New Roman"/>
          <w:sz w:val="24"/>
          <w:szCs w:val="24"/>
          <w:u w:val="single"/>
        </w:rPr>
        <w:t xml:space="preserve"> 3km </w:t>
      </w:r>
      <w:r w:rsidRPr="004260FD">
        <w:rPr>
          <w:rFonts w:ascii="Times New Roman" w:hAnsi="Times New Roman" w:cs="Times New Roman"/>
          <w:sz w:val="24"/>
          <w:szCs w:val="24"/>
          <w:u w:val="single"/>
        </w:rPr>
        <w:t>范围。</w:t>
      </w:r>
      <w:r w:rsidRPr="004260FD">
        <w:rPr>
          <w:rFonts w:ascii="Times New Roman" w:hAnsi="Times New Roman" w:cs="Times New Roman"/>
          <w:sz w:val="24"/>
          <w:szCs w:val="24"/>
          <w:u w:val="single"/>
        </w:rPr>
        <w:t xml:space="preserve"> </w:t>
      </w:r>
    </w:p>
    <w:p w:rsidR="00122265" w:rsidRPr="00122265" w:rsidRDefault="00122265" w:rsidP="00965D2D">
      <w:pPr>
        <w:spacing w:after="0" w:line="360" w:lineRule="auto"/>
        <w:ind w:firstLine="400"/>
        <w:jc w:val="center"/>
        <w:rPr>
          <w:rFonts w:asciiTheme="minorEastAsia" w:hAnsiTheme="minorEastAsia"/>
          <w:b/>
          <w:sz w:val="21"/>
          <w:szCs w:val="24"/>
        </w:rPr>
      </w:pPr>
      <w:r w:rsidRPr="00122265">
        <w:rPr>
          <w:rFonts w:asciiTheme="minorEastAsia" w:hAnsiTheme="minorEastAsia"/>
          <w:b/>
          <w:sz w:val="21"/>
          <w:szCs w:val="24"/>
        </w:rPr>
        <w:t>环境风险评价工作级别</w:t>
      </w:r>
    </w:p>
    <w:tbl>
      <w:tblPr>
        <w:tblW w:w="8522" w:type="dxa"/>
        <w:jc w:val="center"/>
        <w:tblInd w:w="-108" w:type="dxa"/>
        <w:tblLayout w:type="fixed"/>
        <w:tblCellMar>
          <w:top w:w="56" w:type="dxa"/>
          <w:left w:w="125" w:type="dxa"/>
          <w:right w:w="126" w:type="dxa"/>
        </w:tblCellMar>
        <w:tblLook w:val="04A0" w:firstRow="1" w:lastRow="0" w:firstColumn="1" w:lastColumn="0" w:noHBand="0" w:noVBand="1"/>
      </w:tblPr>
      <w:tblGrid>
        <w:gridCol w:w="1641"/>
        <w:gridCol w:w="1721"/>
        <w:gridCol w:w="1721"/>
        <w:gridCol w:w="1721"/>
        <w:gridCol w:w="1718"/>
      </w:tblGrid>
      <w:tr w:rsidR="00122265" w:rsidTr="00F9636D">
        <w:trPr>
          <w:trHeight w:val="644"/>
          <w:jc w:val="center"/>
        </w:trPr>
        <w:tc>
          <w:tcPr>
            <w:tcW w:w="1641" w:type="dxa"/>
            <w:tcBorders>
              <w:top w:val="single" w:sz="12" w:space="0" w:color="000000"/>
              <w:left w:val="single" w:sz="12" w:space="0" w:color="000000"/>
              <w:bottom w:val="single" w:sz="4" w:space="0" w:color="000000"/>
              <w:right w:val="single" w:sz="4"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 </w:t>
            </w:r>
          </w:p>
        </w:tc>
        <w:tc>
          <w:tcPr>
            <w:tcW w:w="1721" w:type="dxa"/>
            <w:tcBorders>
              <w:top w:val="single" w:sz="12" w:space="0" w:color="000000"/>
              <w:left w:val="single" w:sz="4" w:space="0" w:color="000000"/>
              <w:bottom w:val="single" w:sz="4" w:space="0" w:color="000000"/>
              <w:right w:val="single" w:sz="4"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剧毒危险性物质</w:t>
            </w:r>
          </w:p>
        </w:tc>
        <w:tc>
          <w:tcPr>
            <w:tcW w:w="1721" w:type="dxa"/>
            <w:tcBorders>
              <w:top w:val="single" w:sz="12" w:space="0" w:color="000000"/>
              <w:left w:val="single" w:sz="4"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一般毒性危险物质 </w:t>
            </w:r>
          </w:p>
        </w:tc>
        <w:tc>
          <w:tcPr>
            <w:tcW w:w="1721" w:type="dxa"/>
            <w:tcBorders>
              <w:top w:val="single" w:sz="12" w:space="0" w:color="000000"/>
              <w:left w:val="single" w:sz="4"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可燃、易燃危险性物质 </w:t>
            </w:r>
          </w:p>
        </w:tc>
        <w:tc>
          <w:tcPr>
            <w:tcW w:w="1718" w:type="dxa"/>
            <w:tcBorders>
              <w:top w:val="single" w:sz="12" w:space="0" w:color="000000"/>
              <w:left w:val="single" w:sz="4" w:space="0" w:color="000000"/>
              <w:bottom w:val="single" w:sz="4" w:space="0" w:color="000000"/>
              <w:right w:val="single" w:sz="12"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爆炸危险性物质 </w:t>
            </w:r>
          </w:p>
        </w:tc>
      </w:tr>
      <w:tr w:rsidR="00122265" w:rsidTr="004260FD">
        <w:trPr>
          <w:trHeight w:val="322"/>
          <w:jc w:val="center"/>
        </w:trPr>
        <w:tc>
          <w:tcPr>
            <w:tcW w:w="1641" w:type="dxa"/>
            <w:tcBorders>
              <w:top w:val="single" w:sz="4" w:space="0" w:color="000000"/>
              <w:left w:val="single" w:sz="12"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重大危险源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一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二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一 </w:t>
            </w:r>
          </w:p>
        </w:tc>
        <w:tc>
          <w:tcPr>
            <w:tcW w:w="1718" w:type="dxa"/>
            <w:tcBorders>
              <w:top w:val="single" w:sz="4" w:space="0" w:color="000000"/>
              <w:left w:val="single" w:sz="4" w:space="0" w:color="000000"/>
              <w:bottom w:val="single" w:sz="4" w:space="0" w:color="000000"/>
              <w:right w:val="single" w:sz="12"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一 </w:t>
            </w:r>
          </w:p>
        </w:tc>
      </w:tr>
      <w:tr w:rsidR="00122265" w:rsidTr="004260FD">
        <w:trPr>
          <w:trHeight w:val="323"/>
          <w:jc w:val="center"/>
        </w:trPr>
        <w:tc>
          <w:tcPr>
            <w:tcW w:w="1641" w:type="dxa"/>
            <w:tcBorders>
              <w:top w:val="single" w:sz="4" w:space="0" w:color="000000"/>
              <w:left w:val="single" w:sz="12"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非重大危险源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二 </w:t>
            </w:r>
          </w:p>
        </w:tc>
        <w:tc>
          <w:tcPr>
            <w:tcW w:w="1721"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rsidR="00122265" w:rsidRPr="004260FD" w:rsidRDefault="00122265" w:rsidP="00BF1CA4">
            <w:pPr>
              <w:spacing w:after="0" w:line="0" w:lineRule="atLeast"/>
              <w:rPr>
                <w:rFonts w:asciiTheme="minorEastAsia" w:hAnsiTheme="minorEastAsia"/>
                <w:b/>
                <w:sz w:val="21"/>
                <w:szCs w:val="21"/>
              </w:rPr>
            </w:pPr>
            <w:r w:rsidRPr="004260FD">
              <w:rPr>
                <w:rFonts w:asciiTheme="minorEastAsia" w:hAnsiTheme="minorEastAsia"/>
                <w:b/>
                <w:sz w:val="21"/>
                <w:szCs w:val="21"/>
              </w:rPr>
              <w:t xml:space="preserve">二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二 </w:t>
            </w:r>
          </w:p>
        </w:tc>
        <w:tc>
          <w:tcPr>
            <w:tcW w:w="1718" w:type="dxa"/>
            <w:tcBorders>
              <w:top w:val="single" w:sz="4" w:space="0" w:color="000000"/>
              <w:left w:val="single" w:sz="4" w:space="0" w:color="000000"/>
              <w:bottom w:val="single" w:sz="4" w:space="0" w:color="000000"/>
              <w:right w:val="single" w:sz="12"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二 </w:t>
            </w:r>
          </w:p>
        </w:tc>
      </w:tr>
      <w:tr w:rsidR="00122265" w:rsidTr="00F9636D">
        <w:trPr>
          <w:trHeight w:val="332"/>
          <w:jc w:val="center"/>
        </w:trPr>
        <w:tc>
          <w:tcPr>
            <w:tcW w:w="1641" w:type="dxa"/>
            <w:tcBorders>
              <w:top w:val="single" w:sz="4" w:space="0" w:color="000000"/>
              <w:left w:val="single" w:sz="12" w:space="0" w:color="000000"/>
              <w:bottom w:val="single" w:sz="12"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环境敏感地区 </w:t>
            </w:r>
          </w:p>
        </w:tc>
        <w:tc>
          <w:tcPr>
            <w:tcW w:w="1721" w:type="dxa"/>
            <w:tcBorders>
              <w:top w:val="single" w:sz="4" w:space="0" w:color="000000"/>
              <w:left w:val="single" w:sz="4" w:space="0" w:color="000000"/>
              <w:bottom w:val="single" w:sz="12"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一 </w:t>
            </w:r>
          </w:p>
        </w:tc>
        <w:tc>
          <w:tcPr>
            <w:tcW w:w="1721" w:type="dxa"/>
            <w:tcBorders>
              <w:top w:val="single" w:sz="4" w:space="0" w:color="000000"/>
              <w:left w:val="single" w:sz="4" w:space="0" w:color="000000"/>
              <w:bottom w:val="single" w:sz="12"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一 </w:t>
            </w:r>
          </w:p>
        </w:tc>
        <w:tc>
          <w:tcPr>
            <w:tcW w:w="1721" w:type="dxa"/>
            <w:tcBorders>
              <w:top w:val="single" w:sz="4" w:space="0" w:color="000000"/>
              <w:left w:val="single" w:sz="4" w:space="0" w:color="000000"/>
              <w:bottom w:val="single" w:sz="12" w:space="0" w:color="000000"/>
              <w:right w:val="single" w:sz="4"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一 </w:t>
            </w:r>
          </w:p>
        </w:tc>
        <w:tc>
          <w:tcPr>
            <w:tcW w:w="1718" w:type="dxa"/>
            <w:tcBorders>
              <w:top w:val="single" w:sz="4" w:space="0" w:color="000000"/>
              <w:left w:val="single" w:sz="4" w:space="0" w:color="000000"/>
              <w:bottom w:val="single" w:sz="12" w:space="0" w:color="000000"/>
              <w:right w:val="single" w:sz="12"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一 </w:t>
            </w:r>
          </w:p>
        </w:tc>
      </w:tr>
    </w:tbl>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911" w:name="_Toc468106474"/>
      <w:bookmarkStart w:id="912" w:name="_Toc480269592"/>
      <w:bookmarkStart w:id="913" w:name="_Toc484095147"/>
      <w:bookmarkStart w:id="914" w:name="_Toc484096684"/>
      <w:bookmarkStart w:id="915" w:name="_Toc486604908"/>
      <w:bookmarkStart w:id="916" w:name="_Toc490132866"/>
      <w:r w:rsidRPr="00DF1BA4">
        <w:rPr>
          <w:rFonts w:ascii="Arial" w:eastAsia="宋体" w:hAnsi="宋体" w:cs="Arial" w:hint="eastAsia"/>
          <w:bCs w:val="0"/>
          <w:color w:val="auto"/>
          <w:kern w:val="2"/>
          <w:sz w:val="24"/>
          <w:szCs w:val="30"/>
        </w:rPr>
        <w:t>13</w:t>
      </w:r>
      <w:r w:rsidRPr="00DF1BA4">
        <w:rPr>
          <w:rFonts w:ascii="Arial" w:eastAsia="宋体" w:hAnsi="宋体" w:cs="Arial"/>
          <w:bCs w:val="0"/>
          <w:color w:val="auto"/>
          <w:kern w:val="2"/>
          <w:sz w:val="24"/>
          <w:szCs w:val="30"/>
        </w:rPr>
        <w:t>.4</w:t>
      </w:r>
      <w:r w:rsidR="00DF1BA4" w:rsidRPr="00DF1BA4">
        <w:rPr>
          <w:rFonts w:ascii="Arial" w:eastAsia="宋体" w:hAnsi="宋体" w:cs="Arial" w:hint="eastAsia"/>
          <w:bCs w:val="0"/>
          <w:color w:val="auto"/>
          <w:kern w:val="2"/>
          <w:sz w:val="24"/>
          <w:szCs w:val="30"/>
        </w:rPr>
        <w:t>.1</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评价范围内敏感目标分布情况</w:t>
      </w:r>
      <w:bookmarkEnd w:id="911"/>
      <w:bookmarkEnd w:id="912"/>
      <w:bookmarkEnd w:id="913"/>
      <w:bookmarkEnd w:id="914"/>
      <w:bookmarkEnd w:id="915"/>
      <w:bookmarkEnd w:id="916"/>
    </w:p>
    <w:p w:rsidR="00122265" w:rsidRDefault="00122265" w:rsidP="00965D2D">
      <w:pPr>
        <w:spacing w:after="0" w:line="360" w:lineRule="auto"/>
        <w:ind w:firstLineChars="200" w:firstLine="480"/>
        <w:rPr>
          <w:rFonts w:asciiTheme="minorEastAsia" w:hAnsiTheme="minorEastAsia"/>
          <w:sz w:val="24"/>
          <w:szCs w:val="24"/>
        </w:rPr>
      </w:pPr>
      <w:r w:rsidRPr="00122265">
        <w:rPr>
          <w:rFonts w:asciiTheme="minorEastAsia" w:hAnsiTheme="minorEastAsia"/>
          <w:sz w:val="24"/>
          <w:szCs w:val="24"/>
        </w:rPr>
        <w:t>根据国家环境保护总局办公厅环办（2006）4 号文件的要求，对本项目危险源周围主要集中居住区、学校、医院等环境保护敏感目标进行了 3km 圆周排查，</w:t>
      </w:r>
      <w:r w:rsidRPr="00122265">
        <w:rPr>
          <w:rFonts w:asciiTheme="minorEastAsia" w:hAnsiTheme="minorEastAsia" w:hint="eastAsia"/>
          <w:sz w:val="24"/>
          <w:szCs w:val="24"/>
        </w:rPr>
        <w:t>结合《岳阳市科立孚合成材料有限公司年产</w:t>
      </w:r>
      <w:r w:rsidRPr="00122265">
        <w:rPr>
          <w:rFonts w:asciiTheme="minorEastAsia" w:hAnsiTheme="minorEastAsia"/>
          <w:sz w:val="24"/>
          <w:szCs w:val="24"/>
        </w:rPr>
        <w:t xml:space="preserve"> 7000t/a 酮醛树脂二期扩改工程</w:t>
      </w:r>
      <w:r w:rsidRPr="00122265">
        <w:rPr>
          <w:rFonts w:asciiTheme="minorEastAsia" w:hAnsiTheme="minorEastAsia" w:hint="eastAsia"/>
          <w:sz w:val="24"/>
          <w:szCs w:val="24"/>
        </w:rPr>
        <w:t>项目验收报告》，项目周边</w:t>
      </w:r>
      <w:r w:rsidR="00F23BB0">
        <w:rPr>
          <w:rFonts w:asciiTheme="minorEastAsia" w:hAnsiTheme="minorEastAsia" w:hint="eastAsia"/>
          <w:sz w:val="24"/>
          <w:szCs w:val="24"/>
        </w:rPr>
        <w:t>敏感目标见表13-4</w:t>
      </w:r>
    </w:p>
    <w:p w:rsidR="00F23BB0" w:rsidRPr="00F23BB0" w:rsidRDefault="00F23BB0" w:rsidP="00965D2D">
      <w:pPr>
        <w:spacing w:after="0" w:line="360" w:lineRule="auto"/>
        <w:ind w:firstLine="400"/>
        <w:jc w:val="center"/>
        <w:rPr>
          <w:rFonts w:asciiTheme="minorEastAsia" w:hAnsiTheme="minorEastAsia"/>
          <w:b/>
          <w:sz w:val="21"/>
          <w:szCs w:val="24"/>
        </w:rPr>
      </w:pPr>
      <w:r w:rsidRPr="00F23BB0">
        <w:rPr>
          <w:rFonts w:asciiTheme="minorEastAsia" w:hAnsiTheme="minorEastAsia"/>
          <w:b/>
          <w:sz w:val="21"/>
          <w:szCs w:val="24"/>
        </w:rPr>
        <w:t>表</w:t>
      </w:r>
      <w:r w:rsidRPr="00F23BB0">
        <w:rPr>
          <w:rFonts w:asciiTheme="minorEastAsia" w:hAnsiTheme="minorEastAsia" w:hint="eastAsia"/>
          <w:b/>
          <w:sz w:val="21"/>
          <w:szCs w:val="24"/>
        </w:rPr>
        <w:t>13-4</w:t>
      </w:r>
      <w:r w:rsidRPr="00F23BB0">
        <w:rPr>
          <w:rFonts w:asciiTheme="minorEastAsia" w:hAnsiTheme="minorEastAsia"/>
          <w:b/>
          <w:sz w:val="21"/>
          <w:szCs w:val="24"/>
        </w:rPr>
        <w:t xml:space="preserve"> 建设项目 3km 范围内环境风险保护目标分布</w:t>
      </w:r>
    </w:p>
    <w:tbl>
      <w:tblPr>
        <w:tblW w:w="8388" w:type="dxa"/>
        <w:jc w:val="center"/>
        <w:tblLayout w:type="fixed"/>
        <w:tblCellMar>
          <w:top w:w="37" w:type="dxa"/>
          <w:right w:w="97" w:type="dxa"/>
        </w:tblCellMar>
        <w:tblLook w:val="04A0" w:firstRow="1" w:lastRow="0" w:firstColumn="1" w:lastColumn="0" w:noHBand="0" w:noVBand="1"/>
      </w:tblPr>
      <w:tblGrid>
        <w:gridCol w:w="649"/>
        <w:gridCol w:w="1980"/>
        <w:gridCol w:w="835"/>
        <w:gridCol w:w="1220"/>
        <w:gridCol w:w="3704"/>
      </w:tblGrid>
      <w:tr w:rsidR="00F23BB0" w:rsidTr="00285B3D">
        <w:trPr>
          <w:trHeight w:val="295"/>
          <w:jc w:val="center"/>
        </w:trPr>
        <w:tc>
          <w:tcPr>
            <w:tcW w:w="649" w:type="dxa"/>
            <w:tcBorders>
              <w:top w:val="single" w:sz="12" w:space="0" w:color="000000"/>
              <w:left w:val="single" w:sz="12" w:space="0" w:color="000000"/>
              <w:bottom w:val="single" w:sz="6" w:space="0" w:color="000000"/>
              <w:right w:val="nil"/>
            </w:tcBorders>
            <w:shd w:val="clear" w:color="auto" w:fill="auto"/>
          </w:tcPr>
          <w:p w:rsidR="00F23BB0" w:rsidRDefault="00F23BB0" w:rsidP="00965D2D">
            <w:pPr>
              <w:spacing w:after="0" w:line="360" w:lineRule="auto"/>
              <w:rPr>
                <w:rFonts w:asciiTheme="minorEastAsia" w:hAnsiTheme="minorEastAsia"/>
                <w:sz w:val="21"/>
                <w:szCs w:val="21"/>
              </w:rPr>
            </w:pPr>
          </w:p>
        </w:tc>
        <w:tc>
          <w:tcPr>
            <w:tcW w:w="1980" w:type="dxa"/>
            <w:tcBorders>
              <w:top w:val="single" w:sz="12" w:space="0" w:color="000000"/>
              <w:left w:val="nil"/>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敏感点名称 </w:t>
            </w:r>
          </w:p>
        </w:tc>
        <w:tc>
          <w:tcPr>
            <w:tcW w:w="835" w:type="dxa"/>
            <w:tcBorders>
              <w:top w:val="single" w:sz="12"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方位 </w:t>
            </w:r>
          </w:p>
        </w:tc>
        <w:tc>
          <w:tcPr>
            <w:tcW w:w="1220" w:type="dxa"/>
            <w:tcBorders>
              <w:top w:val="single" w:sz="12"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hint="eastAsia"/>
                <w:sz w:val="21"/>
                <w:szCs w:val="21"/>
              </w:rPr>
              <w:t>最近</w:t>
            </w:r>
            <w:r>
              <w:rPr>
                <w:rFonts w:asciiTheme="minorEastAsia" w:hAnsiTheme="minorEastAsia"/>
                <w:sz w:val="21"/>
                <w:szCs w:val="21"/>
              </w:rPr>
              <w:t>距离（m）</w:t>
            </w:r>
          </w:p>
        </w:tc>
        <w:tc>
          <w:tcPr>
            <w:tcW w:w="3704" w:type="dxa"/>
            <w:tcBorders>
              <w:top w:val="single" w:sz="12" w:space="0" w:color="000000"/>
              <w:left w:val="single" w:sz="6" w:space="0" w:color="000000"/>
              <w:bottom w:val="single" w:sz="6" w:space="0" w:color="000000"/>
              <w:right w:val="single" w:sz="12"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保护对象及规模 </w:t>
            </w:r>
          </w:p>
        </w:tc>
      </w:tr>
      <w:tr w:rsidR="00F23BB0" w:rsidTr="00285B3D">
        <w:trPr>
          <w:trHeight w:val="287"/>
          <w:jc w:val="center"/>
        </w:trPr>
        <w:tc>
          <w:tcPr>
            <w:tcW w:w="649" w:type="dxa"/>
            <w:tcBorders>
              <w:top w:val="single" w:sz="6" w:space="0" w:color="000000"/>
              <w:left w:val="single" w:sz="12"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1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东面胜利村居民点 </w:t>
            </w:r>
          </w:p>
        </w:tc>
        <w:tc>
          <w:tcPr>
            <w:tcW w:w="835"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hint="eastAsia"/>
                <w:sz w:val="21"/>
                <w:szCs w:val="21"/>
              </w:rPr>
              <w:t>E</w:t>
            </w:r>
          </w:p>
        </w:tc>
        <w:tc>
          <w:tcPr>
            <w:tcW w:w="122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1100 </w:t>
            </w:r>
          </w:p>
        </w:tc>
        <w:tc>
          <w:tcPr>
            <w:tcW w:w="3704" w:type="dxa"/>
            <w:tcBorders>
              <w:top w:val="single" w:sz="6" w:space="0" w:color="000000"/>
              <w:left w:val="single" w:sz="6" w:space="0" w:color="000000"/>
              <w:bottom w:val="single" w:sz="6" w:space="0" w:color="000000"/>
              <w:right w:val="single" w:sz="12"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110 户（440 人），居民 </w:t>
            </w:r>
          </w:p>
        </w:tc>
      </w:tr>
      <w:tr w:rsidR="00F23BB0" w:rsidTr="00285B3D">
        <w:trPr>
          <w:trHeight w:val="287"/>
          <w:jc w:val="center"/>
        </w:trPr>
        <w:tc>
          <w:tcPr>
            <w:tcW w:w="649" w:type="dxa"/>
            <w:tcBorders>
              <w:top w:val="single" w:sz="6" w:space="0" w:color="000000"/>
              <w:left w:val="single" w:sz="12"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2</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hint="eastAsia"/>
                <w:sz w:val="21"/>
                <w:szCs w:val="21"/>
              </w:rPr>
              <w:t>西面基垄村居民</w:t>
            </w:r>
          </w:p>
        </w:tc>
        <w:tc>
          <w:tcPr>
            <w:tcW w:w="835"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W</w:t>
            </w:r>
          </w:p>
        </w:tc>
        <w:tc>
          <w:tcPr>
            <w:tcW w:w="122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hint="eastAsia"/>
                <w:sz w:val="21"/>
                <w:szCs w:val="21"/>
              </w:rPr>
              <w:t>200</w:t>
            </w:r>
          </w:p>
        </w:tc>
        <w:tc>
          <w:tcPr>
            <w:tcW w:w="3704" w:type="dxa"/>
            <w:tcBorders>
              <w:top w:val="single" w:sz="6" w:space="0" w:color="000000"/>
              <w:left w:val="single" w:sz="6" w:space="0" w:color="000000"/>
              <w:bottom w:val="single" w:sz="6" w:space="0" w:color="000000"/>
              <w:right w:val="single" w:sz="12"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hint="eastAsia"/>
                <w:sz w:val="21"/>
                <w:szCs w:val="21"/>
              </w:rPr>
              <w:t>30户（100人）</w:t>
            </w:r>
          </w:p>
        </w:tc>
      </w:tr>
      <w:tr w:rsidR="00F23BB0" w:rsidTr="00285B3D">
        <w:trPr>
          <w:trHeight w:val="288"/>
          <w:jc w:val="center"/>
        </w:trPr>
        <w:tc>
          <w:tcPr>
            <w:tcW w:w="649" w:type="dxa"/>
            <w:tcBorders>
              <w:top w:val="single" w:sz="6" w:space="0" w:color="000000"/>
              <w:left w:val="single" w:sz="12"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3</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随岳高速来往车辆 </w:t>
            </w:r>
          </w:p>
        </w:tc>
        <w:tc>
          <w:tcPr>
            <w:tcW w:w="835"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W </w:t>
            </w:r>
          </w:p>
        </w:tc>
        <w:tc>
          <w:tcPr>
            <w:tcW w:w="122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180 </w:t>
            </w:r>
          </w:p>
        </w:tc>
        <w:tc>
          <w:tcPr>
            <w:tcW w:w="3704" w:type="dxa"/>
            <w:tcBorders>
              <w:top w:val="single" w:sz="6" w:space="0" w:color="000000"/>
              <w:left w:val="single" w:sz="6" w:space="0" w:color="000000"/>
              <w:bottom w:val="single" w:sz="6" w:space="0" w:color="000000"/>
              <w:right w:val="single" w:sz="12"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来往车辆 </w:t>
            </w:r>
          </w:p>
        </w:tc>
      </w:tr>
      <w:tr w:rsidR="00F23BB0" w:rsidTr="00285B3D">
        <w:trPr>
          <w:trHeight w:val="326"/>
          <w:jc w:val="center"/>
        </w:trPr>
        <w:tc>
          <w:tcPr>
            <w:tcW w:w="649" w:type="dxa"/>
            <w:tcBorders>
              <w:top w:val="single" w:sz="6" w:space="0" w:color="000000"/>
              <w:left w:val="single" w:sz="12"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4</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本厂办公、宿舍 </w:t>
            </w:r>
          </w:p>
        </w:tc>
        <w:tc>
          <w:tcPr>
            <w:tcW w:w="835"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 </w:t>
            </w:r>
          </w:p>
        </w:tc>
        <w:tc>
          <w:tcPr>
            <w:tcW w:w="122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 </w:t>
            </w:r>
          </w:p>
        </w:tc>
        <w:tc>
          <w:tcPr>
            <w:tcW w:w="3704" w:type="dxa"/>
            <w:tcBorders>
              <w:top w:val="single" w:sz="6" w:space="0" w:color="000000"/>
              <w:left w:val="single" w:sz="6" w:space="0" w:color="000000"/>
              <w:bottom w:val="single" w:sz="6" w:space="0" w:color="000000"/>
              <w:right w:val="single" w:sz="12" w:space="0" w:color="000000"/>
            </w:tcBorders>
            <w:shd w:val="clear" w:color="auto" w:fill="auto"/>
          </w:tcPr>
          <w:p w:rsidR="00F23BB0" w:rsidRDefault="00D90C29" w:rsidP="00BF1CA4">
            <w:pPr>
              <w:spacing w:after="0" w:line="0" w:lineRule="atLeast"/>
              <w:rPr>
                <w:rFonts w:asciiTheme="minorEastAsia" w:hAnsiTheme="minorEastAsia"/>
                <w:sz w:val="21"/>
                <w:szCs w:val="21"/>
              </w:rPr>
            </w:pPr>
            <w:r>
              <w:rPr>
                <w:rFonts w:asciiTheme="minorEastAsia" w:hAnsiTheme="minorEastAsia" w:hint="eastAsia"/>
                <w:sz w:val="21"/>
                <w:szCs w:val="21"/>
              </w:rPr>
              <w:t>常驻约100</w:t>
            </w:r>
            <w:r w:rsidR="00F23BB0">
              <w:rPr>
                <w:rFonts w:asciiTheme="minorEastAsia" w:hAnsiTheme="minorEastAsia"/>
                <w:sz w:val="21"/>
                <w:szCs w:val="21"/>
              </w:rPr>
              <w:t xml:space="preserve"> 人，办公、住宿 </w:t>
            </w:r>
          </w:p>
        </w:tc>
      </w:tr>
      <w:tr w:rsidR="00F23BB0" w:rsidTr="00285B3D">
        <w:trPr>
          <w:trHeight w:val="287"/>
          <w:jc w:val="center"/>
        </w:trPr>
        <w:tc>
          <w:tcPr>
            <w:tcW w:w="649" w:type="dxa"/>
            <w:tcBorders>
              <w:top w:val="single" w:sz="6" w:space="0" w:color="000000"/>
              <w:left w:val="single" w:sz="12"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5</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云溪工业园管委会 </w:t>
            </w:r>
          </w:p>
        </w:tc>
        <w:tc>
          <w:tcPr>
            <w:tcW w:w="835"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hint="eastAsia"/>
                <w:sz w:val="21"/>
                <w:szCs w:val="21"/>
              </w:rPr>
              <w:t>E</w:t>
            </w:r>
            <w:r>
              <w:rPr>
                <w:rFonts w:asciiTheme="minorEastAsia" w:hAnsiTheme="minorEastAsia"/>
                <w:sz w:val="21"/>
                <w:szCs w:val="21"/>
              </w:rPr>
              <w:t xml:space="preserve">S </w:t>
            </w:r>
          </w:p>
        </w:tc>
        <w:tc>
          <w:tcPr>
            <w:tcW w:w="1220" w:type="dxa"/>
            <w:tcBorders>
              <w:top w:val="single" w:sz="6" w:space="0" w:color="000000"/>
              <w:left w:val="single" w:sz="6" w:space="0" w:color="000000"/>
              <w:bottom w:val="single" w:sz="6"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1900 </w:t>
            </w:r>
          </w:p>
        </w:tc>
        <w:tc>
          <w:tcPr>
            <w:tcW w:w="3704" w:type="dxa"/>
            <w:tcBorders>
              <w:top w:val="single" w:sz="6" w:space="0" w:color="000000"/>
              <w:left w:val="single" w:sz="6" w:space="0" w:color="000000"/>
              <w:bottom w:val="single" w:sz="6" w:space="0" w:color="000000"/>
              <w:right w:val="single" w:sz="12"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约 50 人，办公 </w:t>
            </w:r>
          </w:p>
        </w:tc>
      </w:tr>
      <w:tr w:rsidR="00F23BB0" w:rsidTr="00285B3D">
        <w:trPr>
          <w:trHeight w:val="295"/>
          <w:jc w:val="center"/>
        </w:trPr>
        <w:tc>
          <w:tcPr>
            <w:tcW w:w="649" w:type="dxa"/>
            <w:tcBorders>
              <w:top w:val="single" w:sz="6" w:space="0" w:color="000000"/>
              <w:left w:val="single" w:sz="12" w:space="0" w:color="000000"/>
              <w:bottom w:val="single" w:sz="12"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hint="eastAsia"/>
                <w:sz w:val="21"/>
                <w:szCs w:val="21"/>
              </w:rPr>
              <w:t>6</w:t>
            </w:r>
          </w:p>
        </w:tc>
        <w:tc>
          <w:tcPr>
            <w:tcW w:w="1980" w:type="dxa"/>
            <w:tcBorders>
              <w:top w:val="single" w:sz="6" w:space="0" w:color="000000"/>
              <w:left w:val="single" w:sz="6" w:space="0" w:color="000000"/>
              <w:bottom w:val="single" w:sz="12"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松阳湖 </w:t>
            </w:r>
          </w:p>
        </w:tc>
        <w:tc>
          <w:tcPr>
            <w:tcW w:w="835" w:type="dxa"/>
            <w:tcBorders>
              <w:top w:val="single" w:sz="6" w:space="0" w:color="000000"/>
              <w:left w:val="single" w:sz="6" w:space="0" w:color="000000"/>
              <w:bottom w:val="single" w:sz="12"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hint="eastAsia"/>
                <w:sz w:val="21"/>
                <w:szCs w:val="21"/>
              </w:rPr>
              <w:t>ES</w:t>
            </w:r>
          </w:p>
        </w:tc>
        <w:tc>
          <w:tcPr>
            <w:tcW w:w="1220" w:type="dxa"/>
            <w:tcBorders>
              <w:top w:val="single" w:sz="6" w:space="0" w:color="000000"/>
              <w:left w:val="single" w:sz="6" w:space="0" w:color="000000"/>
              <w:bottom w:val="single" w:sz="12" w:space="0" w:color="000000"/>
              <w:right w:val="single" w:sz="6"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10 </w:t>
            </w:r>
          </w:p>
        </w:tc>
        <w:tc>
          <w:tcPr>
            <w:tcW w:w="3704" w:type="dxa"/>
            <w:tcBorders>
              <w:top w:val="single" w:sz="6" w:space="0" w:color="000000"/>
              <w:left w:val="single" w:sz="6" w:space="0" w:color="000000"/>
              <w:bottom w:val="single" w:sz="12" w:space="0" w:color="000000"/>
              <w:right w:val="single" w:sz="12" w:space="0" w:color="000000"/>
            </w:tcBorders>
            <w:shd w:val="clear" w:color="auto" w:fill="auto"/>
          </w:tcPr>
          <w:p w:rsidR="00F23BB0" w:rsidRDefault="00F23BB0" w:rsidP="00BF1CA4">
            <w:pPr>
              <w:spacing w:after="0" w:line="0" w:lineRule="atLeast"/>
              <w:rPr>
                <w:rFonts w:asciiTheme="minorEastAsia" w:hAnsiTheme="minorEastAsia"/>
                <w:sz w:val="21"/>
                <w:szCs w:val="21"/>
              </w:rPr>
            </w:pPr>
            <w:r>
              <w:rPr>
                <w:rFonts w:asciiTheme="minorEastAsia" w:hAnsiTheme="minorEastAsia"/>
                <w:sz w:val="21"/>
                <w:szCs w:val="21"/>
              </w:rPr>
              <w:t xml:space="preserve">景观水体 </w:t>
            </w:r>
          </w:p>
        </w:tc>
      </w:tr>
    </w:tbl>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917" w:name="_Toc468106475"/>
      <w:bookmarkStart w:id="918" w:name="_Toc480269593"/>
      <w:bookmarkStart w:id="919" w:name="_Toc484095148"/>
      <w:bookmarkStart w:id="920" w:name="_Toc484096685"/>
      <w:bookmarkStart w:id="921" w:name="_Toc524286"/>
      <w:bookmarkStart w:id="922" w:name="_Toc490132867"/>
      <w:r w:rsidRPr="00207EBD">
        <w:rPr>
          <w:rFonts w:ascii="Arial" w:eastAsia="宋体" w:hAnsi="宋体" w:cs="Arial" w:hint="eastAsia"/>
          <w:bCs w:val="0"/>
          <w:color w:val="auto"/>
          <w:kern w:val="2"/>
          <w:sz w:val="30"/>
          <w:szCs w:val="30"/>
        </w:rPr>
        <w:t>13</w:t>
      </w:r>
      <w:r w:rsidRPr="00207EBD">
        <w:rPr>
          <w:rFonts w:ascii="Arial" w:eastAsia="宋体" w:hAnsi="宋体" w:cs="Arial"/>
          <w:bCs w:val="0"/>
          <w:color w:val="auto"/>
          <w:kern w:val="2"/>
          <w:sz w:val="30"/>
          <w:szCs w:val="30"/>
        </w:rPr>
        <w:t xml:space="preserve">.5 </w:t>
      </w:r>
      <w:r w:rsidRPr="00207EBD">
        <w:rPr>
          <w:rFonts w:ascii="Arial" w:eastAsia="宋体" w:hAnsi="宋体" w:cs="Arial"/>
          <w:bCs w:val="0"/>
          <w:color w:val="auto"/>
          <w:kern w:val="2"/>
          <w:sz w:val="30"/>
          <w:szCs w:val="30"/>
        </w:rPr>
        <w:t>风险源项识别</w:t>
      </w:r>
      <w:bookmarkEnd w:id="917"/>
      <w:bookmarkEnd w:id="918"/>
      <w:bookmarkEnd w:id="919"/>
      <w:bookmarkEnd w:id="920"/>
      <w:bookmarkEnd w:id="922"/>
      <w:r w:rsidRPr="00207EBD">
        <w:rPr>
          <w:rFonts w:ascii="Arial" w:eastAsia="宋体" w:hAnsi="宋体" w:cs="Arial"/>
          <w:bCs w:val="0"/>
          <w:color w:val="auto"/>
          <w:kern w:val="2"/>
          <w:sz w:val="30"/>
          <w:szCs w:val="30"/>
        </w:rPr>
        <w:t xml:space="preserve"> </w:t>
      </w:r>
      <w:bookmarkEnd w:id="921"/>
    </w:p>
    <w:p w:rsidR="00122265" w:rsidRDefault="00122265" w:rsidP="00965D2D">
      <w:pPr>
        <w:spacing w:after="0" w:line="360" w:lineRule="auto"/>
        <w:ind w:firstLine="400"/>
        <w:rPr>
          <w:rFonts w:asciiTheme="minorEastAsia" w:hAnsiTheme="minorEastAsia"/>
          <w:szCs w:val="24"/>
        </w:rPr>
      </w:pPr>
      <w:r w:rsidRPr="00122265">
        <w:rPr>
          <w:rFonts w:asciiTheme="minorEastAsia" w:hAnsiTheme="minorEastAsia"/>
          <w:sz w:val="24"/>
          <w:szCs w:val="24"/>
        </w:rPr>
        <w:t>本项目风险源项见表</w:t>
      </w:r>
      <w:r>
        <w:rPr>
          <w:rFonts w:asciiTheme="minorEastAsia" w:hAnsiTheme="minorEastAsia" w:hint="eastAsia"/>
          <w:sz w:val="24"/>
          <w:szCs w:val="24"/>
        </w:rPr>
        <w:t>13</w:t>
      </w:r>
      <w:r w:rsidRPr="00122265">
        <w:rPr>
          <w:rFonts w:asciiTheme="minorEastAsia" w:hAnsiTheme="minorEastAsia" w:hint="eastAsia"/>
          <w:sz w:val="24"/>
          <w:szCs w:val="24"/>
        </w:rPr>
        <w:t>-5</w:t>
      </w:r>
      <w:r>
        <w:rPr>
          <w:rFonts w:asciiTheme="minorEastAsia" w:hAnsiTheme="minorEastAsia"/>
          <w:szCs w:val="24"/>
        </w:rPr>
        <w:t xml:space="preserve"> </w:t>
      </w:r>
    </w:p>
    <w:p w:rsidR="00122265" w:rsidRPr="00122265" w:rsidRDefault="00122265" w:rsidP="00965D2D">
      <w:pPr>
        <w:spacing w:after="0" w:line="360" w:lineRule="auto"/>
        <w:ind w:firstLine="400"/>
        <w:jc w:val="center"/>
        <w:rPr>
          <w:rFonts w:asciiTheme="minorEastAsia" w:hAnsiTheme="minorEastAsia"/>
          <w:b/>
          <w:sz w:val="21"/>
          <w:szCs w:val="24"/>
        </w:rPr>
      </w:pPr>
      <w:r w:rsidRPr="00122265">
        <w:rPr>
          <w:rFonts w:asciiTheme="minorEastAsia" w:hAnsiTheme="minorEastAsia"/>
          <w:b/>
          <w:sz w:val="21"/>
          <w:szCs w:val="24"/>
        </w:rPr>
        <w:t xml:space="preserve">表 </w:t>
      </w:r>
      <w:r>
        <w:rPr>
          <w:rFonts w:asciiTheme="minorEastAsia" w:hAnsiTheme="minorEastAsia" w:hint="eastAsia"/>
          <w:b/>
          <w:sz w:val="21"/>
          <w:szCs w:val="24"/>
        </w:rPr>
        <w:t>13</w:t>
      </w:r>
      <w:r w:rsidRPr="00122265">
        <w:rPr>
          <w:rFonts w:asciiTheme="minorEastAsia" w:hAnsiTheme="minorEastAsia" w:hint="eastAsia"/>
          <w:b/>
          <w:sz w:val="21"/>
          <w:szCs w:val="24"/>
        </w:rPr>
        <w:t>-5</w:t>
      </w:r>
      <w:r w:rsidRPr="00122265">
        <w:rPr>
          <w:rFonts w:asciiTheme="minorEastAsia" w:hAnsiTheme="minorEastAsia"/>
          <w:b/>
          <w:sz w:val="21"/>
          <w:szCs w:val="24"/>
        </w:rPr>
        <w:t>风险源项分析</w:t>
      </w:r>
    </w:p>
    <w:tbl>
      <w:tblPr>
        <w:tblW w:w="8522" w:type="dxa"/>
        <w:jc w:val="center"/>
        <w:tblLayout w:type="fixed"/>
        <w:tblCellMar>
          <w:top w:w="58" w:type="dxa"/>
          <w:left w:w="118" w:type="dxa"/>
          <w:right w:w="87" w:type="dxa"/>
        </w:tblCellMar>
        <w:tblLook w:val="04A0" w:firstRow="1" w:lastRow="0" w:firstColumn="1" w:lastColumn="0" w:noHBand="0" w:noVBand="1"/>
      </w:tblPr>
      <w:tblGrid>
        <w:gridCol w:w="488"/>
        <w:gridCol w:w="1682"/>
        <w:gridCol w:w="1494"/>
        <w:gridCol w:w="2430"/>
        <w:gridCol w:w="2428"/>
      </w:tblGrid>
      <w:tr w:rsidR="00122265" w:rsidTr="00F9636D">
        <w:trPr>
          <w:trHeight w:val="647"/>
          <w:jc w:val="center"/>
        </w:trPr>
        <w:tc>
          <w:tcPr>
            <w:tcW w:w="488" w:type="dxa"/>
            <w:tcBorders>
              <w:top w:val="single" w:sz="12" w:space="0" w:color="000000"/>
              <w:left w:val="single" w:sz="12"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序号 </w:t>
            </w:r>
          </w:p>
        </w:tc>
        <w:tc>
          <w:tcPr>
            <w:tcW w:w="1682" w:type="dxa"/>
            <w:tcBorders>
              <w:top w:val="single" w:sz="12" w:space="0" w:color="000000"/>
              <w:left w:val="single" w:sz="6" w:space="0" w:color="000000"/>
              <w:bottom w:val="single" w:sz="6"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风险源项 </w:t>
            </w:r>
          </w:p>
        </w:tc>
        <w:tc>
          <w:tcPr>
            <w:tcW w:w="1494" w:type="dxa"/>
            <w:tcBorders>
              <w:top w:val="single" w:sz="12" w:space="0" w:color="000000"/>
              <w:left w:val="single" w:sz="6" w:space="0" w:color="000000"/>
              <w:bottom w:val="single" w:sz="6"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风险内容 </w:t>
            </w:r>
          </w:p>
        </w:tc>
        <w:tc>
          <w:tcPr>
            <w:tcW w:w="2430" w:type="dxa"/>
            <w:tcBorders>
              <w:top w:val="single" w:sz="12" w:space="0" w:color="000000"/>
              <w:left w:val="single" w:sz="6" w:space="0" w:color="000000"/>
              <w:bottom w:val="single" w:sz="6"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发生风险的原因 </w:t>
            </w:r>
          </w:p>
        </w:tc>
        <w:tc>
          <w:tcPr>
            <w:tcW w:w="2428"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危害对象 </w:t>
            </w:r>
          </w:p>
        </w:tc>
      </w:tr>
      <w:tr w:rsidR="00122265" w:rsidTr="00F9636D">
        <w:trPr>
          <w:trHeight w:val="326"/>
          <w:jc w:val="center"/>
        </w:trPr>
        <w:tc>
          <w:tcPr>
            <w:tcW w:w="488" w:type="dxa"/>
            <w:tcBorders>
              <w:top w:val="single" w:sz="6" w:space="0" w:color="000000"/>
              <w:left w:val="single" w:sz="12"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1 </w:t>
            </w:r>
          </w:p>
        </w:tc>
        <w:tc>
          <w:tcPr>
            <w:tcW w:w="1682" w:type="dxa"/>
            <w:tcBorders>
              <w:top w:val="single" w:sz="6" w:space="0" w:color="000000"/>
              <w:left w:val="single" w:sz="6"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hint="eastAsia"/>
                <w:sz w:val="21"/>
                <w:szCs w:val="21"/>
              </w:rPr>
              <w:t>生产车间</w:t>
            </w:r>
            <w:r>
              <w:rPr>
                <w:rFonts w:asciiTheme="minorEastAsia" w:hAnsiTheme="minorEastAsia"/>
                <w:sz w:val="21"/>
                <w:szCs w:val="21"/>
              </w:rPr>
              <w:t xml:space="preserve">储罐 </w:t>
            </w:r>
          </w:p>
        </w:tc>
        <w:tc>
          <w:tcPr>
            <w:tcW w:w="1494" w:type="dxa"/>
            <w:tcBorders>
              <w:top w:val="single" w:sz="6" w:space="0" w:color="000000"/>
              <w:left w:val="single" w:sz="6"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泄漏 </w:t>
            </w:r>
          </w:p>
        </w:tc>
        <w:tc>
          <w:tcPr>
            <w:tcW w:w="2430" w:type="dxa"/>
            <w:tcBorders>
              <w:top w:val="single" w:sz="6" w:space="0" w:color="000000"/>
              <w:left w:val="single" w:sz="6"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储罐阀门损坏 </w:t>
            </w:r>
          </w:p>
        </w:tc>
        <w:tc>
          <w:tcPr>
            <w:tcW w:w="2428" w:type="dxa"/>
            <w:tcBorders>
              <w:top w:val="single" w:sz="6" w:space="0" w:color="000000"/>
              <w:left w:val="single" w:sz="6" w:space="0" w:color="000000"/>
              <w:bottom w:val="single" w:sz="6" w:space="0" w:color="000000"/>
              <w:right w:val="single" w:sz="12"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水环境</w:t>
            </w:r>
            <w:r>
              <w:rPr>
                <w:rFonts w:asciiTheme="minorEastAsia" w:hAnsiTheme="minorEastAsia" w:hint="eastAsia"/>
                <w:sz w:val="21"/>
                <w:szCs w:val="21"/>
              </w:rPr>
              <w:t>、</w:t>
            </w:r>
            <w:r>
              <w:rPr>
                <w:rFonts w:asciiTheme="minorEastAsia" w:hAnsiTheme="minorEastAsia"/>
                <w:sz w:val="21"/>
                <w:szCs w:val="21"/>
              </w:rPr>
              <w:t>大气环境</w:t>
            </w:r>
          </w:p>
        </w:tc>
      </w:tr>
      <w:tr w:rsidR="00122265" w:rsidTr="00F9636D">
        <w:trPr>
          <w:trHeight w:val="640"/>
          <w:jc w:val="center"/>
        </w:trPr>
        <w:tc>
          <w:tcPr>
            <w:tcW w:w="48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lastRenderedPageBreak/>
              <w:t xml:space="preserve">2 </w:t>
            </w:r>
          </w:p>
        </w:tc>
        <w:tc>
          <w:tcPr>
            <w:tcW w:w="16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原料和产品 </w:t>
            </w:r>
          </w:p>
        </w:tc>
        <w:tc>
          <w:tcPr>
            <w:tcW w:w="1494" w:type="dxa"/>
            <w:tcBorders>
              <w:top w:val="single" w:sz="6" w:space="0" w:color="000000"/>
              <w:left w:val="single" w:sz="6" w:space="0" w:color="000000"/>
              <w:bottom w:val="single" w:sz="6" w:space="0" w:color="000000"/>
              <w:right w:val="single" w:sz="6" w:space="0" w:color="000000"/>
            </w:tcBorders>
            <w:shd w:val="clear" w:color="auto" w:fill="auto"/>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泄露、火灾</w:t>
            </w:r>
            <w:r>
              <w:rPr>
                <w:rFonts w:asciiTheme="minorEastAsia" w:hAnsiTheme="minorEastAsia" w:hint="eastAsia"/>
                <w:sz w:val="21"/>
                <w:szCs w:val="21"/>
              </w:rPr>
              <w:t>、</w:t>
            </w:r>
            <w:r>
              <w:rPr>
                <w:rFonts w:asciiTheme="minorEastAsia" w:hAnsiTheme="minorEastAsia"/>
                <w:sz w:val="21"/>
                <w:szCs w:val="21"/>
              </w:rPr>
              <w:t xml:space="preserve">毒害及爆炸事故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储罐损坏泄漏、遇高温</w:t>
            </w:r>
          </w:p>
        </w:tc>
        <w:tc>
          <w:tcPr>
            <w:tcW w:w="242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22265" w:rsidRDefault="00122265" w:rsidP="00BF1CA4">
            <w:pPr>
              <w:spacing w:after="0" w:line="0" w:lineRule="atLeast"/>
              <w:rPr>
                <w:rFonts w:asciiTheme="minorEastAsia" w:hAnsiTheme="minorEastAsia"/>
                <w:sz w:val="21"/>
                <w:szCs w:val="21"/>
              </w:rPr>
            </w:pPr>
            <w:r>
              <w:rPr>
                <w:rFonts w:asciiTheme="minorEastAsia" w:hAnsiTheme="minorEastAsia"/>
                <w:sz w:val="21"/>
                <w:szCs w:val="21"/>
              </w:rPr>
              <w:t xml:space="preserve">居民、大气环境 </w:t>
            </w:r>
          </w:p>
        </w:tc>
      </w:tr>
    </w:tbl>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923" w:name="_Toc468106476"/>
      <w:bookmarkStart w:id="924" w:name="_Toc480269594"/>
      <w:bookmarkStart w:id="925" w:name="_Toc484095149"/>
      <w:bookmarkStart w:id="926" w:name="_Toc484096686"/>
      <w:bookmarkStart w:id="927" w:name="_Toc524287"/>
      <w:bookmarkStart w:id="928" w:name="_Toc490132868"/>
      <w:r w:rsidRPr="00207EBD">
        <w:rPr>
          <w:rFonts w:ascii="Arial" w:eastAsia="宋体" w:hAnsi="宋体" w:cs="Arial" w:hint="eastAsia"/>
          <w:bCs w:val="0"/>
          <w:color w:val="auto"/>
          <w:kern w:val="2"/>
          <w:sz w:val="30"/>
          <w:szCs w:val="30"/>
        </w:rPr>
        <w:t>13</w:t>
      </w:r>
      <w:r w:rsidRPr="00207EBD">
        <w:rPr>
          <w:rFonts w:ascii="Arial" w:eastAsia="宋体" w:hAnsi="宋体" w:cs="Arial"/>
          <w:bCs w:val="0"/>
          <w:color w:val="auto"/>
          <w:kern w:val="2"/>
          <w:sz w:val="30"/>
          <w:szCs w:val="30"/>
        </w:rPr>
        <w:t xml:space="preserve">.6 </w:t>
      </w:r>
      <w:r w:rsidRPr="00207EBD">
        <w:rPr>
          <w:rFonts w:ascii="Arial" w:eastAsia="宋体" w:hAnsi="宋体" w:cs="Arial" w:hint="eastAsia"/>
          <w:bCs w:val="0"/>
          <w:color w:val="auto"/>
          <w:kern w:val="2"/>
          <w:sz w:val="30"/>
          <w:szCs w:val="30"/>
        </w:rPr>
        <w:t>最大可信事故</w:t>
      </w:r>
      <w:r w:rsidRPr="00207EBD">
        <w:rPr>
          <w:rFonts w:ascii="Arial" w:eastAsia="宋体" w:hAnsi="宋体" w:cs="Arial"/>
          <w:bCs w:val="0"/>
          <w:color w:val="auto"/>
          <w:kern w:val="2"/>
          <w:sz w:val="30"/>
          <w:szCs w:val="30"/>
        </w:rPr>
        <w:t>及源项分析</w:t>
      </w:r>
      <w:bookmarkEnd w:id="923"/>
      <w:bookmarkEnd w:id="924"/>
      <w:bookmarkEnd w:id="925"/>
      <w:bookmarkEnd w:id="926"/>
      <w:bookmarkEnd w:id="928"/>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29" w:name="_Toc484095150"/>
      <w:bookmarkStart w:id="930" w:name="_Toc484096687"/>
      <w:bookmarkStart w:id="931" w:name="_Toc485890289"/>
      <w:bookmarkStart w:id="932" w:name="_Toc486604911"/>
      <w:bookmarkStart w:id="933" w:name="_Toc490132869"/>
      <w:bookmarkEnd w:id="927"/>
      <w:r w:rsidRPr="008E252A">
        <w:rPr>
          <w:rFonts w:ascii="Arial" w:eastAsia="宋体" w:hAnsi="宋体" w:cs="Arial" w:hint="eastAsia"/>
          <w:bCs w:val="0"/>
          <w:color w:val="auto"/>
          <w:kern w:val="2"/>
          <w:sz w:val="24"/>
          <w:szCs w:val="24"/>
        </w:rPr>
        <w:t>13.6.1</w:t>
      </w:r>
      <w:r w:rsidRPr="008E252A">
        <w:rPr>
          <w:rFonts w:ascii="Arial" w:eastAsia="宋体" w:hAnsi="宋体" w:cs="Arial" w:hint="eastAsia"/>
          <w:bCs w:val="0"/>
          <w:color w:val="auto"/>
          <w:kern w:val="2"/>
          <w:sz w:val="24"/>
          <w:szCs w:val="24"/>
        </w:rPr>
        <w:t>本项目存在的主要危险有害因素</w:t>
      </w:r>
      <w:bookmarkEnd w:id="929"/>
      <w:bookmarkEnd w:id="930"/>
      <w:bookmarkEnd w:id="931"/>
      <w:bookmarkEnd w:id="932"/>
      <w:bookmarkEnd w:id="933"/>
      <w:r w:rsidRPr="008E252A">
        <w:rPr>
          <w:rFonts w:ascii="Arial" w:eastAsia="宋体" w:hAnsi="宋体" w:cs="Arial" w:hint="eastAsia"/>
          <w:bCs w:val="0"/>
          <w:color w:val="auto"/>
          <w:kern w:val="2"/>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2A74AE">
        <w:rPr>
          <w:rFonts w:ascii="Times New Roman" w:hAnsi="Times New Roman" w:cs="Times New Roman" w:hint="eastAsia"/>
          <w:sz w:val="24"/>
          <w:szCs w:val="26"/>
        </w:rPr>
        <w:t>1</w:t>
      </w:r>
      <w:r w:rsidRPr="00122265">
        <w:rPr>
          <w:rFonts w:ascii="Times New Roman" w:hAnsi="Times New Roman" w:cs="Times New Roman" w:hint="eastAsia"/>
          <w:sz w:val="24"/>
          <w:szCs w:val="24"/>
        </w:rPr>
        <w:t>）原辅材料输送和装卸过程</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1</w:t>
      </w:r>
      <w:r w:rsidRPr="00122265">
        <w:rPr>
          <w:rFonts w:ascii="Times New Roman" w:hAnsi="Times New Roman" w:cs="Times New Roman" w:hint="eastAsia"/>
          <w:sz w:val="24"/>
          <w:szCs w:val="24"/>
        </w:rPr>
        <w:t>）本项目中使用的原辅材料为易燃、易爆、有毒的化学品，在输送和装卸的过程中存在火灾、爆炸、中毒的危险性。</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2</w:t>
      </w:r>
      <w:r w:rsidRPr="00122265">
        <w:rPr>
          <w:rFonts w:ascii="Times New Roman" w:hAnsi="Times New Roman" w:cs="Times New Roman" w:hint="eastAsia"/>
          <w:sz w:val="24"/>
          <w:szCs w:val="24"/>
        </w:rPr>
        <w:t>）本项目物料的输送及装卸过程中容易产生静电，当静电积聚到放电能量大于可燃混合物的最小引燃能并且放电间隙中物料和空气混合物处于爆炸范围内时，会发生火灾、爆炸事故。</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3</w:t>
      </w:r>
      <w:r w:rsidRPr="00122265">
        <w:rPr>
          <w:rFonts w:ascii="Times New Roman" w:hAnsi="Times New Roman" w:cs="Times New Roman" w:hint="eastAsia"/>
          <w:sz w:val="24"/>
          <w:szCs w:val="24"/>
        </w:rPr>
        <w:t>）原辅材料在加料、输送和装卸过程中管道、设备泄漏，使物料在空气中形成爆炸性混合物，当遇到明火或其他引发条件时，将引起火灾、爆炸事故。</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4</w:t>
      </w:r>
      <w:r w:rsidRPr="00122265">
        <w:rPr>
          <w:rFonts w:ascii="Times New Roman" w:hAnsi="Times New Roman" w:cs="Times New Roman" w:hint="eastAsia"/>
          <w:sz w:val="24"/>
          <w:szCs w:val="24"/>
        </w:rPr>
        <w:t>）物料装卸时管道如选用不导电或导电性能差的材料，易引起静电积聚，操作人员未穿戴规定的劳保用品，人体放电或工具、鞋子等产生火花，容易引起火灾爆炸事故。</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5</w:t>
      </w:r>
      <w:r w:rsidRPr="00122265">
        <w:rPr>
          <w:rFonts w:ascii="Times New Roman" w:hAnsi="Times New Roman" w:cs="Times New Roman" w:hint="eastAsia"/>
          <w:sz w:val="24"/>
          <w:szCs w:val="24"/>
        </w:rPr>
        <w:t>）撞击和摩擦容易引起事故。当操作人员在搬运、堆放物料桶（包括空桶）时，如果违反操作规程，发生桶与地、桶与桶之间的碰撞或摩擦，极有可能引发火灾爆炸事故。</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6</w:t>
      </w:r>
      <w:r w:rsidRPr="00122265">
        <w:rPr>
          <w:rFonts w:ascii="Times New Roman" w:hAnsi="Times New Roman" w:cs="Times New Roman" w:hint="eastAsia"/>
          <w:sz w:val="24"/>
          <w:szCs w:val="24"/>
        </w:rPr>
        <w:t>）如使用破损、残旧的包装容器，可引起物料泄漏等事故发生。</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2</w:t>
      </w:r>
      <w:r w:rsidRPr="00122265">
        <w:rPr>
          <w:rFonts w:ascii="Times New Roman" w:hAnsi="Times New Roman" w:cs="Times New Roman" w:hint="eastAsia"/>
          <w:sz w:val="24"/>
          <w:szCs w:val="24"/>
        </w:rPr>
        <w:t>）原料、产品的储存过程</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该项目所涉及的物料种类较多，因此在原料、产品的储存过程中存在着一定的危险、有害因素：</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1</w:t>
      </w:r>
      <w:r w:rsidRPr="00122265">
        <w:rPr>
          <w:rFonts w:ascii="Times New Roman" w:hAnsi="Times New Roman" w:cs="Times New Roman" w:hint="eastAsia"/>
          <w:sz w:val="24"/>
          <w:szCs w:val="24"/>
        </w:rPr>
        <w:t>）若性质相互抵触的物品混存，若物料性质不允许同库储存的物质，不用实墙隔开，则可能会产生火灾的危险，并可能使事故扩大。</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2</w:t>
      </w:r>
      <w:r w:rsidRPr="00122265">
        <w:rPr>
          <w:rFonts w:ascii="Times New Roman" w:hAnsi="Times New Roman" w:cs="Times New Roman" w:hint="eastAsia"/>
          <w:sz w:val="24"/>
          <w:szCs w:val="24"/>
        </w:rPr>
        <w:t>）仓库建筑未采取隔热降温措施，使物品受热，也可能引起火灾或爆炸事故。</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3</w:t>
      </w:r>
      <w:r w:rsidRPr="00122265">
        <w:rPr>
          <w:rFonts w:ascii="Times New Roman" w:hAnsi="Times New Roman" w:cs="Times New Roman" w:hint="eastAsia"/>
          <w:sz w:val="24"/>
          <w:szCs w:val="24"/>
        </w:rPr>
        <w:t>）着火时因不熟悉易燃、易爆化学物品的性能和灭火方法，使用不当的灭火器材将使火灾扩大，造成更大的危害。</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3</w:t>
      </w:r>
      <w:r w:rsidRPr="00122265">
        <w:rPr>
          <w:rFonts w:ascii="Times New Roman" w:hAnsi="Times New Roman" w:cs="Times New Roman" w:hint="eastAsia"/>
          <w:sz w:val="24"/>
          <w:szCs w:val="24"/>
        </w:rPr>
        <w:t>）生产过程中的危险性因素</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lastRenderedPageBreak/>
        <w:t>由于生产过程中涉及的物料盐酸、氢氧化钠、乙酸乙酯、</w:t>
      </w:r>
      <w:r w:rsidRPr="00122265">
        <w:rPr>
          <w:rFonts w:ascii="Times New Roman" w:hAnsi="Times New Roman" w:cs="Times New Roman" w:hint="eastAsia"/>
          <w:sz w:val="24"/>
          <w:szCs w:val="24"/>
        </w:rPr>
        <w:t>N</w:t>
      </w: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N-</w:t>
      </w:r>
      <w:r w:rsidRPr="00122265">
        <w:rPr>
          <w:rFonts w:ascii="Times New Roman" w:hAnsi="Times New Roman" w:cs="Times New Roman" w:hint="eastAsia"/>
          <w:sz w:val="24"/>
          <w:szCs w:val="24"/>
        </w:rPr>
        <w:t>二甲基甲酰胺、乙醇、</w:t>
      </w:r>
      <w:r w:rsidRPr="00122265">
        <w:rPr>
          <w:rFonts w:ascii="Times New Roman" w:hAnsi="Times New Roman" w:cs="Times New Roman" w:hint="eastAsia"/>
          <w:sz w:val="24"/>
          <w:szCs w:val="24"/>
        </w:rPr>
        <w:t>N</w:t>
      </w: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N-</w:t>
      </w:r>
      <w:r w:rsidRPr="00122265">
        <w:rPr>
          <w:rFonts w:ascii="Times New Roman" w:hAnsi="Times New Roman" w:cs="Times New Roman"/>
          <w:sz w:val="24"/>
          <w:szCs w:val="24"/>
        </w:rPr>
        <w:t>二异丙基乙胺</w:t>
      </w:r>
      <w:r w:rsidRPr="00122265">
        <w:rPr>
          <w:rFonts w:ascii="Times New Roman" w:hAnsi="Times New Roman" w:cs="Times New Roman" w:hint="eastAsia"/>
          <w:sz w:val="24"/>
          <w:szCs w:val="24"/>
        </w:rPr>
        <w:t>、二氯甲烷</w:t>
      </w:r>
      <w:r w:rsidRPr="00122265">
        <w:rPr>
          <w:rFonts w:cs="Times New Roman" w:hint="eastAsia"/>
          <w:sz w:val="24"/>
          <w:szCs w:val="24"/>
        </w:rPr>
        <w:t>等</w:t>
      </w:r>
      <w:r w:rsidRPr="00122265">
        <w:rPr>
          <w:rFonts w:ascii="Times New Roman" w:hAnsi="Times New Roman" w:cs="Times New Roman" w:hint="eastAsia"/>
          <w:sz w:val="24"/>
          <w:szCs w:val="24"/>
        </w:rPr>
        <w:t>为易燃易爆有毒化学品，如在生产过程中设备、管道（附件）损坏引起泄漏，遇明火、高温和氧化剂有可能引起火灾事故。</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4</w:t>
      </w:r>
      <w:r w:rsidRPr="00122265">
        <w:rPr>
          <w:rFonts w:ascii="Times New Roman" w:hAnsi="Times New Roman" w:cs="Times New Roman" w:hint="eastAsia"/>
          <w:sz w:val="24"/>
          <w:szCs w:val="24"/>
        </w:rPr>
        <w:t>）工艺设备的危险有害性</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本项目涉及的主要工艺设备的设计、制造和安装上的缺陷，或温度、压力波动造成的疲劳，都会影响设备的使用安全性。设备、管道存在的缺陷或发生故障，可导致易燃易爆、有毒介质泄漏，从而引发火灾爆炸、中毒窒息等事故。</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腐蚀会逐渐减弱管道及其管件的结构强度，振动容易造成管道连接件的松动泄漏和疲劳断裂。即使是很小的管线、阀门或连接件的泄漏或破裂，都会造成甚为严重的灾害，如火灾、爆炸和中毒事故等。</w:t>
      </w:r>
    </w:p>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934" w:name="_Toc468106477"/>
      <w:bookmarkStart w:id="935" w:name="_Toc480269595"/>
      <w:bookmarkStart w:id="936" w:name="_Toc484095151"/>
      <w:bookmarkStart w:id="937" w:name="_Toc484096688"/>
      <w:bookmarkStart w:id="938" w:name="_Toc524288"/>
      <w:bookmarkStart w:id="939" w:name="_Toc490132870"/>
      <w:r w:rsidRPr="00207EBD">
        <w:rPr>
          <w:rFonts w:ascii="Arial" w:eastAsia="宋体" w:hAnsi="宋体" w:cs="Arial" w:hint="eastAsia"/>
          <w:bCs w:val="0"/>
          <w:color w:val="auto"/>
          <w:kern w:val="2"/>
          <w:sz w:val="30"/>
          <w:szCs w:val="30"/>
        </w:rPr>
        <w:t>13</w:t>
      </w:r>
      <w:r w:rsidRPr="00207EBD">
        <w:rPr>
          <w:rFonts w:ascii="Arial" w:eastAsia="宋体" w:hAnsi="宋体" w:cs="Arial"/>
          <w:bCs w:val="0"/>
          <w:color w:val="auto"/>
          <w:kern w:val="2"/>
          <w:sz w:val="30"/>
          <w:szCs w:val="30"/>
        </w:rPr>
        <w:t>.</w:t>
      </w:r>
      <w:r w:rsidR="00DF1BA4">
        <w:rPr>
          <w:rFonts w:ascii="Arial" w:eastAsia="宋体" w:hAnsi="宋体" w:cs="Arial" w:hint="eastAsia"/>
          <w:bCs w:val="0"/>
          <w:color w:val="auto"/>
          <w:kern w:val="2"/>
          <w:sz w:val="30"/>
          <w:szCs w:val="30"/>
        </w:rPr>
        <w:t>7</w:t>
      </w:r>
      <w:r w:rsidRPr="00207EBD">
        <w:rPr>
          <w:rFonts w:ascii="Arial" w:eastAsia="宋体" w:hAnsi="宋体" w:cs="Arial"/>
          <w:bCs w:val="0"/>
          <w:color w:val="auto"/>
          <w:kern w:val="2"/>
          <w:sz w:val="30"/>
          <w:szCs w:val="30"/>
        </w:rPr>
        <w:t xml:space="preserve"> </w:t>
      </w:r>
      <w:r w:rsidRPr="00207EBD">
        <w:rPr>
          <w:rFonts w:ascii="Arial" w:eastAsia="宋体" w:hAnsi="宋体" w:cs="Arial"/>
          <w:bCs w:val="0"/>
          <w:color w:val="auto"/>
          <w:kern w:val="2"/>
          <w:sz w:val="30"/>
          <w:szCs w:val="30"/>
        </w:rPr>
        <w:t>环境风险防范措施</w:t>
      </w:r>
      <w:bookmarkEnd w:id="934"/>
      <w:bookmarkEnd w:id="935"/>
      <w:bookmarkEnd w:id="936"/>
      <w:bookmarkEnd w:id="937"/>
      <w:bookmarkEnd w:id="939"/>
      <w:r w:rsidRPr="00207EBD">
        <w:rPr>
          <w:rFonts w:ascii="Arial" w:eastAsia="宋体" w:hAnsi="宋体" w:cs="Arial"/>
          <w:bCs w:val="0"/>
          <w:color w:val="auto"/>
          <w:kern w:val="2"/>
          <w:sz w:val="30"/>
          <w:szCs w:val="30"/>
        </w:rPr>
        <w:t xml:space="preserve"> </w:t>
      </w:r>
      <w:bookmarkEnd w:id="938"/>
    </w:p>
    <w:p w:rsidR="00122265" w:rsidRPr="00551511" w:rsidRDefault="00122265" w:rsidP="00965D2D">
      <w:pPr>
        <w:pStyle w:val="2"/>
        <w:widowControl w:val="0"/>
        <w:spacing w:before="0" w:line="360" w:lineRule="auto"/>
        <w:jc w:val="both"/>
        <w:rPr>
          <w:rFonts w:ascii="Arial" w:eastAsia="宋体" w:hAnsi="宋体" w:cs="Arial"/>
          <w:bCs w:val="0"/>
          <w:color w:val="auto"/>
          <w:kern w:val="2"/>
          <w:sz w:val="24"/>
          <w:szCs w:val="24"/>
          <w:u w:val="single"/>
        </w:rPr>
      </w:pPr>
      <w:bookmarkStart w:id="940" w:name="_Toc484095152"/>
      <w:bookmarkStart w:id="941" w:name="_Toc484096689"/>
      <w:bookmarkStart w:id="942" w:name="_Toc485890291"/>
      <w:bookmarkStart w:id="943" w:name="_Toc486604913"/>
      <w:bookmarkStart w:id="944" w:name="_Toc490132871"/>
      <w:r w:rsidRPr="008E252A">
        <w:rPr>
          <w:rFonts w:ascii="Arial" w:eastAsia="宋体" w:hAnsi="宋体" w:cs="Arial" w:hint="eastAsia"/>
          <w:bCs w:val="0"/>
          <w:color w:val="auto"/>
          <w:kern w:val="2"/>
          <w:sz w:val="24"/>
          <w:szCs w:val="24"/>
        </w:rPr>
        <w:t>1</w:t>
      </w:r>
      <w:r w:rsidRPr="00551511">
        <w:rPr>
          <w:rFonts w:ascii="Arial" w:eastAsia="宋体" w:hAnsi="宋体" w:cs="Arial" w:hint="eastAsia"/>
          <w:bCs w:val="0"/>
          <w:color w:val="auto"/>
          <w:kern w:val="2"/>
          <w:sz w:val="24"/>
          <w:szCs w:val="24"/>
          <w:u w:val="single"/>
        </w:rPr>
        <w:t>3.</w:t>
      </w:r>
      <w:r w:rsidR="00DF1BA4">
        <w:rPr>
          <w:rFonts w:ascii="Arial" w:eastAsia="宋体" w:hAnsi="宋体" w:cs="Arial" w:hint="eastAsia"/>
          <w:bCs w:val="0"/>
          <w:color w:val="auto"/>
          <w:kern w:val="2"/>
          <w:sz w:val="24"/>
          <w:szCs w:val="24"/>
          <w:u w:val="single"/>
        </w:rPr>
        <w:t>7</w:t>
      </w:r>
      <w:r w:rsidRPr="00551511">
        <w:rPr>
          <w:rFonts w:ascii="Arial" w:eastAsia="宋体" w:hAnsi="宋体" w:cs="Arial" w:hint="eastAsia"/>
          <w:bCs w:val="0"/>
          <w:color w:val="auto"/>
          <w:kern w:val="2"/>
          <w:sz w:val="24"/>
          <w:szCs w:val="24"/>
          <w:u w:val="single"/>
        </w:rPr>
        <w:t>.1</w:t>
      </w:r>
      <w:r w:rsidR="00551511" w:rsidRPr="00551511">
        <w:rPr>
          <w:rFonts w:ascii="Arial" w:eastAsia="宋体" w:hAnsi="宋体" w:cs="Arial" w:hint="eastAsia"/>
          <w:bCs w:val="0"/>
          <w:color w:val="auto"/>
          <w:kern w:val="2"/>
          <w:sz w:val="24"/>
          <w:szCs w:val="24"/>
          <w:u w:val="single"/>
        </w:rPr>
        <w:t>生产区</w:t>
      </w:r>
      <w:r w:rsidRPr="00551511">
        <w:rPr>
          <w:rFonts w:ascii="Arial" w:eastAsia="宋体" w:hAnsi="宋体" w:cs="Arial"/>
          <w:bCs w:val="0"/>
          <w:color w:val="auto"/>
          <w:kern w:val="2"/>
          <w:sz w:val="24"/>
          <w:szCs w:val="24"/>
          <w:u w:val="single"/>
        </w:rPr>
        <w:t>的</w:t>
      </w:r>
      <w:r w:rsidRPr="00551511">
        <w:rPr>
          <w:rFonts w:ascii="Arial" w:eastAsia="宋体" w:hAnsi="宋体" w:cs="Arial" w:hint="eastAsia"/>
          <w:bCs w:val="0"/>
          <w:color w:val="auto"/>
          <w:kern w:val="2"/>
          <w:sz w:val="24"/>
          <w:szCs w:val="24"/>
          <w:u w:val="single"/>
        </w:rPr>
        <w:t>防范</w:t>
      </w:r>
      <w:r w:rsidRPr="00551511">
        <w:rPr>
          <w:rFonts w:ascii="Arial" w:eastAsia="宋体" w:hAnsi="宋体" w:cs="Arial"/>
          <w:bCs w:val="0"/>
          <w:color w:val="auto"/>
          <w:kern w:val="2"/>
          <w:sz w:val="24"/>
          <w:szCs w:val="24"/>
          <w:u w:val="single"/>
        </w:rPr>
        <w:t>措施</w:t>
      </w:r>
      <w:bookmarkEnd w:id="940"/>
      <w:bookmarkEnd w:id="941"/>
      <w:bookmarkEnd w:id="942"/>
      <w:bookmarkEnd w:id="943"/>
      <w:bookmarkEnd w:id="944"/>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1</w:t>
      </w:r>
      <w:r w:rsidRPr="00551511">
        <w:rPr>
          <w:rFonts w:ascii="Times New Roman" w:hAnsi="Times New Roman" w:cs="Times New Roman" w:hint="eastAsia"/>
          <w:sz w:val="24"/>
          <w:szCs w:val="24"/>
          <w:u w:val="single"/>
        </w:rPr>
        <w:t>）据《建筑设计防火规范》</w:t>
      </w:r>
      <w:r w:rsidRPr="00551511">
        <w:rPr>
          <w:rFonts w:ascii="Times New Roman" w:hAnsi="Times New Roman" w:cs="Times New Roman"/>
          <w:sz w:val="24"/>
          <w:szCs w:val="24"/>
          <w:u w:val="single"/>
        </w:rPr>
        <w:t>GB50016-20</w:t>
      </w:r>
      <w:r w:rsidRPr="00551511">
        <w:rPr>
          <w:rFonts w:ascii="Times New Roman" w:hAnsi="Times New Roman" w:cs="Times New Roman" w:hint="eastAsia"/>
          <w:sz w:val="24"/>
          <w:szCs w:val="24"/>
          <w:u w:val="single"/>
        </w:rPr>
        <w:t>14</w:t>
      </w:r>
      <w:r w:rsidRPr="00551511">
        <w:rPr>
          <w:rFonts w:ascii="Times New Roman" w:hAnsi="Times New Roman" w:cs="Times New Roman" w:hint="eastAsia"/>
          <w:sz w:val="24"/>
          <w:szCs w:val="24"/>
          <w:u w:val="single"/>
        </w:rPr>
        <w:t>的要求，划分不同的生产火灾危险类别，以正确选择各类厂房的耐火等级结构类型，采取相应的防火、防爆措施，在布置上改善自然通风条件，减少有害易燃物质的积聚，配备必要的消防设备。</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2</w:t>
      </w:r>
      <w:r w:rsidRPr="00551511">
        <w:rPr>
          <w:rFonts w:ascii="Times New Roman" w:hAnsi="Times New Roman" w:cs="Times New Roman" w:hint="eastAsia"/>
          <w:sz w:val="24"/>
          <w:szCs w:val="24"/>
          <w:u w:val="single"/>
        </w:rPr>
        <w:t>）对于</w:t>
      </w:r>
      <w:r w:rsidRPr="00551511">
        <w:rPr>
          <w:rFonts w:ascii="Times New Roman" w:hAnsi="Times New Roman" w:cs="Times New Roman"/>
          <w:sz w:val="24"/>
          <w:szCs w:val="24"/>
          <w:u w:val="single"/>
        </w:rPr>
        <w:t>危险性的作业场所，必须设计防火墙和安全通道，出入口不应少于两个，门窗应向外开启，通道和出入口应保持畅通。</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3</w:t>
      </w:r>
      <w:r w:rsidRPr="00551511">
        <w:rPr>
          <w:rFonts w:ascii="Times New Roman" w:hAnsi="Times New Roman" w:cs="Times New Roman" w:hint="eastAsia"/>
          <w:sz w:val="24"/>
          <w:szCs w:val="24"/>
          <w:u w:val="single"/>
        </w:rPr>
        <w:t>）在车间内设置可燃气体探测器，可检测对乙醇、乙酸乙酯、二氯甲烷等蒸气的泄漏、积聚，防止火灾、爆炸发生。</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4</w:t>
      </w:r>
      <w:r w:rsidRPr="00551511">
        <w:rPr>
          <w:rFonts w:ascii="Times New Roman" w:hAnsi="Times New Roman" w:cs="Times New Roman" w:hint="eastAsia"/>
          <w:sz w:val="24"/>
          <w:szCs w:val="24"/>
          <w:u w:val="single"/>
        </w:rPr>
        <w:t>）车间内爆炸危险区内的电气、仪表选用</w:t>
      </w:r>
      <w:r w:rsidRPr="00551511">
        <w:rPr>
          <w:rFonts w:ascii="Times New Roman" w:hAnsi="Times New Roman" w:cs="Times New Roman"/>
          <w:sz w:val="24"/>
          <w:szCs w:val="24"/>
          <w:u w:val="single"/>
        </w:rPr>
        <w:t>ExdIIAT</w:t>
      </w:r>
      <w:r w:rsidRPr="00551511">
        <w:rPr>
          <w:rFonts w:ascii="Times New Roman" w:hAnsi="Times New Roman" w:cs="Times New Roman" w:hint="eastAsia"/>
          <w:sz w:val="24"/>
          <w:szCs w:val="24"/>
          <w:u w:val="single"/>
        </w:rPr>
        <w:t>2</w:t>
      </w:r>
      <w:r w:rsidRPr="00551511">
        <w:rPr>
          <w:rFonts w:ascii="Times New Roman" w:hAnsi="Times New Roman" w:cs="Times New Roman" w:hint="eastAsia"/>
          <w:sz w:val="24"/>
          <w:szCs w:val="24"/>
          <w:u w:val="single"/>
        </w:rPr>
        <w:t>等级以上的防爆产品，防止火灾、爆炸发生。</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5</w:t>
      </w:r>
      <w:r w:rsidRPr="00551511">
        <w:rPr>
          <w:rFonts w:ascii="Times New Roman" w:hAnsi="Times New Roman" w:cs="Times New Roman" w:hint="eastAsia"/>
          <w:sz w:val="24"/>
          <w:szCs w:val="24"/>
          <w:u w:val="single"/>
        </w:rPr>
        <w:t>）在车间内设置消防水设施外，还按《建筑灭火器配置设计规范》配备手提式磷酸盐干粉灭火器、推车式磷酸干粉灭火器及手提式二氧化碳灭火器等消防器材。</w:t>
      </w:r>
    </w:p>
    <w:p w:rsidR="00122265" w:rsidRPr="00551511" w:rsidRDefault="00122265" w:rsidP="00965D2D">
      <w:pPr>
        <w:pStyle w:val="2"/>
        <w:widowControl w:val="0"/>
        <w:spacing w:before="0" w:line="360" w:lineRule="auto"/>
        <w:jc w:val="both"/>
        <w:rPr>
          <w:rFonts w:ascii="Arial" w:eastAsia="宋体" w:hAnsi="宋体" w:cs="Arial"/>
          <w:bCs w:val="0"/>
          <w:color w:val="auto"/>
          <w:kern w:val="2"/>
          <w:sz w:val="24"/>
          <w:szCs w:val="24"/>
          <w:u w:val="single"/>
        </w:rPr>
      </w:pPr>
      <w:bookmarkStart w:id="945" w:name="_Toc484095153"/>
      <w:bookmarkStart w:id="946" w:name="_Toc484096690"/>
      <w:bookmarkStart w:id="947" w:name="_Toc485890292"/>
      <w:bookmarkStart w:id="948" w:name="_Toc486604914"/>
      <w:bookmarkStart w:id="949" w:name="_Toc490132872"/>
      <w:r w:rsidRPr="00551511">
        <w:rPr>
          <w:rFonts w:ascii="Arial" w:eastAsia="宋体" w:hAnsi="宋体" w:cs="Arial" w:hint="eastAsia"/>
          <w:bCs w:val="0"/>
          <w:color w:val="auto"/>
          <w:kern w:val="2"/>
          <w:sz w:val="24"/>
          <w:szCs w:val="24"/>
          <w:u w:val="single"/>
        </w:rPr>
        <w:t>13.</w:t>
      </w:r>
      <w:r w:rsidR="00DF1BA4">
        <w:rPr>
          <w:rFonts w:ascii="Arial" w:eastAsia="宋体" w:hAnsi="宋体" w:cs="Arial" w:hint="eastAsia"/>
          <w:bCs w:val="0"/>
          <w:color w:val="auto"/>
          <w:kern w:val="2"/>
          <w:sz w:val="24"/>
          <w:szCs w:val="24"/>
          <w:u w:val="single"/>
        </w:rPr>
        <w:t>7</w:t>
      </w:r>
      <w:r w:rsidRPr="00551511">
        <w:rPr>
          <w:rFonts w:ascii="Arial" w:eastAsia="宋体" w:hAnsi="宋体" w:cs="Arial" w:hint="eastAsia"/>
          <w:bCs w:val="0"/>
          <w:color w:val="auto"/>
          <w:kern w:val="2"/>
          <w:sz w:val="24"/>
          <w:szCs w:val="24"/>
          <w:u w:val="single"/>
        </w:rPr>
        <w:t>.2</w:t>
      </w:r>
      <w:r w:rsidRPr="00551511">
        <w:rPr>
          <w:rFonts w:ascii="Arial" w:eastAsia="宋体" w:hAnsi="宋体" w:cs="Arial" w:hint="eastAsia"/>
          <w:bCs w:val="0"/>
          <w:color w:val="auto"/>
          <w:kern w:val="2"/>
          <w:sz w:val="24"/>
          <w:szCs w:val="24"/>
          <w:u w:val="single"/>
        </w:rPr>
        <w:t>储存区防泄露</w:t>
      </w:r>
      <w:r w:rsidRPr="00551511">
        <w:rPr>
          <w:rFonts w:ascii="Arial" w:eastAsia="宋体" w:hAnsi="宋体" w:cs="Arial"/>
          <w:bCs w:val="0"/>
          <w:color w:val="auto"/>
          <w:kern w:val="2"/>
          <w:sz w:val="24"/>
          <w:szCs w:val="24"/>
          <w:u w:val="single"/>
        </w:rPr>
        <w:t>的</w:t>
      </w:r>
      <w:r w:rsidRPr="00551511">
        <w:rPr>
          <w:rFonts w:ascii="Arial" w:eastAsia="宋体" w:hAnsi="宋体" w:cs="Arial" w:hint="eastAsia"/>
          <w:bCs w:val="0"/>
          <w:color w:val="auto"/>
          <w:kern w:val="2"/>
          <w:sz w:val="24"/>
          <w:szCs w:val="24"/>
          <w:u w:val="single"/>
        </w:rPr>
        <w:t>防范</w:t>
      </w:r>
      <w:r w:rsidRPr="00551511">
        <w:rPr>
          <w:rFonts w:ascii="Arial" w:eastAsia="宋体" w:hAnsi="宋体" w:cs="Arial"/>
          <w:bCs w:val="0"/>
          <w:color w:val="auto"/>
          <w:kern w:val="2"/>
          <w:sz w:val="24"/>
          <w:szCs w:val="24"/>
          <w:u w:val="single"/>
        </w:rPr>
        <w:t>措施</w:t>
      </w:r>
      <w:bookmarkEnd w:id="945"/>
      <w:bookmarkEnd w:id="946"/>
      <w:bookmarkEnd w:id="947"/>
      <w:bookmarkEnd w:id="948"/>
      <w:bookmarkEnd w:id="949"/>
      <w:r w:rsidRPr="00551511">
        <w:rPr>
          <w:rFonts w:ascii="Arial" w:eastAsia="宋体" w:hAnsi="宋体" w:cs="Arial"/>
          <w:bCs w:val="0"/>
          <w:color w:val="auto"/>
          <w:kern w:val="2"/>
          <w:sz w:val="24"/>
          <w:szCs w:val="24"/>
          <w:u w:val="single"/>
        </w:rPr>
        <w:t xml:space="preserve"> </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1</w:t>
      </w:r>
      <w:r w:rsidRPr="00551511">
        <w:rPr>
          <w:rFonts w:ascii="Times New Roman" w:hAnsi="Times New Roman" w:cs="Times New Roman" w:hint="eastAsia"/>
          <w:sz w:val="24"/>
          <w:szCs w:val="24"/>
          <w:u w:val="single"/>
        </w:rPr>
        <w:t>）</w:t>
      </w:r>
      <w:r w:rsidRPr="00551511">
        <w:rPr>
          <w:rFonts w:ascii="Times New Roman" w:hAnsi="Times New Roman" w:cs="Times New Roman"/>
          <w:sz w:val="24"/>
          <w:szCs w:val="24"/>
          <w:u w:val="single"/>
        </w:rPr>
        <w:t>为防止原料油泄漏及燃烧，在贮存区各储罐周围应设置围堰收集泄露的物料，并及时回收。并配套冲洗和洗眼装置已应对泄露风险。贮存区四周应建防火墙。</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lastRenderedPageBreak/>
        <w:t>2</w:t>
      </w:r>
      <w:r w:rsidRPr="00551511">
        <w:rPr>
          <w:rFonts w:ascii="Times New Roman" w:hAnsi="Times New Roman" w:cs="Times New Roman" w:hint="eastAsia"/>
          <w:sz w:val="24"/>
          <w:szCs w:val="24"/>
          <w:u w:val="single"/>
        </w:rPr>
        <w:t>）加强车间通风，防止有毒气体的汇集；</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3</w:t>
      </w:r>
      <w:r w:rsidRPr="00551511">
        <w:rPr>
          <w:rFonts w:ascii="Times New Roman" w:hAnsi="Times New Roman" w:cs="Times New Roman" w:hint="eastAsia"/>
          <w:sz w:val="24"/>
          <w:szCs w:val="24"/>
          <w:u w:val="single"/>
        </w:rPr>
        <w:t>）在有可能泄漏有毒物料的区域，设置有毒气体泄漏报警器；</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4</w:t>
      </w:r>
      <w:r w:rsidRPr="00551511">
        <w:rPr>
          <w:rFonts w:ascii="Times New Roman" w:hAnsi="Times New Roman" w:cs="Times New Roman" w:hint="eastAsia"/>
          <w:sz w:val="24"/>
          <w:szCs w:val="24"/>
          <w:u w:val="single"/>
        </w:rPr>
        <w:t>）培训、教育、告知危险区域的人员应急处理的措施；</w:t>
      </w:r>
    </w:p>
    <w:p w:rsidR="00122265" w:rsidRPr="00551511" w:rsidRDefault="00122265" w:rsidP="00965D2D">
      <w:pPr>
        <w:pStyle w:val="af3"/>
        <w:ind w:firstLine="482"/>
        <w:rPr>
          <w:rFonts w:ascii="Times New Roman" w:hAnsi="Times New Roman" w:cs="Times New Roman"/>
          <w:sz w:val="24"/>
          <w:szCs w:val="24"/>
          <w:u w:val="single"/>
        </w:rPr>
      </w:pPr>
      <w:r w:rsidRPr="00551511">
        <w:rPr>
          <w:rFonts w:ascii="Times New Roman" w:hAnsi="Times New Roman" w:cs="Times New Roman" w:hint="eastAsia"/>
          <w:sz w:val="24"/>
          <w:szCs w:val="24"/>
          <w:u w:val="single"/>
        </w:rPr>
        <w:t>5</w:t>
      </w:r>
      <w:r w:rsidRPr="00551511">
        <w:rPr>
          <w:rFonts w:ascii="Times New Roman" w:hAnsi="Times New Roman" w:cs="Times New Roman" w:hint="eastAsia"/>
          <w:sz w:val="24"/>
          <w:szCs w:val="24"/>
          <w:u w:val="single"/>
        </w:rPr>
        <w:t>）一旦大面积泄漏，危险区的人员应迅速撤离现场，并跑向物料泄漏的上风头，并及时报警，通知周边相关的工厂、社区。</w:t>
      </w:r>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50" w:name="_Toc484095154"/>
      <w:bookmarkStart w:id="951" w:name="_Toc484096691"/>
      <w:bookmarkStart w:id="952" w:name="_Toc485890293"/>
      <w:bookmarkStart w:id="953" w:name="_Toc486604915"/>
      <w:bookmarkStart w:id="954" w:name="_Toc490132873"/>
      <w:r w:rsidRPr="008E252A">
        <w:rPr>
          <w:rFonts w:ascii="Arial" w:eastAsia="宋体" w:hAnsi="宋体" w:cs="Arial" w:hint="eastAsia"/>
          <w:bCs w:val="0"/>
          <w:color w:val="auto"/>
          <w:kern w:val="2"/>
          <w:sz w:val="24"/>
          <w:szCs w:val="24"/>
        </w:rPr>
        <w:t>13.</w:t>
      </w:r>
      <w:r w:rsidR="00DF1BA4">
        <w:rPr>
          <w:rFonts w:ascii="Arial" w:eastAsia="宋体" w:hAnsi="宋体" w:cs="Arial" w:hint="eastAsia"/>
          <w:bCs w:val="0"/>
          <w:color w:val="auto"/>
          <w:kern w:val="2"/>
          <w:sz w:val="24"/>
          <w:szCs w:val="24"/>
        </w:rPr>
        <w:t>7</w:t>
      </w:r>
      <w:r w:rsidRPr="008E252A">
        <w:rPr>
          <w:rFonts w:ascii="Arial" w:eastAsia="宋体" w:hAnsi="宋体" w:cs="Arial" w:hint="eastAsia"/>
          <w:bCs w:val="0"/>
          <w:color w:val="auto"/>
          <w:kern w:val="2"/>
          <w:sz w:val="24"/>
          <w:szCs w:val="24"/>
        </w:rPr>
        <w:t>.3</w:t>
      </w:r>
      <w:r w:rsidRPr="008E252A">
        <w:rPr>
          <w:rFonts w:ascii="Arial" w:eastAsia="宋体" w:hAnsi="宋体" w:cs="Arial" w:hint="eastAsia"/>
          <w:bCs w:val="0"/>
          <w:color w:val="auto"/>
          <w:kern w:val="2"/>
          <w:sz w:val="24"/>
          <w:szCs w:val="24"/>
        </w:rPr>
        <w:t>生产操作过程中的防范</w:t>
      </w:r>
      <w:r w:rsidRPr="008E252A">
        <w:rPr>
          <w:rFonts w:ascii="Arial" w:eastAsia="宋体" w:hAnsi="宋体" w:cs="Arial"/>
          <w:bCs w:val="0"/>
          <w:color w:val="auto"/>
          <w:kern w:val="2"/>
          <w:sz w:val="24"/>
          <w:szCs w:val="24"/>
        </w:rPr>
        <w:t>措施</w:t>
      </w:r>
      <w:bookmarkEnd w:id="950"/>
      <w:bookmarkEnd w:id="951"/>
      <w:bookmarkEnd w:id="952"/>
      <w:bookmarkEnd w:id="953"/>
      <w:bookmarkEnd w:id="954"/>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加强技术培训，提高职工安全意识</w:t>
      </w:r>
      <w:r w:rsidRPr="00122265">
        <w:rPr>
          <w:rFonts w:ascii="Times New Roman" w:hAnsi="Times New Roman" w:cs="Times New Roman"/>
          <w:sz w:val="24"/>
          <w:szCs w:val="24"/>
        </w:rPr>
        <w:t xml:space="preserve"> </w:t>
      </w:r>
      <w:r w:rsidRPr="00122265">
        <w:rPr>
          <w:rFonts w:ascii="Times New Roman" w:hAnsi="Times New Roman" w:cs="Times New Roman" w:hint="eastAsia"/>
          <w:sz w:val="24"/>
          <w:szCs w:val="24"/>
        </w:rPr>
        <w:t>。</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职工安全生产的经验不足，一定程度上会增加事故发生的概率，因此企业对</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生产操作工人必须进行上岗前专业技术培训，严格管理，提高职工安全环保意识。</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2</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提高事故应急处理的能力</w:t>
      </w:r>
      <w:r w:rsidRPr="00122265">
        <w:rPr>
          <w:rFonts w:ascii="Times New Roman" w:hAnsi="Times New Roman" w:cs="Times New Roman"/>
          <w:sz w:val="24"/>
          <w:szCs w:val="24"/>
        </w:rPr>
        <w:t xml:space="preserve"> </w:t>
      </w:r>
      <w:r w:rsidRPr="00122265">
        <w:rPr>
          <w:rFonts w:ascii="Times New Roman" w:hAnsi="Times New Roman" w:cs="Times New Roman" w:hint="eastAsia"/>
          <w:sz w:val="24"/>
          <w:szCs w:val="24"/>
        </w:rPr>
        <w:t>。</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企业对具有高危害设备设置保险措施，对危险车间可设置消防装置等必备设施，并辅以适当的通讯工具，定期进行安全环保宣传教育以及紧急事故模拟演习，提高事故应变能力。</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3</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尽可能采用密闭化、机械化、连续化操作工艺，有效避免有毒有害物质在生产过程中散发出来造成危害。</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4</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工艺生产装置的供电、供水、供风、供汽等公用设施，必须满足正常生产和事故状态下的要求，并符合有关防火、防爆法规、标准的规定。</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5</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各装置区的排水管网应采取合理的排水措施，连接下水主管道处应设水封井。对工艺物料管道、热力管道、电缆等的地面管沟，应设置阻火分隔设施，如在地面管沟中段设阻火分隔沟坑，坑内填满干砂或碎石等，阻止可燃气体或蒸气的扩散窜流。</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6</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生产过程中的分散或排放管应引至室外，引出管管口应高出屋脊，且不得小于</w:t>
      </w:r>
      <w:r w:rsidRPr="00122265">
        <w:rPr>
          <w:rFonts w:ascii="Times New Roman" w:hAnsi="Times New Roman" w:cs="Times New Roman"/>
          <w:sz w:val="24"/>
          <w:szCs w:val="24"/>
        </w:rPr>
        <w:t>2m</w:t>
      </w:r>
      <w:r w:rsidRPr="00122265">
        <w:rPr>
          <w:rFonts w:ascii="Times New Roman" w:hAnsi="Times New Roman" w:cs="Times New Roman"/>
          <w:sz w:val="24"/>
          <w:szCs w:val="24"/>
        </w:rPr>
        <w:t>，排放易燃气体的放空管应设置阻火装置。</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7</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该项目工艺设计中，应尽量采用先进的控制手段，满足工艺要求；应充分考虑生产过程的物料控制，生产过程中因物料的毒性、腐蚀性等所存在的危险有害因素。</w:t>
      </w:r>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55" w:name="_Toc484095155"/>
      <w:bookmarkStart w:id="956" w:name="_Toc484096692"/>
      <w:bookmarkStart w:id="957" w:name="_Toc485890294"/>
      <w:bookmarkStart w:id="958" w:name="_Toc486604916"/>
      <w:bookmarkStart w:id="959" w:name="_Toc490132874"/>
      <w:r w:rsidRPr="008E252A">
        <w:rPr>
          <w:rFonts w:ascii="Arial" w:eastAsia="宋体" w:hAnsi="宋体" w:cs="Arial" w:hint="eastAsia"/>
          <w:bCs w:val="0"/>
          <w:color w:val="auto"/>
          <w:kern w:val="2"/>
          <w:sz w:val="24"/>
          <w:szCs w:val="24"/>
        </w:rPr>
        <w:t>13.</w:t>
      </w:r>
      <w:r w:rsidR="00DF1BA4">
        <w:rPr>
          <w:rFonts w:ascii="Arial" w:eastAsia="宋体" w:hAnsi="宋体" w:cs="Arial" w:hint="eastAsia"/>
          <w:bCs w:val="0"/>
          <w:color w:val="auto"/>
          <w:kern w:val="2"/>
          <w:sz w:val="24"/>
          <w:szCs w:val="24"/>
        </w:rPr>
        <w:t>7</w:t>
      </w:r>
      <w:r w:rsidRPr="008E252A">
        <w:rPr>
          <w:rFonts w:ascii="Arial" w:eastAsia="宋体" w:hAnsi="宋体" w:cs="Arial" w:hint="eastAsia"/>
          <w:bCs w:val="0"/>
          <w:color w:val="auto"/>
          <w:kern w:val="2"/>
          <w:sz w:val="24"/>
          <w:szCs w:val="24"/>
        </w:rPr>
        <w:t>.4</w:t>
      </w:r>
      <w:r w:rsidRPr="008E252A">
        <w:rPr>
          <w:rFonts w:ascii="Arial" w:eastAsia="宋体" w:hAnsi="宋体" w:cs="Arial" w:hint="eastAsia"/>
          <w:bCs w:val="0"/>
          <w:color w:val="auto"/>
          <w:kern w:val="2"/>
          <w:sz w:val="24"/>
          <w:szCs w:val="24"/>
        </w:rPr>
        <w:t>危险化学品管理风险防范</w:t>
      </w:r>
      <w:r w:rsidRPr="008E252A">
        <w:rPr>
          <w:rFonts w:ascii="Arial" w:eastAsia="宋体" w:hAnsi="宋体" w:cs="Arial"/>
          <w:bCs w:val="0"/>
          <w:color w:val="auto"/>
          <w:kern w:val="2"/>
          <w:sz w:val="24"/>
          <w:szCs w:val="24"/>
        </w:rPr>
        <w:t>措施</w:t>
      </w:r>
      <w:bookmarkEnd w:id="955"/>
      <w:bookmarkEnd w:id="956"/>
      <w:bookmarkEnd w:id="957"/>
      <w:bookmarkEnd w:id="958"/>
      <w:bookmarkEnd w:id="959"/>
    </w:p>
    <w:p w:rsidR="00122265" w:rsidRPr="00122265" w:rsidRDefault="00122265" w:rsidP="00965D2D">
      <w:pPr>
        <w:pStyle w:val="af3"/>
        <w:ind w:firstLine="482"/>
        <w:rPr>
          <w:rFonts w:ascii="Times New Roman" w:hAnsi="Times New Roman" w:cs="Times New Roman"/>
          <w:sz w:val="24"/>
          <w:szCs w:val="24"/>
        </w:rPr>
      </w:pPr>
      <w:bookmarkStart w:id="960" w:name="_Toc337652819"/>
      <w:bookmarkStart w:id="961" w:name="_Toc252441457"/>
      <w:bookmarkStart w:id="962" w:name="_Toc252452459"/>
      <w:bookmarkStart w:id="963" w:name="_Toc347239622"/>
      <w:bookmarkStart w:id="964" w:name="_Toc293212004"/>
      <w:r w:rsidRPr="00122265">
        <w:rPr>
          <w:rFonts w:ascii="Times New Roman" w:hAnsi="Times New Roman" w:cs="Times New Roman" w:hint="eastAsia"/>
          <w:sz w:val="24"/>
          <w:szCs w:val="24"/>
        </w:rPr>
        <w:t>1</w:t>
      </w:r>
      <w:r w:rsidRPr="00122265">
        <w:rPr>
          <w:rFonts w:ascii="Times New Roman" w:hAnsi="Times New Roman" w:cs="Times New Roman" w:hint="eastAsia"/>
          <w:sz w:val="24"/>
          <w:szCs w:val="24"/>
        </w:rPr>
        <w:t>）识别本公司涉及的重点监管危险化学品，并建立“公司重点监管危险化</w:t>
      </w:r>
      <w:r w:rsidRPr="00122265">
        <w:rPr>
          <w:rFonts w:ascii="Times New Roman" w:hAnsi="Times New Roman" w:cs="Times New Roman" w:hint="eastAsia"/>
          <w:sz w:val="24"/>
          <w:szCs w:val="24"/>
        </w:rPr>
        <w:lastRenderedPageBreak/>
        <w:t>学品档案”，档案包括重点监管危险化学品基本信息、安全措施和应急处置原则等。</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2</w:t>
      </w:r>
      <w:r w:rsidRPr="00122265">
        <w:rPr>
          <w:rFonts w:ascii="Times New Roman" w:hAnsi="Times New Roman" w:cs="Times New Roman" w:hint="eastAsia"/>
          <w:sz w:val="24"/>
          <w:szCs w:val="24"/>
        </w:rPr>
        <w:t>）使用、储存重点监管的危险化学品时，装备功能完善的控制系统，严格工艺、设备管理。</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3</w:t>
      </w:r>
      <w:r w:rsidRPr="00122265">
        <w:rPr>
          <w:rFonts w:ascii="Times New Roman" w:hAnsi="Times New Roman" w:cs="Times New Roman" w:hint="eastAsia"/>
          <w:sz w:val="24"/>
          <w:szCs w:val="24"/>
        </w:rPr>
        <w:t>）针对公司生产、储存重点监管的危险化学品产品特性，按照有关规定编制完善的、可操作性强的危险化学品事故应急预案，配备必要的应急救援器材、设备，加强应急演练，提高应急处置能力。</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4</w:t>
      </w:r>
      <w:r w:rsidRPr="00122265">
        <w:rPr>
          <w:rFonts w:ascii="Times New Roman" w:hAnsi="Times New Roman" w:cs="Times New Roman" w:hint="eastAsia"/>
          <w:sz w:val="24"/>
          <w:szCs w:val="24"/>
        </w:rPr>
        <w:t>）危化品的采购原则上由使用单位提出计划，采购部负责实施采购。</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5</w:t>
      </w:r>
      <w:r w:rsidRPr="00122265">
        <w:rPr>
          <w:rFonts w:ascii="Times New Roman" w:hAnsi="Times New Roman" w:cs="Times New Roman" w:hint="eastAsia"/>
          <w:sz w:val="24"/>
          <w:szCs w:val="24"/>
        </w:rPr>
        <w:t>）危化品的供应商应当具备危化品生产或销售资质，其提供的产品符合国家有关技术标准和规范。严禁向无生产或销售资质的单位采购危化品。危化品凡包装、标志不符合国家标准规范（或有破损、残缺、渗漏、变质、分解等现象）的，严禁入库存放。</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6</w:t>
      </w:r>
      <w:r w:rsidRPr="00122265">
        <w:rPr>
          <w:rFonts w:ascii="Times New Roman" w:hAnsi="Times New Roman" w:cs="Times New Roman" w:hint="eastAsia"/>
          <w:sz w:val="24"/>
          <w:szCs w:val="24"/>
        </w:rPr>
        <w:t>）严格控制采购和存放数量。危化品采购数量在满足生产的前提下，原则上不得超过临时存放点的核定数量。危化品的存放数量由公司办公室负责核定，严禁超量存放。</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7</w:t>
      </w:r>
      <w:r w:rsidRPr="00122265">
        <w:rPr>
          <w:rFonts w:ascii="Times New Roman" w:hAnsi="Times New Roman" w:cs="Times New Roman" w:hint="eastAsia"/>
          <w:sz w:val="24"/>
          <w:szCs w:val="24"/>
        </w:rPr>
        <w:t>）各单位修建危化品场所，必须将设计方案及相关资料（平、剖、立、水、电、气、施工等图）报消防部门审查，经审核确认后方可施工。</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8</w:t>
      </w:r>
      <w:r w:rsidRPr="00122265">
        <w:rPr>
          <w:rFonts w:ascii="Times New Roman" w:hAnsi="Times New Roman" w:cs="Times New Roman" w:hint="eastAsia"/>
          <w:sz w:val="24"/>
          <w:szCs w:val="24"/>
        </w:rPr>
        <w:t>）危化品存放点建筑耐火等级必须达到二级以上，防火间距应符合安全性评价要求和消防安全技术标准规范的要求。</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9</w:t>
      </w:r>
      <w:r w:rsidRPr="00122265">
        <w:rPr>
          <w:rFonts w:ascii="Times New Roman" w:hAnsi="Times New Roman" w:cs="Times New Roman" w:hint="eastAsia"/>
          <w:sz w:val="24"/>
          <w:szCs w:val="24"/>
        </w:rPr>
        <w:t>）危化品的存放应严格遵循分类、分项、专库、专储的原则。化学性质相抵触或灭火方法不同的危险品不得同存一库。</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10</w:t>
      </w:r>
      <w:r w:rsidRPr="00122265">
        <w:rPr>
          <w:rFonts w:ascii="Times New Roman" w:hAnsi="Times New Roman" w:cs="Times New Roman" w:hint="eastAsia"/>
          <w:sz w:val="24"/>
          <w:szCs w:val="24"/>
        </w:rPr>
        <w:t>）危化品存放点应标明存放物品的名称、危险性质、灭火方法和最大允许存放量等信息。</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11</w:t>
      </w:r>
      <w:r w:rsidRPr="00122265">
        <w:rPr>
          <w:rFonts w:ascii="Times New Roman" w:hAnsi="Times New Roman" w:cs="Times New Roman" w:hint="eastAsia"/>
          <w:sz w:val="24"/>
          <w:szCs w:val="24"/>
        </w:rPr>
        <w:t>）危化品存放点应有醒目的职业健康安全警示标志，建立完善的安全管理制度，做到帐物相符，发现问题及时处置和上报。</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12</w:t>
      </w:r>
      <w:r w:rsidRPr="00122265">
        <w:rPr>
          <w:rFonts w:ascii="Times New Roman" w:hAnsi="Times New Roman" w:cs="Times New Roman" w:hint="eastAsia"/>
          <w:sz w:val="24"/>
          <w:szCs w:val="24"/>
        </w:rPr>
        <w:t>）危化品存放点应根据其种类、性质、数量等设置相应的通风、控温、控湿、泄压、防火、防爆、防晒、防静电等消防安全设施，并定时定期进行安全检查和记录，发现隐患及时整改。</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13</w:t>
      </w:r>
      <w:r w:rsidRPr="00122265">
        <w:rPr>
          <w:rFonts w:ascii="Times New Roman" w:hAnsi="Times New Roman" w:cs="Times New Roman" w:hint="eastAsia"/>
          <w:sz w:val="24"/>
          <w:szCs w:val="24"/>
        </w:rPr>
        <w:t>）危化品库管人员必须经过国家专业机构的培训，并取得特种作业操作合</w:t>
      </w:r>
      <w:r w:rsidRPr="00122265">
        <w:rPr>
          <w:rFonts w:ascii="Times New Roman" w:hAnsi="Times New Roman" w:cs="Times New Roman" w:hint="eastAsia"/>
          <w:sz w:val="24"/>
          <w:szCs w:val="24"/>
        </w:rPr>
        <w:lastRenderedPageBreak/>
        <w:t>格证后方可上岗作业。</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14</w:t>
      </w:r>
      <w:r w:rsidRPr="00122265">
        <w:rPr>
          <w:rFonts w:ascii="Times New Roman" w:hAnsi="Times New Roman" w:cs="Times New Roman" w:hint="eastAsia"/>
          <w:sz w:val="24"/>
          <w:szCs w:val="24"/>
        </w:rPr>
        <w:t>）在厂区内运输危化品时，前应仔细检查包装是否完好，防止运输过程中危化品出现撒漏，污染环境或引发安全事故。</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15</w:t>
      </w:r>
      <w:r w:rsidRPr="00122265">
        <w:rPr>
          <w:rFonts w:ascii="Times New Roman" w:hAnsi="Times New Roman" w:cs="Times New Roman" w:hint="eastAsia"/>
          <w:sz w:val="24"/>
          <w:szCs w:val="24"/>
        </w:rPr>
        <w:t>）运输危化品的各种车辆、设备和工具应当安全可靠，防止运输过程中因机械故障导致危化品出现剧烈碰撞、摩擦或倾倒。在运输危化品过程中尽量选择平整的路面，控制速度，远离人群。一旦发生事故，要扩大隔离范围，并立即向安全部门报告。</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16</w:t>
      </w:r>
      <w:r w:rsidRPr="00122265">
        <w:rPr>
          <w:rFonts w:ascii="Times New Roman" w:hAnsi="Times New Roman" w:cs="Times New Roman" w:hint="eastAsia"/>
          <w:sz w:val="24"/>
          <w:szCs w:val="24"/>
        </w:rPr>
        <w:t>）对不同化学性质，混合后将发生化学变化，形成燃烧、爆炸，产生有毒有害气体，且灭火方法又不同的化学危险品，必须分别运输、贮存，严禁混合运输、贮存。</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17</w:t>
      </w:r>
      <w:r w:rsidRPr="00122265">
        <w:rPr>
          <w:rFonts w:ascii="Times New Roman" w:hAnsi="Times New Roman" w:cs="Times New Roman" w:hint="eastAsia"/>
          <w:sz w:val="24"/>
          <w:szCs w:val="24"/>
        </w:rPr>
        <w:t>）严禁无关人员搭乘装运有危化品的运输工具。</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18</w:t>
      </w:r>
      <w:r w:rsidRPr="00122265">
        <w:rPr>
          <w:rFonts w:ascii="Times New Roman" w:hAnsi="Times New Roman" w:cs="Times New Roman" w:hint="eastAsia"/>
          <w:sz w:val="24"/>
          <w:szCs w:val="24"/>
        </w:rPr>
        <w:t>）危化品运输工具，必须按国家安全标准规范设置标志和配备灭火器材。</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19</w:t>
      </w:r>
      <w:r w:rsidRPr="00122265">
        <w:rPr>
          <w:rFonts w:ascii="Times New Roman" w:hAnsi="Times New Roman" w:cs="Times New Roman" w:hint="eastAsia"/>
          <w:sz w:val="24"/>
          <w:szCs w:val="24"/>
        </w:rPr>
        <w:t>）生产现场临时清洗场地，应采取可靠的安全措施，废油用有色金属盛装，统一回收存放并加盖封闭，严禁倒入地下沟道和乱存乱放。</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20</w:t>
      </w:r>
      <w:r w:rsidRPr="00122265">
        <w:rPr>
          <w:rFonts w:ascii="Times New Roman" w:hAnsi="Times New Roman" w:cs="Times New Roman" w:hint="eastAsia"/>
          <w:sz w:val="24"/>
          <w:szCs w:val="24"/>
        </w:rPr>
        <w:t>）危化品的使用单位根据生产需要制定需求计划，说明危化品的存放时间、地点、用量，经主管领导批准后领取。</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21</w:t>
      </w:r>
      <w:r w:rsidRPr="00122265">
        <w:rPr>
          <w:rFonts w:ascii="Times New Roman" w:hAnsi="Times New Roman" w:cs="Times New Roman" w:hint="eastAsia"/>
          <w:sz w:val="24"/>
          <w:szCs w:val="24"/>
        </w:rPr>
        <w:t>）易燃、易爆、剧毒品，必须随用随领，领取的数量不得超过当班用量，剩余的要及时退回库房。</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22</w:t>
      </w:r>
      <w:r w:rsidRPr="00122265">
        <w:rPr>
          <w:rFonts w:ascii="Times New Roman" w:hAnsi="Times New Roman" w:cs="Times New Roman" w:hint="eastAsia"/>
          <w:sz w:val="24"/>
          <w:szCs w:val="24"/>
        </w:rPr>
        <w:t>）使用危化品的场所，应根据化学物品的种类、性能设置相应的通风、防火、防爆、防毒隔离等安全设施。</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23</w:t>
      </w:r>
      <w:r w:rsidRPr="00122265">
        <w:rPr>
          <w:rFonts w:ascii="Times New Roman" w:hAnsi="Times New Roman" w:cs="Times New Roman" w:hint="eastAsia"/>
          <w:sz w:val="24"/>
          <w:szCs w:val="24"/>
        </w:rPr>
        <w:t>）操作者工作前必须穿戴好专用的防护用品。</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24</w:t>
      </w:r>
      <w:r w:rsidRPr="00122265">
        <w:rPr>
          <w:rFonts w:ascii="Times New Roman" w:hAnsi="Times New Roman" w:cs="Times New Roman" w:hint="eastAsia"/>
          <w:sz w:val="24"/>
          <w:szCs w:val="24"/>
        </w:rPr>
        <w:t>）危化品及其用后的包装箱、纸袋、瓶桶等，必须严加管理，统一回收。任何单位和个人不得随意倾倒危化品及其包装物。</w:t>
      </w:r>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65" w:name="_Toc484095156"/>
      <w:bookmarkStart w:id="966" w:name="_Toc484096693"/>
      <w:bookmarkStart w:id="967" w:name="_Toc485890295"/>
      <w:bookmarkStart w:id="968" w:name="_Toc486604917"/>
      <w:bookmarkStart w:id="969" w:name="_Toc490132875"/>
      <w:bookmarkEnd w:id="960"/>
      <w:bookmarkEnd w:id="961"/>
      <w:bookmarkEnd w:id="962"/>
      <w:bookmarkEnd w:id="963"/>
      <w:bookmarkEnd w:id="964"/>
      <w:r w:rsidRPr="008E252A">
        <w:rPr>
          <w:rFonts w:ascii="Arial" w:eastAsia="宋体" w:hAnsi="宋体" w:cs="Arial" w:hint="eastAsia"/>
          <w:bCs w:val="0"/>
          <w:color w:val="auto"/>
          <w:kern w:val="2"/>
          <w:sz w:val="24"/>
          <w:szCs w:val="24"/>
        </w:rPr>
        <w:t>13.</w:t>
      </w:r>
      <w:r w:rsidR="00DF1BA4">
        <w:rPr>
          <w:rFonts w:ascii="Arial" w:eastAsia="宋体" w:hAnsi="宋体" w:cs="Arial" w:hint="eastAsia"/>
          <w:bCs w:val="0"/>
          <w:color w:val="auto"/>
          <w:kern w:val="2"/>
          <w:sz w:val="24"/>
          <w:szCs w:val="24"/>
        </w:rPr>
        <w:t>7</w:t>
      </w:r>
      <w:r w:rsidRPr="008E252A">
        <w:rPr>
          <w:rFonts w:ascii="Arial" w:eastAsia="宋体" w:hAnsi="宋体" w:cs="Arial" w:hint="eastAsia"/>
          <w:bCs w:val="0"/>
          <w:color w:val="auto"/>
          <w:kern w:val="2"/>
          <w:sz w:val="24"/>
          <w:szCs w:val="24"/>
        </w:rPr>
        <w:t>.5</w:t>
      </w:r>
      <w:r w:rsidRPr="008E252A">
        <w:rPr>
          <w:rFonts w:ascii="Arial" w:eastAsia="宋体" w:hAnsi="宋体" w:cs="Arial"/>
          <w:bCs w:val="0"/>
          <w:color w:val="auto"/>
          <w:kern w:val="2"/>
          <w:sz w:val="24"/>
          <w:szCs w:val="24"/>
        </w:rPr>
        <w:t>安全管理方面的</w:t>
      </w:r>
      <w:r w:rsidRPr="008E252A">
        <w:rPr>
          <w:rFonts w:ascii="Arial" w:eastAsia="宋体" w:hAnsi="宋体" w:cs="Arial" w:hint="eastAsia"/>
          <w:bCs w:val="0"/>
          <w:color w:val="auto"/>
          <w:kern w:val="2"/>
          <w:sz w:val="24"/>
          <w:szCs w:val="24"/>
        </w:rPr>
        <w:t>防范</w:t>
      </w:r>
      <w:r w:rsidRPr="008E252A">
        <w:rPr>
          <w:rFonts w:ascii="Arial" w:eastAsia="宋体" w:hAnsi="宋体" w:cs="Arial"/>
          <w:bCs w:val="0"/>
          <w:color w:val="auto"/>
          <w:kern w:val="2"/>
          <w:sz w:val="24"/>
          <w:szCs w:val="24"/>
        </w:rPr>
        <w:t>措施</w:t>
      </w:r>
      <w:bookmarkEnd w:id="965"/>
      <w:bookmarkEnd w:id="966"/>
      <w:bookmarkEnd w:id="967"/>
      <w:bookmarkEnd w:id="968"/>
      <w:bookmarkEnd w:id="969"/>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本项目应建立多级安全管理制度，将安全工作落实到工厂的每一个部门。不仅要设安全管理总负责人，还应设置部门安全管理负责人和岗位安全管理员，负责整个厂区的安全管理工作，负责工厂日常安全监控。</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除了做好日常的安全管理工作外，经常组织员工进行安全知识教育，增强安全意识。编制应急救援预案，定期组织员工进行安全疏散急救的演习，提高员工</w:t>
      </w:r>
      <w:r w:rsidRPr="00122265">
        <w:rPr>
          <w:rFonts w:ascii="Times New Roman" w:hAnsi="Times New Roman" w:cs="Times New Roman" w:hint="eastAsia"/>
          <w:sz w:val="24"/>
          <w:szCs w:val="24"/>
        </w:rPr>
        <w:lastRenderedPageBreak/>
        <w:t>安全防范的技能水平。</w:t>
      </w:r>
      <w:r w:rsidRPr="00122265">
        <w:rPr>
          <w:rFonts w:ascii="Times New Roman" w:hAnsi="Times New Roman" w:cs="Times New Roman" w:hint="eastAsia"/>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本项目中使用的原辅材料和产品中有多种材料具有较高的毒性，如二氯甲烷、氯甲酸异丙酯、甲基磺酰氯等有毒化学品。除了在生产过程中加强工作人员的防护外，日常管理中也应加强监控，加强对工作人员的再教育，在理论上对生产中使用的物料的危险性有足够的了解，在思想上也足够的重视。必要时这些有毒物料在储存时应与别的物料分开单独存放，并设置醒目的标记。</w:t>
      </w:r>
      <w:r w:rsidRPr="00122265">
        <w:rPr>
          <w:rFonts w:ascii="Times New Roman" w:hAnsi="Times New Roman" w:cs="Times New Roman" w:hint="eastAsia"/>
          <w:sz w:val="24"/>
          <w:szCs w:val="24"/>
        </w:rPr>
        <w:t xml:space="preserve"> </w:t>
      </w:r>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70" w:name="_Toc484095157"/>
      <w:bookmarkStart w:id="971" w:name="_Toc484096694"/>
      <w:bookmarkStart w:id="972" w:name="_Toc485890296"/>
      <w:bookmarkStart w:id="973" w:name="_Toc486604918"/>
      <w:bookmarkStart w:id="974" w:name="_Toc490132876"/>
      <w:r w:rsidRPr="008E252A">
        <w:rPr>
          <w:rFonts w:ascii="Arial" w:eastAsia="宋体" w:hAnsi="宋体" w:cs="Arial" w:hint="eastAsia"/>
          <w:bCs w:val="0"/>
          <w:color w:val="auto"/>
          <w:kern w:val="2"/>
          <w:sz w:val="24"/>
          <w:szCs w:val="24"/>
        </w:rPr>
        <w:t>13</w:t>
      </w:r>
      <w:r w:rsidRPr="008E252A">
        <w:rPr>
          <w:rFonts w:ascii="Arial" w:eastAsia="宋体" w:hAnsi="宋体" w:cs="Arial"/>
          <w:bCs w:val="0"/>
          <w:color w:val="auto"/>
          <w:kern w:val="2"/>
          <w:sz w:val="24"/>
          <w:szCs w:val="24"/>
        </w:rPr>
        <w:t>.</w:t>
      </w:r>
      <w:r w:rsidR="00DF1BA4">
        <w:rPr>
          <w:rFonts w:ascii="Arial" w:eastAsia="宋体" w:hAnsi="宋体" w:cs="Arial" w:hint="eastAsia"/>
          <w:bCs w:val="0"/>
          <w:color w:val="auto"/>
          <w:kern w:val="2"/>
          <w:sz w:val="24"/>
          <w:szCs w:val="24"/>
        </w:rPr>
        <w:t>7</w:t>
      </w:r>
      <w:r w:rsidRPr="008E252A">
        <w:rPr>
          <w:rFonts w:ascii="Arial" w:eastAsia="宋体" w:hAnsi="宋体" w:cs="Arial"/>
          <w:bCs w:val="0"/>
          <w:color w:val="auto"/>
          <w:kern w:val="2"/>
          <w:sz w:val="24"/>
          <w:szCs w:val="24"/>
        </w:rPr>
        <w:t>.</w:t>
      </w:r>
      <w:r w:rsidRPr="008E252A">
        <w:rPr>
          <w:rFonts w:ascii="Arial" w:eastAsia="宋体" w:hAnsi="宋体" w:cs="Arial" w:hint="eastAsia"/>
          <w:bCs w:val="0"/>
          <w:color w:val="auto"/>
          <w:kern w:val="2"/>
          <w:sz w:val="24"/>
          <w:szCs w:val="24"/>
        </w:rPr>
        <w:t>6</w:t>
      </w:r>
      <w:r w:rsidRPr="008E252A">
        <w:rPr>
          <w:rFonts w:ascii="Arial" w:eastAsia="宋体" w:hAnsi="宋体" w:cs="Arial"/>
          <w:bCs w:val="0"/>
          <w:color w:val="auto"/>
          <w:kern w:val="2"/>
          <w:sz w:val="24"/>
          <w:szCs w:val="24"/>
        </w:rPr>
        <w:t xml:space="preserve"> </w:t>
      </w:r>
      <w:r w:rsidRPr="008E252A">
        <w:rPr>
          <w:rFonts w:ascii="Arial" w:eastAsia="宋体" w:hAnsi="宋体" w:cs="Arial"/>
          <w:bCs w:val="0"/>
          <w:color w:val="auto"/>
          <w:kern w:val="2"/>
          <w:sz w:val="24"/>
          <w:szCs w:val="24"/>
        </w:rPr>
        <w:t>风险防护距离</w:t>
      </w:r>
      <w:bookmarkEnd w:id="970"/>
      <w:bookmarkEnd w:id="971"/>
      <w:bookmarkEnd w:id="972"/>
      <w:bookmarkEnd w:id="973"/>
      <w:bookmarkEnd w:id="974"/>
      <w:r w:rsidRPr="008E252A">
        <w:rPr>
          <w:rFonts w:ascii="Arial" w:eastAsia="宋体" w:hAnsi="宋体" w:cs="Arial"/>
          <w:bCs w:val="0"/>
          <w:color w:val="auto"/>
          <w:kern w:val="2"/>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根据同类型企业的安全评价，风险防护距离定为</w:t>
      </w:r>
      <w:r w:rsidRPr="00122265">
        <w:rPr>
          <w:rFonts w:ascii="Times New Roman" w:hAnsi="Times New Roman" w:cs="Times New Roman"/>
          <w:sz w:val="24"/>
          <w:szCs w:val="24"/>
        </w:rPr>
        <w:t>100m</w:t>
      </w:r>
      <w:r w:rsidRPr="00122265">
        <w:rPr>
          <w:rFonts w:ascii="Times New Roman" w:hAnsi="Times New Roman" w:cs="Times New Roman"/>
          <w:sz w:val="24"/>
          <w:szCs w:val="24"/>
        </w:rPr>
        <w:t>。环评要求在风险防护距离内要求做好相关的安全防范，杜绝事故的发生。</w:t>
      </w:r>
      <w:r w:rsidRPr="00122265">
        <w:rPr>
          <w:rFonts w:ascii="Times New Roman" w:hAnsi="Times New Roman" w:cs="Times New Roman"/>
          <w:sz w:val="24"/>
          <w:szCs w:val="24"/>
        </w:rPr>
        <w:t xml:space="preserve"> </w:t>
      </w:r>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75" w:name="_Toc484095158"/>
      <w:bookmarkStart w:id="976" w:name="_Toc484096695"/>
      <w:bookmarkStart w:id="977" w:name="_Toc485890297"/>
      <w:bookmarkStart w:id="978" w:name="_Toc486604919"/>
      <w:bookmarkStart w:id="979" w:name="_Toc490132877"/>
      <w:r w:rsidRPr="008E252A">
        <w:rPr>
          <w:rFonts w:ascii="Arial" w:eastAsia="宋体" w:hAnsi="宋体" w:cs="Arial" w:hint="eastAsia"/>
          <w:bCs w:val="0"/>
          <w:color w:val="auto"/>
          <w:kern w:val="2"/>
          <w:sz w:val="24"/>
          <w:szCs w:val="24"/>
        </w:rPr>
        <w:t>13</w:t>
      </w:r>
      <w:r w:rsidRPr="008E252A">
        <w:rPr>
          <w:rFonts w:ascii="Arial" w:eastAsia="宋体" w:hAnsi="宋体" w:cs="Arial"/>
          <w:bCs w:val="0"/>
          <w:color w:val="auto"/>
          <w:kern w:val="2"/>
          <w:sz w:val="24"/>
          <w:szCs w:val="24"/>
        </w:rPr>
        <w:t>.</w:t>
      </w:r>
      <w:r w:rsidR="00DF1BA4">
        <w:rPr>
          <w:rFonts w:ascii="Arial" w:eastAsia="宋体" w:hAnsi="宋体" w:cs="Arial" w:hint="eastAsia"/>
          <w:bCs w:val="0"/>
          <w:color w:val="auto"/>
          <w:kern w:val="2"/>
          <w:sz w:val="24"/>
          <w:szCs w:val="24"/>
        </w:rPr>
        <w:t>7</w:t>
      </w:r>
      <w:r w:rsidRPr="008E252A">
        <w:rPr>
          <w:rFonts w:ascii="Arial" w:eastAsia="宋体" w:hAnsi="宋体" w:cs="Arial"/>
          <w:bCs w:val="0"/>
          <w:color w:val="auto"/>
          <w:kern w:val="2"/>
          <w:sz w:val="24"/>
          <w:szCs w:val="24"/>
        </w:rPr>
        <w:t>.</w:t>
      </w:r>
      <w:r w:rsidRPr="008E252A">
        <w:rPr>
          <w:rFonts w:ascii="Arial" w:eastAsia="宋体" w:hAnsi="宋体" w:cs="Arial" w:hint="eastAsia"/>
          <w:bCs w:val="0"/>
          <w:color w:val="auto"/>
          <w:kern w:val="2"/>
          <w:sz w:val="24"/>
          <w:szCs w:val="24"/>
        </w:rPr>
        <w:t>7</w:t>
      </w:r>
      <w:r w:rsidRPr="008E252A">
        <w:rPr>
          <w:rFonts w:ascii="Arial" w:eastAsia="宋体" w:hAnsi="宋体" w:cs="Arial"/>
          <w:bCs w:val="0"/>
          <w:color w:val="auto"/>
          <w:kern w:val="2"/>
          <w:sz w:val="24"/>
          <w:szCs w:val="24"/>
        </w:rPr>
        <w:t xml:space="preserve"> </w:t>
      </w:r>
      <w:r w:rsidRPr="008E252A">
        <w:rPr>
          <w:rFonts w:ascii="Arial" w:eastAsia="宋体" w:hAnsi="宋体" w:cs="Arial"/>
          <w:bCs w:val="0"/>
          <w:color w:val="auto"/>
          <w:kern w:val="2"/>
          <w:sz w:val="24"/>
          <w:szCs w:val="24"/>
        </w:rPr>
        <w:t>风险防范设施一览表</w:t>
      </w:r>
      <w:bookmarkEnd w:id="975"/>
      <w:bookmarkEnd w:id="976"/>
      <w:bookmarkEnd w:id="977"/>
      <w:bookmarkEnd w:id="978"/>
      <w:bookmarkEnd w:id="979"/>
      <w:r w:rsidRPr="008E252A">
        <w:rPr>
          <w:rFonts w:ascii="Arial" w:eastAsia="宋体" w:hAnsi="宋体" w:cs="Arial"/>
          <w:bCs w:val="0"/>
          <w:color w:val="auto"/>
          <w:kern w:val="2"/>
          <w:sz w:val="24"/>
          <w:szCs w:val="24"/>
        </w:rPr>
        <w:t xml:space="preserve"> </w:t>
      </w:r>
    </w:p>
    <w:p w:rsidR="00122265" w:rsidRPr="00BA7EB0" w:rsidRDefault="00122265" w:rsidP="00965D2D">
      <w:pPr>
        <w:spacing w:after="0" w:line="360" w:lineRule="auto"/>
        <w:ind w:firstLine="400"/>
        <w:jc w:val="center"/>
        <w:rPr>
          <w:rFonts w:asciiTheme="minorEastAsia" w:hAnsiTheme="minorEastAsia"/>
          <w:b/>
          <w:sz w:val="21"/>
          <w:szCs w:val="21"/>
        </w:rPr>
      </w:pPr>
      <w:r w:rsidRPr="00BA7EB0">
        <w:rPr>
          <w:rFonts w:asciiTheme="minorEastAsia" w:hAnsiTheme="minorEastAsia"/>
          <w:b/>
          <w:sz w:val="21"/>
          <w:szCs w:val="21"/>
        </w:rPr>
        <w:t xml:space="preserve">表 </w:t>
      </w:r>
      <w:r w:rsidRPr="00BA7EB0">
        <w:rPr>
          <w:rFonts w:asciiTheme="minorEastAsia" w:hAnsiTheme="minorEastAsia" w:hint="eastAsia"/>
          <w:b/>
          <w:sz w:val="21"/>
          <w:szCs w:val="21"/>
        </w:rPr>
        <w:t>13-6</w:t>
      </w:r>
      <w:r w:rsidRPr="00BA7EB0">
        <w:rPr>
          <w:rFonts w:asciiTheme="minorEastAsia" w:hAnsiTheme="minorEastAsia"/>
          <w:b/>
          <w:sz w:val="21"/>
          <w:szCs w:val="21"/>
        </w:rPr>
        <w:t xml:space="preserve"> 风险防范设施一览表</w:t>
      </w:r>
    </w:p>
    <w:tbl>
      <w:tblPr>
        <w:tblW w:w="8700" w:type="dxa"/>
        <w:tblLayout w:type="fixed"/>
        <w:tblCellMar>
          <w:top w:w="40" w:type="dxa"/>
          <w:left w:w="119" w:type="dxa"/>
          <w:right w:w="119" w:type="dxa"/>
        </w:tblCellMar>
        <w:tblLook w:val="04A0" w:firstRow="1" w:lastRow="0" w:firstColumn="1" w:lastColumn="0" w:noHBand="0" w:noVBand="1"/>
      </w:tblPr>
      <w:tblGrid>
        <w:gridCol w:w="903"/>
        <w:gridCol w:w="2685"/>
        <w:gridCol w:w="933"/>
        <w:gridCol w:w="2387"/>
        <w:gridCol w:w="1792"/>
      </w:tblGrid>
      <w:tr w:rsidR="00122265" w:rsidRPr="00BA7EB0" w:rsidTr="00F9636D">
        <w:trPr>
          <w:trHeight w:val="298"/>
        </w:trPr>
        <w:tc>
          <w:tcPr>
            <w:tcW w:w="903" w:type="dxa"/>
            <w:tcBorders>
              <w:top w:val="single" w:sz="12" w:space="0" w:color="000000"/>
              <w:left w:val="single" w:sz="12"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序号 </w:t>
            </w:r>
          </w:p>
        </w:tc>
        <w:tc>
          <w:tcPr>
            <w:tcW w:w="2685" w:type="dxa"/>
            <w:tcBorders>
              <w:top w:val="single" w:sz="12"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风险防范设施 </w:t>
            </w:r>
          </w:p>
        </w:tc>
        <w:tc>
          <w:tcPr>
            <w:tcW w:w="933" w:type="dxa"/>
            <w:tcBorders>
              <w:top w:val="single" w:sz="12"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规模 </w:t>
            </w:r>
          </w:p>
        </w:tc>
        <w:tc>
          <w:tcPr>
            <w:tcW w:w="2387" w:type="dxa"/>
            <w:tcBorders>
              <w:top w:val="single" w:sz="12"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效果 </w:t>
            </w:r>
          </w:p>
        </w:tc>
        <w:tc>
          <w:tcPr>
            <w:tcW w:w="1792" w:type="dxa"/>
            <w:tcBorders>
              <w:top w:val="single" w:sz="12" w:space="0" w:color="000000"/>
              <w:left w:val="single" w:sz="8" w:space="0" w:color="000000"/>
              <w:bottom w:val="single" w:sz="8" w:space="0" w:color="000000"/>
              <w:right w:val="single" w:sz="12"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备注 </w:t>
            </w:r>
          </w:p>
        </w:tc>
      </w:tr>
      <w:tr w:rsidR="00122265" w:rsidRPr="00BA7EB0" w:rsidTr="00F9636D">
        <w:trPr>
          <w:trHeight w:val="293"/>
        </w:trPr>
        <w:tc>
          <w:tcPr>
            <w:tcW w:w="903" w:type="dxa"/>
            <w:tcBorders>
              <w:top w:val="single" w:sz="8" w:space="0" w:color="000000"/>
              <w:left w:val="single" w:sz="12"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1 </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雨污分流排水体制 </w:t>
            </w:r>
          </w:p>
        </w:tc>
        <w:tc>
          <w:tcPr>
            <w:tcW w:w="933" w:type="dxa"/>
            <w:tcBorders>
              <w:top w:val="single" w:sz="8"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 </w:t>
            </w:r>
          </w:p>
        </w:tc>
        <w:tc>
          <w:tcPr>
            <w:tcW w:w="2387" w:type="dxa"/>
            <w:tcBorders>
              <w:top w:val="single" w:sz="8"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实现雨污分流 </w:t>
            </w:r>
          </w:p>
        </w:tc>
        <w:tc>
          <w:tcPr>
            <w:tcW w:w="1792" w:type="dxa"/>
            <w:tcBorders>
              <w:top w:val="single" w:sz="8" w:space="0" w:color="000000"/>
              <w:left w:val="single" w:sz="8" w:space="0" w:color="000000"/>
              <w:bottom w:val="single" w:sz="8" w:space="0" w:color="000000"/>
              <w:right w:val="single" w:sz="12"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hint="eastAsia"/>
                <w:sz w:val="21"/>
                <w:szCs w:val="21"/>
              </w:rPr>
              <w:t>已建</w:t>
            </w:r>
          </w:p>
        </w:tc>
      </w:tr>
      <w:tr w:rsidR="00122265" w:rsidRPr="00BA7EB0" w:rsidTr="00F9636D">
        <w:trPr>
          <w:trHeight w:val="292"/>
        </w:trPr>
        <w:tc>
          <w:tcPr>
            <w:tcW w:w="903" w:type="dxa"/>
            <w:tcBorders>
              <w:top w:val="single" w:sz="8" w:space="0" w:color="000000"/>
              <w:left w:val="single" w:sz="12"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2 </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hint="eastAsia"/>
                <w:sz w:val="21"/>
                <w:szCs w:val="21"/>
              </w:rPr>
              <w:t>树脂废水处理系统</w:t>
            </w:r>
          </w:p>
        </w:tc>
        <w:tc>
          <w:tcPr>
            <w:tcW w:w="933" w:type="dxa"/>
            <w:tcBorders>
              <w:top w:val="single" w:sz="8"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hint="eastAsia"/>
                <w:sz w:val="21"/>
                <w:szCs w:val="21"/>
              </w:rPr>
              <w:t>400</w:t>
            </w:r>
            <w:r w:rsidRPr="00BA7EB0">
              <w:rPr>
                <w:rFonts w:asciiTheme="minorEastAsia" w:hAnsiTheme="minorEastAsia"/>
                <w:sz w:val="21"/>
                <w:szCs w:val="21"/>
              </w:rPr>
              <w:t>m</w:t>
            </w:r>
            <w:r w:rsidRPr="00BA7EB0">
              <w:rPr>
                <w:rFonts w:asciiTheme="minorEastAsia" w:hAnsiTheme="minorEastAsia"/>
                <w:sz w:val="21"/>
                <w:szCs w:val="21"/>
                <w:vertAlign w:val="superscript"/>
              </w:rPr>
              <w:t>3</w:t>
            </w:r>
            <w:r w:rsidRPr="00BA7EB0">
              <w:rPr>
                <w:rFonts w:asciiTheme="minorEastAsia" w:hAnsiTheme="minorEastAsia"/>
                <w:sz w:val="21"/>
                <w:szCs w:val="21"/>
              </w:rPr>
              <w:t xml:space="preserve"> </w:t>
            </w:r>
          </w:p>
        </w:tc>
        <w:tc>
          <w:tcPr>
            <w:tcW w:w="2387" w:type="dxa"/>
            <w:tcBorders>
              <w:top w:val="single" w:sz="8" w:space="0" w:color="000000"/>
              <w:left w:val="single" w:sz="8" w:space="0" w:color="000000"/>
              <w:bottom w:val="single" w:sz="8"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hint="eastAsia"/>
                <w:sz w:val="21"/>
                <w:szCs w:val="21"/>
              </w:rPr>
              <w:t>对排放污水进行预处理</w:t>
            </w:r>
          </w:p>
        </w:tc>
        <w:tc>
          <w:tcPr>
            <w:tcW w:w="1792" w:type="dxa"/>
            <w:tcBorders>
              <w:top w:val="single" w:sz="8" w:space="0" w:color="000000"/>
              <w:left w:val="single" w:sz="8" w:space="0" w:color="000000"/>
              <w:bottom w:val="single" w:sz="8" w:space="0" w:color="000000"/>
              <w:right w:val="single" w:sz="12"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hint="eastAsia"/>
                <w:sz w:val="21"/>
                <w:szCs w:val="21"/>
              </w:rPr>
              <w:t>已</w:t>
            </w:r>
            <w:r w:rsidRPr="00BA7EB0">
              <w:rPr>
                <w:rFonts w:asciiTheme="minorEastAsia" w:hAnsiTheme="minorEastAsia"/>
                <w:sz w:val="21"/>
                <w:szCs w:val="21"/>
              </w:rPr>
              <w:t xml:space="preserve">建 </w:t>
            </w:r>
          </w:p>
        </w:tc>
      </w:tr>
      <w:tr w:rsidR="00122265" w:rsidRPr="00BA7EB0" w:rsidTr="00F9636D">
        <w:trPr>
          <w:trHeight w:val="298"/>
        </w:trPr>
        <w:tc>
          <w:tcPr>
            <w:tcW w:w="903" w:type="dxa"/>
            <w:tcBorders>
              <w:top w:val="single" w:sz="8" w:space="0" w:color="000000"/>
              <w:left w:val="single" w:sz="12" w:space="0" w:color="000000"/>
              <w:bottom w:val="single" w:sz="12"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 xml:space="preserve">3 </w:t>
            </w:r>
          </w:p>
        </w:tc>
        <w:tc>
          <w:tcPr>
            <w:tcW w:w="2685" w:type="dxa"/>
            <w:tcBorders>
              <w:top w:val="single" w:sz="8" w:space="0" w:color="000000"/>
              <w:left w:val="single" w:sz="8" w:space="0" w:color="000000"/>
              <w:bottom w:val="single" w:sz="12"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hint="eastAsia"/>
                <w:sz w:val="21"/>
                <w:szCs w:val="21"/>
              </w:rPr>
              <w:t>事故应急</w:t>
            </w:r>
            <w:r w:rsidRPr="00BA7EB0">
              <w:rPr>
                <w:rFonts w:asciiTheme="minorEastAsia" w:hAnsiTheme="minorEastAsia"/>
                <w:sz w:val="21"/>
                <w:szCs w:val="21"/>
              </w:rPr>
              <w:t xml:space="preserve"> </w:t>
            </w:r>
          </w:p>
        </w:tc>
        <w:tc>
          <w:tcPr>
            <w:tcW w:w="933" w:type="dxa"/>
            <w:tcBorders>
              <w:top w:val="single" w:sz="8" w:space="0" w:color="000000"/>
              <w:left w:val="single" w:sz="8" w:space="0" w:color="000000"/>
              <w:bottom w:val="single" w:sz="12"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hint="eastAsia"/>
                <w:sz w:val="21"/>
                <w:szCs w:val="21"/>
              </w:rPr>
              <w:t>1</w:t>
            </w:r>
            <w:r w:rsidR="00055F51">
              <w:rPr>
                <w:rFonts w:asciiTheme="minorEastAsia" w:hAnsiTheme="minorEastAsia" w:hint="eastAsia"/>
                <w:sz w:val="21"/>
                <w:szCs w:val="21"/>
              </w:rPr>
              <w:t>2</w:t>
            </w:r>
            <w:r w:rsidRPr="00BA7EB0">
              <w:rPr>
                <w:rFonts w:asciiTheme="minorEastAsia" w:hAnsiTheme="minorEastAsia" w:hint="eastAsia"/>
                <w:sz w:val="21"/>
                <w:szCs w:val="21"/>
              </w:rPr>
              <w:t>0</w:t>
            </w:r>
            <w:r w:rsidRPr="00BA7EB0">
              <w:rPr>
                <w:rFonts w:asciiTheme="minorEastAsia" w:hAnsiTheme="minorEastAsia"/>
                <w:sz w:val="21"/>
                <w:szCs w:val="21"/>
              </w:rPr>
              <w:t>m</w:t>
            </w:r>
            <w:r w:rsidRPr="00BA7EB0">
              <w:rPr>
                <w:rFonts w:asciiTheme="minorEastAsia" w:hAnsiTheme="minorEastAsia"/>
                <w:sz w:val="21"/>
                <w:szCs w:val="21"/>
                <w:vertAlign w:val="superscript"/>
              </w:rPr>
              <w:t>3</w:t>
            </w:r>
          </w:p>
        </w:tc>
        <w:tc>
          <w:tcPr>
            <w:tcW w:w="2387" w:type="dxa"/>
            <w:tcBorders>
              <w:top w:val="single" w:sz="8" w:space="0" w:color="000000"/>
              <w:left w:val="single" w:sz="8" w:space="0" w:color="000000"/>
              <w:bottom w:val="single" w:sz="12" w:space="0" w:color="000000"/>
              <w:right w:val="single" w:sz="8"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sz w:val="21"/>
                <w:szCs w:val="21"/>
              </w:rPr>
              <w:t>收集</w:t>
            </w:r>
            <w:r w:rsidRPr="00BA7EB0">
              <w:rPr>
                <w:rFonts w:asciiTheme="minorEastAsia" w:hAnsiTheme="minorEastAsia" w:hint="eastAsia"/>
                <w:sz w:val="21"/>
                <w:szCs w:val="21"/>
              </w:rPr>
              <w:t>事故或</w:t>
            </w:r>
            <w:r w:rsidRPr="00BA7EB0">
              <w:rPr>
                <w:rFonts w:asciiTheme="minorEastAsia" w:hAnsiTheme="minorEastAsia"/>
                <w:sz w:val="21"/>
                <w:szCs w:val="21"/>
              </w:rPr>
              <w:t xml:space="preserve">消防废水 </w:t>
            </w:r>
          </w:p>
        </w:tc>
        <w:tc>
          <w:tcPr>
            <w:tcW w:w="1792" w:type="dxa"/>
            <w:tcBorders>
              <w:top w:val="single" w:sz="8" w:space="0" w:color="000000"/>
              <w:left w:val="single" w:sz="8" w:space="0" w:color="000000"/>
              <w:bottom w:val="single" w:sz="12" w:space="0" w:color="000000"/>
              <w:right w:val="single" w:sz="12" w:space="0" w:color="000000"/>
            </w:tcBorders>
            <w:shd w:val="clear" w:color="auto" w:fill="auto"/>
          </w:tcPr>
          <w:p w:rsidR="00122265" w:rsidRPr="00BA7EB0" w:rsidRDefault="00122265" w:rsidP="00BF1CA4">
            <w:pPr>
              <w:spacing w:after="0" w:line="0" w:lineRule="atLeast"/>
              <w:rPr>
                <w:rFonts w:asciiTheme="minorEastAsia" w:hAnsiTheme="minorEastAsia"/>
                <w:sz w:val="21"/>
                <w:szCs w:val="21"/>
              </w:rPr>
            </w:pPr>
            <w:r w:rsidRPr="00BA7EB0">
              <w:rPr>
                <w:rFonts w:asciiTheme="minorEastAsia" w:hAnsiTheme="minorEastAsia" w:hint="eastAsia"/>
                <w:sz w:val="21"/>
                <w:szCs w:val="21"/>
              </w:rPr>
              <w:t>已</w:t>
            </w:r>
            <w:r w:rsidRPr="00BA7EB0">
              <w:rPr>
                <w:rFonts w:asciiTheme="minorEastAsia" w:hAnsiTheme="minorEastAsia"/>
                <w:sz w:val="21"/>
                <w:szCs w:val="21"/>
              </w:rPr>
              <w:t xml:space="preserve">建 </w:t>
            </w:r>
          </w:p>
        </w:tc>
      </w:tr>
    </w:tbl>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980" w:name="_Toc468106478"/>
      <w:bookmarkStart w:id="981" w:name="_Toc480269596"/>
      <w:bookmarkStart w:id="982" w:name="_Toc484095159"/>
      <w:bookmarkStart w:id="983" w:name="_Toc484096696"/>
      <w:bookmarkStart w:id="984" w:name="_Toc524289"/>
      <w:bookmarkStart w:id="985" w:name="_Toc490132878"/>
      <w:r w:rsidRPr="00207EBD">
        <w:rPr>
          <w:rFonts w:ascii="Arial" w:eastAsia="宋体" w:hAnsi="宋体" w:cs="Arial" w:hint="eastAsia"/>
          <w:bCs w:val="0"/>
          <w:color w:val="auto"/>
          <w:kern w:val="2"/>
          <w:sz w:val="30"/>
          <w:szCs w:val="30"/>
        </w:rPr>
        <w:t>13</w:t>
      </w:r>
      <w:r w:rsidRPr="00207EBD">
        <w:rPr>
          <w:rFonts w:ascii="Arial" w:eastAsia="宋体" w:hAnsi="宋体" w:cs="Arial"/>
          <w:bCs w:val="0"/>
          <w:color w:val="auto"/>
          <w:kern w:val="2"/>
          <w:sz w:val="30"/>
          <w:szCs w:val="30"/>
        </w:rPr>
        <w:t>.</w:t>
      </w:r>
      <w:r w:rsidR="00DF1BA4">
        <w:rPr>
          <w:rFonts w:ascii="Arial" w:eastAsia="宋体" w:hAnsi="宋体" w:cs="Arial" w:hint="eastAsia"/>
          <w:bCs w:val="0"/>
          <w:color w:val="auto"/>
          <w:kern w:val="2"/>
          <w:sz w:val="30"/>
          <w:szCs w:val="30"/>
        </w:rPr>
        <w:t>8</w:t>
      </w:r>
      <w:r w:rsidRPr="00207EBD">
        <w:rPr>
          <w:rFonts w:ascii="Arial" w:eastAsia="宋体" w:hAnsi="宋体" w:cs="Arial"/>
          <w:bCs w:val="0"/>
          <w:color w:val="auto"/>
          <w:kern w:val="2"/>
          <w:sz w:val="30"/>
          <w:szCs w:val="30"/>
        </w:rPr>
        <w:t>环境风险应急预案</w:t>
      </w:r>
      <w:bookmarkEnd w:id="980"/>
      <w:bookmarkEnd w:id="981"/>
      <w:bookmarkEnd w:id="982"/>
      <w:bookmarkEnd w:id="983"/>
      <w:bookmarkEnd w:id="985"/>
      <w:r w:rsidRPr="00207EBD">
        <w:rPr>
          <w:rFonts w:ascii="Arial" w:eastAsia="宋体" w:hAnsi="宋体" w:cs="Arial"/>
          <w:bCs w:val="0"/>
          <w:color w:val="auto"/>
          <w:kern w:val="2"/>
          <w:sz w:val="30"/>
          <w:szCs w:val="30"/>
        </w:rPr>
        <w:t xml:space="preserve"> </w:t>
      </w:r>
      <w:bookmarkEnd w:id="984"/>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86" w:name="_Toc484095160"/>
      <w:bookmarkStart w:id="987" w:name="_Toc484096697"/>
      <w:bookmarkStart w:id="988" w:name="_Toc485890299"/>
      <w:bookmarkStart w:id="989" w:name="_Toc486604921"/>
      <w:bookmarkStart w:id="990" w:name="_Toc490132879"/>
      <w:r w:rsidRPr="008E252A">
        <w:rPr>
          <w:rFonts w:ascii="Arial" w:eastAsia="宋体" w:hAnsi="宋体" w:cs="Arial" w:hint="eastAsia"/>
          <w:bCs w:val="0"/>
          <w:color w:val="auto"/>
          <w:kern w:val="2"/>
          <w:sz w:val="24"/>
          <w:szCs w:val="24"/>
        </w:rPr>
        <w:t>13</w:t>
      </w:r>
      <w:r w:rsidRPr="008E252A">
        <w:rPr>
          <w:rFonts w:ascii="Arial" w:eastAsia="宋体" w:hAnsi="宋体" w:cs="Arial"/>
          <w:bCs w:val="0"/>
          <w:color w:val="auto"/>
          <w:kern w:val="2"/>
          <w:sz w:val="24"/>
          <w:szCs w:val="24"/>
        </w:rPr>
        <w:t>.</w:t>
      </w:r>
      <w:r w:rsidR="00DF1BA4">
        <w:rPr>
          <w:rFonts w:ascii="Arial" w:eastAsia="宋体" w:hAnsi="宋体" w:cs="Arial" w:hint="eastAsia"/>
          <w:bCs w:val="0"/>
          <w:color w:val="auto"/>
          <w:kern w:val="2"/>
          <w:sz w:val="24"/>
          <w:szCs w:val="24"/>
        </w:rPr>
        <w:t>8</w:t>
      </w:r>
      <w:r w:rsidRPr="008E252A">
        <w:rPr>
          <w:rFonts w:ascii="Arial" w:eastAsia="宋体" w:hAnsi="宋体" w:cs="Arial"/>
          <w:bCs w:val="0"/>
          <w:color w:val="auto"/>
          <w:kern w:val="2"/>
          <w:sz w:val="24"/>
          <w:szCs w:val="24"/>
        </w:rPr>
        <w:t xml:space="preserve">.1 </w:t>
      </w:r>
      <w:r w:rsidRPr="008E252A">
        <w:rPr>
          <w:rFonts w:ascii="Arial" w:eastAsia="宋体" w:hAnsi="宋体" w:cs="Arial"/>
          <w:bCs w:val="0"/>
          <w:color w:val="auto"/>
          <w:kern w:val="2"/>
          <w:sz w:val="24"/>
          <w:szCs w:val="24"/>
        </w:rPr>
        <w:t>事故应急处理程序</w:t>
      </w:r>
      <w:bookmarkEnd w:id="986"/>
      <w:bookmarkEnd w:id="987"/>
      <w:bookmarkEnd w:id="988"/>
      <w:bookmarkEnd w:id="989"/>
      <w:bookmarkEnd w:id="990"/>
      <w:r w:rsidRPr="008E252A">
        <w:rPr>
          <w:rFonts w:ascii="Arial" w:eastAsia="宋体" w:hAnsi="宋体" w:cs="Arial"/>
          <w:bCs w:val="0"/>
          <w:color w:val="auto"/>
          <w:kern w:val="2"/>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参照同类型工业企业事故应急处理程序，本项目应制定完善的应急处理程序，包括指挥协调、咨询（技术指导）、应急反应队伍、检测分析、后勤保障、善后工作等。首先应明确应急反应的各组织部门的组成、职责、任务分工、联络方式、行动要求，其次各组织部门既要按照指挥协调中心的命令积极行动，又要搞好协同配合，以便对发生的事故进行有效控制。</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指挥协调中心</w:t>
      </w:r>
      <w:r w:rsidRPr="00122265">
        <w:rPr>
          <w:rFonts w:ascii="Times New Roman" w:hAnsi="Times New Roman" w:cs="Times New Roman"/>
          <w:sz w:val="24"/>
          <w:szCs w:val="24"/>
        </w:rPr>
        <w:t>——</w:t>
      </w:r>
      <w:r w:rsidRPr="00122265">
        <w:rPr>
          <w:rFonts w:ascii="Times New Roman" w:hAnsi="Times New Roman" w:cs="Times New Roman"/>
          <w:sz w:val="24"/>
          <w:szCs w:val="24"/>
        </w:rPr>
        <w:t>可由当地政府的负责人任总指挥，负责中心工作的组织和协调，成员单位包括环保、卫生、公安消防、化工、运输等。指挥协调中心应定期分析研究本地区化学品事故预防工作的形势，制定和调整应急反应工作程序。中心还应建立较为完善的通信、水域、大气监测系统，</w:t>
      </w:r>
      <w:r w:rsidRPr="00122265">
        <w:rPr>
          <w:rFonts w:ascii="Times New Roman" w:hAnsi="Times New Roman" w:cs="Times New Roman"/>
          <w:sz w:val="24"/>
          <w:szCs w:val="24"/>
        </w:rPr>
        <w:t xml:space="preserve">24 </w:t>
      </w:r>
      <w:r w:rsidRPr="00122265">
        <w:rPr>
          <w:rFonts w:ascii="Times New Roman" w:hAnsi="Times New Roman" w:cs="Times New Roman"/>
          <w:sz w:val="24"/>
          <w:szCs w:val="24"/>
        </w:rPr>
        <w:t>小时值班，与</w:t>
      </w:r>
      <w:r w:rsidRPr="00122265">
        <w:rPr>
          <w:rFonts w:ascii="Times New Roman" w:hAnsi="Times New Roman" w:cs="Times New Roman"/>
          <w:sz w:val="24"/>
          <w:szCs w:val="24"/>
        </w:rPr>
        <w:t xml:space="preserve"> 110 </w:t>
      </w:r>
      <w:r w:rsidRPr="00122265">
        <w:rPr>
          <w:rFonts w:ascii="Times New Roman" w:hAnsi="Times New Roman" w:cs="Times New Roman"/>
          <w:sz w:val="24"/>
          <w:szCs w:val="24"/>
        </w:rPr>
        <w:t>报警系统联动，协调应急多边关心，提高应急反应效率；中心对每一个重大决策，在技术的可行性上必须先征得咨询部门和现场应急反应队伍的意见。</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咨询（技术指导）</w:t>
      </w:r>
      <w:r w:rsidRPr="00122265">
        <w:rPr>
          <w:rFonts w:ascii="Times New Roman" w:hAnsi="Times New Roman" w:cs="Times New Roman"/>
          <w:sz w:val="24"/>
          <w:szCs w:val="24"/>
        </w:rPr>
        <w:t>——</w:t>
      </w:r>
      <w:r w:rsidRPr="00122265">
        <w:rPr>
          <w:rFonts w:ascii="Times New Roman" w:hAnsi="Times New Roman" w:cs="Times New Roman"/>
          <w:sz w:val="24"/>
          <w:szCs w:val="24"/>
        </w:rPr>
        <w:t>由专业人员组成，主要任务是根据有关历史地理资料和科研成果提出事故应急反应设备配置和设置储存地点参考意见；对事故知识领</w:t>
      </w:r>
      <w:r w:rsidRPr="00122265">
        <w:rPr>
          <w:rFonts w:ascii="Times New Roman" w:hAnsi="Times New Roman" w:cs="Times New Roman"/>
          <w:sz w:val="24"/>
          <w:szCs w:val="24"/>
        </w:rPr>
        <w:lastRenderedPageBreak/>
        <w:t>域及处理技术的运用进行研究并提供指导；在平时建立各项数据库的基础上，制定出应付各类化学品事故的处置方法和防护措施，具体操作内容要尽可能细化、量化，如警戒区的划分标准、污染清除液的浓度比例配置等；并根据辖区作业货物品种特点确定重点的评估对象，一旦发生事故时，能根据事故性质，确定应急反应的程序。</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检测分析</w:t>
      </w:r>
      <w:r w:rsidRPr="00122265">
        <w:rPr>
          <w:rFonts w:ascii="Times New Roman" w:hAnsi="Times New Roman" w:cs="Times New Roman"/>
          <w:sz w:val="24"/>
          <w:szCs w:val="24"/>
        </w:rPr>
        <w:t>——</w:t>
      </w:r>
      <w:r w:rsidRPr="00122265">
        <w:rPr>
          <w:rFonts w:ascii="Times New Roman" w:hAnsi="Times New Roman" w:cs="Times New Roman"/>
          <w:sz w:val="24"/>
          <w:szCs w:val="24"/>
        </w:rPr>
        <w:t>可由环保及其它有关部门联合承担，利用现有的化验室及化学分析检测仪器，对受污染的水域、大气及周围环境进行化学分析、技术鉴定和跟踪监测，随时提供分析监测报告，便于指挥协调中心采取和调整行动计划。同时也为事故调查、处理和索赔工作提供有力的科学证据。</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应急反应队伍及一般措施</w:t>
      </w:r>
      <w:r w:rsidRPr="00122265">
        <w:rPr>
          <w:rFonts w:ascii="Times New Roman" w:hAnsi="Times New Roman" w:cs="Times New Roman"/>
          <w:sz w:val="24"/>
          <w:szCs w:val="24"/>
        </w:rPr>
        <w:t>——</w:t>
      </w:r>
      <w:r w:rsidRPr="00122265">
        <w:rPr>
          <w:rFonts w:ascii="Times New Roman" w:hAnsi="Times New Roman" w:cs="Times New Roman"/>
          <w:sz w:val="24"/>
          <w:szCs w:val="24"/>
        </w:rPr>
        <w:t>根据指挥协调中心的命令和部署，协调其他相关部门和人员配合，按照指定的应急反应程序，在做好自身防护的前提下开展救援清污行动。其职责是：根据现场事故状况和救援、污染处理的相关行动，向指挥协调中心汇报现场实际提出相应的事故和救援清污工作进展情况，迅速控制事故源，优先疏散受困人员和营救受害人员，扑灭火灾，对污染区进行洗消，降低浓度；随时注意事故灾情的变化，及时调整救援和清污工作方案。</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危险化学事故救援和清污工作的组织指挥通常可分为初步处置和增援处置两个步骤。</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初步设置主要是：初步了解事故的状况、辨明事故的性质；实施力所能及的救援和清污措施，控制事故危险和污染的蔓延；迅速对受灾害者进行施救和确定受灾区域并做出明显标志，划定隔离区；及时准确地将事故现场的情况向上级客观地报告等。</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对初步处置所解决不了的化学灾害事故，需进行增援处置，主要是：全面了解事故的情况，准确判定事故的性质，界定事故的严重程度；用专业仪器检测污染源，取样封存，并做定性、定量分析；实施行之有效的技术手段排除污染源，抑制住事故危害的蔓延，迅速向污染区域内的人员分发个人防护装备，设立现场医疗中心，对受害者进行现场医疗救助；准确划定受灾区域的范围，设置警戒区，严禁未经洗消的人员和车辆设备进入或越出受灾区；确定隔离区，洗消工作区，隔离区或洗消工作区进行疏散；对先出来的人员及设备进行检查，合格者可转移到安全区或送往医院进行治疗；测定大气、水源等自然环境中污染的范围和程度。</w:t>
      </w:r>
      <w:r w:rsidRPr="00122265">
        <w:rPr>
          <w:rFonts w:ascii="Times New Roman" w:hAnsi="Times New Roman" w:cs="Times New Roman"/>
          <w:sz w:val="24"/>
          <w:szCs w:val="24"/>
        </w:rPr>
        <w:t xml:space="preserve"> </w:t>
      </w:r>
      <w:r w:rsidRPr="00122265">
        <w:rPr>
          <w:rFonts w:ascii="Times New Roman" w:hAnsi="Times New Roman" w:cs="Times New Roman"/>
          <w:sz w:val="24"/>
          <w:szCs w:val="24"/>
        </w:rPr>
        <w:lastRenderedPageBreak/>
        <w:t>后勤保障</w:t>
      </w:r>
      <w:r w:rsidRPr="00122265">
        <w:rPr>
          <w:rFonts w:ascii="Times New Roman" w:hAnsi="Times New Roman" w:cs="Times New Roman"/>
          <w:sz w:val="24"/>
          <w:szCs w:val="24"/>
        </w:rPr>
        <w:t>——</w:t>
      </w:r>
      <w:r w:rsidRPr="00122265">
        <w:rPr>
          <w:rFonts w:ascii="Times New Roman" w:hAnsi="Times New Roman" w:cs="Times New Roman"/>
          <w:sz w:val="24"/>
          <w:szCs w:val="24"/>
        </w:rPr>
        <w:t>备好车和其它工具集消防、防护、医疗、救援、消污等用品，随时听从指挥协调中心的调动。对回收的危险品要通过输转车送到环境部门进行无害处理，防止造成二次污染。</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善后工作</w:t>
      </w:r>
      <w:r w:rsidRPr="00122265">
        <w:rPr>
          <w:rFonts w:ascii="Times New Roman" w:hAnsi="Times New Roman" w:cs="Times New Roman"/>
          <w:sz w:val="24"/>
          <w:szCs w:val="24"/>
        </w:rPr>
        <w:t>——</w:t>
      </w:r>
      <w:r w:rsidRPr="00122265">
        <w:rPr>
          <w:rFonts w:ascii="Times New Roman" w:hAnsi="Times New Roman" w:cs="Times New Roman"/>
          <w:sz w:val="24"/>
          <w:szCs w:val="24"/>
        </w:rPr>
        <w:t>由专业技术人员组成，负责清除费用和污染损害的索赔等工作进行法律研究及谈判。</w:t>
      </w:r>
      <w:r w:rsidRPr="00122265">
        <w:rPr>
          <w:rFonts w:ascii="Times New Roman" w:hAnsi="Times New Roman" w:cs="Times New Roman"/>
          <w:sz w:val="24"/>
          <w:szCs w:val="24"/>
        </w:rPr>
        <w:t xml:space="preserve"> </w:t>
      </w:r>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91" w:name="_Toc484095161"/>
      <w:bookmarkStart w:id="992" w:name="_Toc484096698"/>
      <w:bookmarkStart w:id="993" w:name="_Toc485890300"/>
      <w:bookmarkStart w:id="994" w:name="_Toc486604922"/>
      <w:bookmarkStart w:id="995" w:name="_Toc490132880"/>
      <w:r w:rsidRPr="008E252A">
        <w:rPr>
          <w:rFonts w:ascii="Arial" w:eastAsia="宋体" w:hAnsi="宋体" w:cs="Arial" w:hint="eastAsia"/>
          <w:bCs w:val="0"/>
          <w:color w:val="auto"/>
          <w:kern w:val="2"/>
          <w:sz w:val="24"/>
          <w:szCs w:val="24"/>
        </w:rPr>
        <w:t>13</w:t>
      </w:r>
      <w:r w:rsidRPr="008E252A">
        <w:rPr>
          <w:rFonts w:ascii="Arial" w:eastAsia="宋体" w:hAnsi="宋体" w:cs="Arial"/>
          <w:bCs w:val="0"/>
          <w:color w:val="auto"/>
          <w:kern w:val="2"/>
          <w:sz w:val="24"/>
          <w:szCs w:val="24"/>
        </w:rPr>
        <w:t>.</w:t>
      </w:r>
      <w:r w:rsidR="00DF1BA4">
        <w:rPr>
          <w:rFonts w:ascii="Arial" w:eastAsia="宋体" w:hAnsi="宋体" w:cs="Arial" w:hint="eastAsia"/>
          <w:bCs w:val="0"/>
          <w:color w:val="auto"/>
          <w:kern w:val="2"/>
          <w:sz w:val="24"/>
          <w:szCs w:val="24"/>
        </w:rPr>
        <w:t>8</w:t>
      </w:r>
      <w:r w:rsidRPr="008E252A">
        <w:rPr>
          <w:rFonts w:ascii="Arial" w:eastAsia="宋体" w:hAnsi="宋体" w:cs="Arial"/>
          <w:bCs w:val="0"/>
          <w:color w:val="auto"/>
          <w:kern w:val="2"/>
          <w:sz w:val="24"/>
          <w:szCs w:val="24"/>
        </w:rPr>
        <w:t xml:space="preserve">.2 </w:t>
      </w:r>
      <w:r w:rsidRPr="008E252A">
        <w:rPr>
          <w:rFonts w:ascii="Arial" w:eastAsia="宋体" w:hAnsi="宋体" w:cs="Arial"/>
          <w:bCs w:val="0"/>
          <w:color w:val="auto"/>
          <w:kern w:val="2"/>
          <w:sz w:val="24"/>
          <w:szCs w:val="24"/>
        </w:rPr>
        <w:t>应急状态反应及应急行动反应程序</w:t>
      </w:r>
      <w:bookmarkEnd w:id="991"/>
      <w:bookmarkEnd w:id="992"/>
      <w:bookmarkEnd w:id="993"/>
      <w:bookmarkEnd w:id="994"/>
      <w:bookmarkEnd w:id="995"/>
      <w:r w:rsidRPr="008E252A">
        <w:rPr>
          <w:rFonts w:ascii="Arial" w:eastAsia="宋体" w:hAnsi="宋体" w:cs="Arial"/>
          <w:bCs w:val="0"/>
          <w:color w:val="auto"/>
          <w:kern w:val="2"/>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规定事故的级别及相应的应急分类、相应程序、应急程序。</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突发环境事件应急响应坚持属地为主的原则，相关单位配合。按突发环境事件的可控性、严重程度和影响范围，突发环境事件的应急响应分为重大（一级响应）、较大（二级响应）、一般（三级响应）三级。超出本级应急处置能力时，应及时请求上一级应急救援指挥机构启动上一级应急预案。</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1</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一级响应</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环境风险事故或突发自然灾害的影响和危害已经超出项目边界，需要当地政府等外部应急救援力量提供援助，或发生重大区域性自然灾害事件，应紧急配合当地政府，完成各项应急救援工作。</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所发生的事故类型一般为：存储的有毒有害物料（原料和产品）发生大量泄漏，污染物浓度较高；受破坏性地震影响，出现污染事故。</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2</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二级响应</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出现污染事故，但通过动用周边企业的专职和兼职应急救援力量即可有效处理的环境污染事故，周边所有应急救援力量进入现场应急状态。</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所发生的事故类型一般为：泄漏，引发火灾等。</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hint="eastAsia"/>
          <w:sz w:val="24"/>
          <w:szCs w:val="24"/>
        </w:rPr>
        <w:t>（</w:t>
      </w:r>
      <w:r w:rsidRPr="00122265">
        <w:rPr>
          <w:rFonts w:ascii="Times New Roman" w:hAnsi="Times New Roman" w:cs="Times New Roman" w:hint="eastAsia"/>
          <w:sz w:val="24"/>
          <w:szCs w:val="24"/>
        </w:rPr>
        <w:t>3</w:t>
      </w:r>
      <w:r w:rsidRPr="00122265">
        <w:rPr>
          <w:rFonts w:ascii="Times New Roman" w:hAnsi="Times New Roman" w:cs="Times New Roman" w:hint="eastAsia"/>
          <w:sz w:val="24"/>
          <w:szCs w:val="24"/>
        </w:rPr>
        <w:t>）</w:t>
      </w:r>
      <w:r w:rsidRPr="00122265">
        <w:rPr>
          <w:rFonts w:ascii="Times New Roman" w:hAnsi="Times New Roman" w:cs="Times New Roman"/>
          <w:sz w:val="24"/>
          <w:szCs w:val="24"/>
        </w:rPr>
        <w:t>三级响应</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预警应急委可控制的异常事件或容易控制的突发事件。现场操作人员经过简单的应急救援培训即可完成事故现场的所有应急处置。</w:t>
      </w:r>
      <w:r w:rsidRPr="00122265">
        <w:rPr>
          <w:rFonts w:ascii="Times New Roman" w:hAnsi="Times New Roman" w:cs="Times New Roman"/>
          <w:sz w:val="24"/>
          <w:szCs w:val="24"/>
        </w:rPr>
        <w:t xml:space="preserve"> </w:t>
      </w:r>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996" w:name="_Toc484095162"/>
      <w:bookmarkStart w:id="997" w:name="_Toc484096699"/>
      <w:bookmarkStart w:id="998" w:name="_Toc485890301"/>
      <w:bookmarkStart w:id="999" w:name="_Toc486604923"/>
      <w:bookmarkStart w:id="1000" w:name="_Toc490132881"/>
      <w:r w:rsidRPr="008E252A">
        <w:rPr>
          <w:rFonts w:ascii="Arial" w:eastAsia="宋体" w:hAnsi="宋体" w:cs="Arial" w:hint="eastAsia"/>
          <w:bCs w:val="0"/>
          <w:color w:val="auto"/>
          <w:kern w:val="2"/>
          <w:sz w:val="24"/>
          <w:szCs w:val="24"/>
        </w:rPr>
        <w:t>13</w:t>
      </w:r>
      <w:r w:rsidRPr="008E252A">
        <w:rPr>
          <w:rFonts w:ascii="Arial" w:eastAsia="宋体" w:hAnsi="宋体" w:cs="Arial"/>
          <w:bCs w:val="0"/>
          <w:color w:val="auto"/>
          <w:kern w:val="2"/>
          <w:sz w:val="24"/>
          <w:szCs w:val="24"/>
        </w:rPr>
        <w:t>.</w:t>
      </w:r>
      <w:r w:rsidR="00DF1BA4">
        <w:rPr>
          <w:rFonts w:ascii="Arial" w:eastAsia="宋体" w:hAnsi="宋体" w:cs="Arial" w:hint="eastAsia"/>
          <w:bCs w:val="0"/>
          <w:color w:val="auto"/>
          <w:kern w:val="2"/>
          <w:sz w:val="24"/>
          <w:szCs w:val="24"/>
        </w:rPr>
        <w:t>8</w:t>
      </w:r>
      <w:r w:rsidRPr="008E252A">
        <w:rPr>
          <w:rFonts w:ascii="Arial" w:eastAsia="宋体" w:hAnsi="宋体" w:cs="Arial"/>
          <w:bCs w:val="0"/>
          <w:color w:val="auto"/>
          <w:kern w:val="2"/>
          <w:sz w:val="24"/>
          <w:szCs w:val="24"/>
        </w:rPr>
        <w:t xml:space="preserve">.3 </w:t>
      </w:r>
      <w:r w:rsidRPr="008E252A">
        <w:rPr>
          <w:rFonts w:ascii="Arial" w:eastAsia="宋体" w:hAnsi="宋体" w:cs="Arial"/>
          <w:bCs w:val="0"/>
          <w:color w:val="auto"/>
          <w:kern w:val="2"/>
          <w:sz w:val="24"/>
          <w:szCs w:val="24"/>
        </w:rPr>
        <w:t>应急处理措施</w:t>
      </w:r>
      <w:bookmarkEnd w:id="996"/>
      <w:bookmarkEnd w:id="997"/>
      <w:bookmarkEnd w:id="998"/>
      <w:bookmarkEnd w:id="999"/>
      <w:bookmarkEnd w:id="1000"/>
      <w:r w:rsidRPr="008E252A">
        <w:rPr>
          <w:rFonts w:ascii="Arial" w:eastAsia="宋体" w:hAnsi="宋体" w:cs="Arial"/>
          <w:bCs w:val="0"/>
          <w:color w:val="auto"/>
          <w:kern w:val="2"/>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Pr>
          <w:rFonts w:asciiTheme="minorEastAsia" w:hAnsiTheme="minorEastAsia"/>
          <w:szCs w:val="24"/>
        </w:rPr>
        <w:t>（</w:t>
      </w:r>
      <w:r w:rsidRPr="00122265">
        <w:rPr>
          <w:rFonts w:ascii="Times New Roman" w:hAnsi="Times New Roman" w:cs="Times New Roman"/>
          <w:sz w:val="24"/>
          <w:szCs w:val="24"/>
        </w:rPr>
        <w:t>1</w:t>
      </w:r>
      <w:r w:rsidRPr="00122265">
        <w:rPr>
          <w:rFonts w:ascii="Times New Roman" w:hAnsi="Times New Roman" w:cs="Times New Roman"/>
          <w:sz w:val="24"/>
          <w:szCs w:val="24"/>
        </w:rPr>
        <w:t>）泄漏处理</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项目储罐区发生泄漏时，应采取以下措施：</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 xml:space="preserve"> a</w:t>
      </w:r>
      <w:r w:rsidRPr="00122265">
        <w:rPr>
          <w:rFonts w:ascii="Times New Roman" w:hAnsi="Times New Roman" w:cs="Times New Roman"/>
          <w:sz w:val="24"/>
          <w:szCs w:val="24"/>
        </w:rPr>
        <w:t>）个体防护</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①</w:t>
      </w:r>
      <w:r w:rsidRPr="00122265">
        <w:rPr>
          <w:rFonts w:ascii="Times New Roman" w:hAnsi="Times New Roman" w:cs="Times New Roman"/>
          <w:sz w:val="24"/>
          <w:szCs w:val="24"/>
        </w:rPr>
        <w:t>进入现场的救援人员必须配备必要的个人防护器具；</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lastRenderedPageBreak/>
        <w:t>②</w:t>
      </w:r>
      <w:r w:rsidRPr="00122265">
        <w:rPr>
          <w:rFonts w:ascii="Times New Roman" w:hAnsi="Times New Roman" w:cs="Times New Roman"/>
          <w:sz w:val="24"/>
          <w:szCs w:val="24"/>
        </w:rPr>
        <w:t>事故中心区域应严禁火种，同时采取切断电源、禁止车辆进入、立即在边界设置警戒线。各级事故情况和事态发展，确定施工波及区域的范围、人员疏散和撤离地点、路线等；</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③</w:t>
      </w:r>
      <w:r w:rsidRPr="00122265">
        <w:rPr>
          <w:rFonts w:ascii="Times New Roman" w:hAnsi="Times New Roman" w:cs="Times New Roman"/>
          <w:sz w:val="24"/>
          <w:szCs w:val="24"/>
        </w:rPr>
        <w:t>为了能在现场上正确使用和适应，平时应进行严格的适应性训练。</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④</w:t>
      </w:r>
      <w:r w:rsidRPr="00122265">
        <w:rPr>
          <w:rFonts w:ascii="Times New Roman" w:hAnsi="Times New Roman" w:cs="Times New Roman"/>
          <w:sz w:val="24"/>
          <w:szCs w:val="24"/>
        </w:rPr>
        <w:t>应急处理时严禁单独行动，要有监护人，必要时用水枪、水泡掩护。</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b</w:t>
      </w:r>
      <w:r w:rsidRPr="00122265">
        <w:rPr>
          <w:rFonts w:ascii="Times New Roman" w:hAnsi="Times New Roman" w:cs="Times New Roman"/>
          <w:sz w:val="24"/>
          <w:szCs w:val="24"/>
        </w:rPr>
        <w:t>）泄漏物处理</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①</w:t>
      </w:r>
      <w:r w:rsidRPr="00122265">
        <w:rPr>
          <w:rFonts w:ascii="Times New Roman" w:hAnsi="Times New Roman" w:cs="Times New Roman"/>
          <w:sz w:val="24"/>
          <w:szCs w:val="24"/>
        </w:rPr>
        <w:t>围堤堵截：筑堤堵截泄漏液体或引流至安全地点。贮罐区发生液体泄漏时，要及时关闭排水阀，以免物料沿明沟外流。</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②</w:t>
      </w:r>
      <w:r w:rsidRPr="00122265">
        <w:rPr>
          <w:rFonts w:ascii="Times New Roman" w:hAnsi="Times New Roman" w:cs="Times New Roman"/>
          <w:sz w:val="24"/>
          <w:szCs w:val="24"/>
        </w:rPr>
        <w:t>稀释与覆盖：向有害物蒸气云喷射雾状水，加速气体向高空扩散。对于可燃物，也可以在现场施放大量水蒸气或氮气，破坏燃烧条件。对于液体泄漏，为降低物料向大气中的蒸发速度，可用泡沫或其他覆盖物品覆盖外泄的物料，在其表面形成覆盖层，抑制其蒸发。</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③</w:t>
      </w:r>
      <w:r w:rsidRPr="00122265">
        <w:rPr>
          <w:rFonts w:ascii="Times New Roman" w:hAnsi="Times New Roman" w:cs="Times New Roman"/>
          <w:sz w:val="24"/>
          <w:szCs w:val="24"/>
        </w:rPr>
        <w:t>收容（集）：对于大型泄漏，可选择用隔膜泵将泄漏出的物料抽入容器内或槽车内；当泄漏量小时，可用沙子、吸附材料等吸收。</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④</w:t>
      </w:r>
      <w:r w:rsidRPr="00122265">
        <w:rPr>
          <w:rFonts w:ascii="Times New Roman" w:hAnsi="Times New Roman" w:cs="Times New Roman"/>
          <w:sz w:val="24"/>
          <w:szCs w:val="24"/>
        </w:rPr>
        <w:t>废弃：将收集的泄露物运至废物处理场所处理。用消防水冲洗剩下的少量物料，冲洗水排入事故应急池。</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w:t>
      </w:r>
      <w:r w:rsidRPr="00122265">
        <w:rPr>
          <w:rFonts w:ascii="Times New Roman" w:hAnsi="Times New Roman" w:cs="Times New Roman"/>
          <w:sz w:val="24"/>
          <w:szCs w:val="24"/>
        </w:rPr>
        <w:t>2</w:t>
      </w:r>
      <w:r w:rsidRPr="00122265">
        <w:rPr>
          <w:rFonts w:ascii="Times New Roman" w:hAnsi="Times New Roman" w:cs="Times New Roman"/>
          <w:sz w:val="24"/>
          <w:szCs w:val="24"/>
        </w:rPr>
        <w:t>）火灾爆炸事故处置</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先控制、后灭火。针对火灾的火势发展蔓延快和燃烧面积大等特点，积极采取统一指挥，以快制快；堵截火势、防止蔓延；重点突出、破除险情；分割包围、速战速决的灭火战术。</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扑救人员应占领上风或侧风阵地。</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进行火情侦查、火灾扑救、火场疏散人员应有针对性地采取个体防护措施，如佩戴防护面具和空气呼吸器，穿戴专用防护服等。</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应迅速查明燃烧范围、燃烧物品及周围物品的品名和主要危险特性、火势蔓延的主要途径，燃烧的危险化学品及燃烧产物是否含有毒气体等内容。</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正确选择</w:t>
      </w:r>
      <w:r w:rsidRPr="00122265">
        <w:rPr>
          <w:rFonts w:ascii="Times New Roman" w:hAnsi="Times New Roman" w:cs="Times New Roman"/>
          <w:sz w:val="24"/>
          <w:szCs w:val="24"/>
        </w:rPr>
        <w:t xml:space="preserve"> </w:t>
      </w:r>
      <w:r w:rsidRPr="00122265">
        <w:rPr>
          <w:rFonts w:ascii="Times New Roman" w:hAnsi="Times New Roman" w:cs="Times New Roman"/>
          <w:sz w:val="24"/>
          <w:szCs w:val="24"/>
        </w:rPr>
        <w:t>适合的灭火剂和灭火方法。火势较大时，应先堵截火势蔓延，扑灭外围火点以控制燃烧范围，然后逐步扑灭火势。</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对有可能发生爆炸、爆裂、喷溅等特别危险需紧急撤退的情况，应按照统一的撤退信号和撤退方式及时撤退（撤退信号应格外醒目，能使现场所有人员都看</w:t>
      </w:r>
      <w:r w:rsidRPr="00122265">
        <w:rPr>
          <w:rFonts w:ascii="Times New Roman" w:hAnsi="Times New Roman" w:cs="Times New Roman"/>
          <w:sz w:val="24"/>
          <w:szCs w:val="24"/>
        </w:rPr>
        <w:lastRenderedPageBreak/>
        <w:t>到或听到，并应经常演练）。</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火灾扑灭后，仍然要派人监护现场，消灭余火。</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w:t>
      </w:r>
      <w:r w:rsidRPr="00122265">
        <w:rPr>
          <w:rFonts w:ascii="Times New Roman" w:hAnsi="Times New Roman" w:cs="Times New Roman"/>
          <w:sz w:val="24"/>
          <w:szCs w:val="24"/>
        </w:rPr>
        <w:t>3</w:t>
      </w:r>
      <w:r w:rsidRPr="00122265">
        <w:rPr>
          <w:rFonts w:ascii="Times New Roman" w:hAnsi="Times New Roman" w:cs="Times New Roman"/>
          <w:sz w:val="24"/>
          <w:szCs w:val="24"/>
        </w:rPr>
        <w:t>）风险事故发生后产生的污染物处置措施</w:t>
      </w:r>
      <w:r w:rsidRPr="00122265">
        <w:rPr>
          <w:rFonts w:ascii="Times New Roman" w:hAnsi="Times New Roman" w:cs="Times New Roman"/>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泄漏事故的防止是储运过程中</w:t>
      </w:r>
      <w:r w:rsidRPr="00122265">
        <w:rPr>
          <w:rFonts w:ascii="Times New Roman" w:hAnsi="Times New Roman" w:cs="Times New Roman"/>
          <w:sz w:val="24"/>
          <w:szCs w:val="24"/>
        </w:rPr>
        <w:t xml:space="preserve"> </w:t>
      </w:r>
      <w:r w:rsidRPr="00122265">
        <w:rPr>
          <w:rFonts w:ascii="Times New Roman" w:hAnsi="Times New Roman" w:cs="Times New Roman"/>
          <w:sz w:val="24"/>
          <w:szCs w:val="24"/>
        </w:rPr>
        <w:t>为重要的环节。经验表明：设备失灵和人为的操作失误是引发泄漏的主要原因。因此选用好的设备、初心设计和操作人员的责任心是减少泄漏事故的关键。</w:t>
      </w:r>
      <w:r w:rsidRPr="00122265">
        <w:rPr>
          <w:rFonts w:ascii="Times New Roman" w:hAnsi="Times New Roman" w:cs="Times New Roman"/>
          <w:sz w:val="24"/>
          <w:szCs w:val="24"/>
        </w:rPr>
        <w:t xml:space="preserve"> </w:t>
      </w:r>
      <w:r w:rsidRPr="00122265">
        <w:rPr>
          <w:rFonts w:ascii="Times New Roman" w:hAnsi="Times New Roman" w:cs="Times New Roman"/>
          <w:sz w:val="24"/>
          <w:szCs w:val="24"/>
        </w:rPr>
        <w:t>设备的制造安装严格进行气密试验，设备定期检漏。定期对贮存区存放的化学品进行外部检查，及时发现破损和漏处，对其泄漏采取必要的措施。</w:t>
      </w:r>
    </w:p>
    <w:p w:rsidR="00122265" w:rsidRPr="008E252A" w:rsidRDefault="00122265" w:rsidP="00965D2D">
      <w:pPr>
        <w:pStyle w:val="2"/>
        <w:widowControl w:val="0"/>
        <w:spacing w:before="0" w:line="360" w:lineRule="auto"/>
        <w:jc w:val="both"/>
        <w:rPr>
          <w:rFonts w:ascii="Arial" w:eastAsia="宋体" w:hAnsi="宋体" w:cs="Arial"/>
          <w:bCs w:val="0"/>
          <w:color w:val="auto"/>
          <w:kern w:val="2"/>
          <w:sz w:val="24"/>
          <w:szCs w:val="24"/>
        </w:rPr>
      </w:pPr>
      <w:bookmarkStart w:id="1001" w:name="_Toc484095163"/>
      <w:bookmarkStart w:id="1002" w:name="_Toc484096700"/>
      <w:bookmarkStart w:id="1003" w:name="_Toc485890302"/>
      <w:bookmarkStart w:id="1004" w:name="_Toc486604924"/>
      <w:bookmarkStart w:id="1005" w:name="_Toc490132882"/>
      <w:r w:rsidRPr="008E252A">
        <w:rPr>
          <w:rFonts w:ascii="Arial" w:eastAsia="宋体" w:hAnsi="宋体" w:cs="Arial" w:hint="eastAsia"/>
          <w:bCs w:val="0"/>
          <w:color w:val="auto"/>
          <w:kern w:val="2"/>
          <w:sz w:val="24"/>
          <w:szCs w:val="24"/>
        </w:rPr>
        <w:t>13</w:t>
      </w:r>
      <w:r w:rsidRPr="008E252A">
        <w:rPr>
          <w:rFonts w:ascii="Arial" w:eastAsia="宋体" w:hAnsi="宋体" w:cs="Arial"/>
          <w:bCs w:val="0"/>
          <w:color w:val="auto"/>
          <w:kern w:val="2"/>
          <w:sz w:val="24"/>
          <w:szCs w:val="24"/>
        </w:rPr>
        <w:t>.</w:t>
      </w:r>
      <w:r w:rsidR="00DF1BA4">
        <w:rPr>
          <w:rFonts w:ascii="Arial" w:eastAsia="宋体" w:hAnsi="宋体" w:cs="Arial" w:hint="eastAsia"/>
          <w:bCs w:val="0"/>
          <w:color w:val="auto"/>
          <w:kern w:val="2"/>
          <w:sz w:val="24"/>
          <w:szCs w:val="24"/>
        </w:rPr>
        <w:t>8</w:t>
      </w:r>
      <w:r w:rsidRPr="008E252A">
        <w:rPr>
          <w:rFonts w:ascii="Arial" w:eastAsia="宋体" w:hAnsi="宋体" w:cs="Arial"/>
          <w:bCs w:val="0"/>
          <w:color w:val="auto"/>
          <w:kern w:val="2"/>
          <w:sz w:val="24"/>
          <w:szCs w:val="24"/>
        </w:rPr>
        <w:t xml:space="preserve">.4 </w:t>
      </w:r>
      <w:r w:rsidRPr="008E252A">
        <w:rPr>
          <w:rFonts w:ascii="Arial" w:eastAsia="宋体" w:hAnsi="宋体" w:cs="Arial"/>
          <w:bCs w:val="0"/>
          <w:color w:val="auto"/>
          <w:kern w:val="2"/>
          <w:sz w:val="24"/>
          <w:szCs w:val="24"/>
        </w:rPr>
        <w:t>应急环境监测</w:t>
      </w:r>
      <w:bookmarkEnd w:id="1001"/>
      <w:bookmarkEnd w:id="1002"/>
      <w:bookmarkEnd w:id="1003"/>
      <w:bookmarkEnd w:id="1004"/>
      <w:bookmarkEnd w:id="1005"/>
      <w:r w:rsidRPr="008E252A">
        <w:rPr>
          <w:rFonts w:ascii="Arial" w:eastAsia="宋体" w:hAnsi="宋体" w:cs="Arial"/>
          <w:bCs w:val="0"/>
          <w:color w:val="auto"/>
          <w:kern w:val="2"/>
          <w:sz w:val="24"/>
          <w:szCs w:val="24"/>
        </w:rPr>
        <w:t xml:space="preserve"> </w:t>
      </w:r>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对较大的事故现场附近的水环境、大气环境委托当地环境监测站进行检测，包括断面的布设、监测点位的设置、采样方法、检测项目、采样时间及频次等。</w:t>
      </w:r>
    </w:p>
    <w:p w:rsidR="00122265" w:rsidRDefault="00122265" w:rsidP="00965D2D">
      <w:pPr>
        <w:pStyle w:val="af3"/>
        <w:ind w:firstLine="482"/>
        <w:rPr>
          <w:rFonts w:asciiTheme="minorEastAsia" w:hAnsiTheme="minorEastAsia"/>
          <w:szCs w:val="24"/>
        </w:rPr>
      </w:pPr>
      <w:r w:rsidRPr="00122265">
        <w:rPr>
          <w:rFonts w:ascii="Times New Roman" w:hAnsi="Times New Roman" w:cs="Times New Roman"/>
          <w:sz w:val="24"/>
          <w:szCs w:val="24"/>
        </w:rPr>
        <w:t>严格掌握污染带的运移规律以及时空变化。具体监测内容见表</w:t>
      </w:r>
      <w:r>
        <w:rPr>
          <w:rFonts w:ascii="Times New Roman" w:hAnsi="Times New Roman" w:cs="Times New Roman" w:hint="eastAsia"/>
          <w:sz w:val="24"/>
          <w:szCs w:val="24"/>
        </w:rPr>
        <w:t>13</w:t>
      </w:r>
      <w:r w:rsidRPr="00122265">
        <w:rPr>
          <w:rFonts w:ascii="Times New Roman" w:hAnsi="Times New Roman" w:cs="Times New Roman" w:hint="eastAsia"/>
          <w:sz w:val="24"/>
          <w:szCs w:val="24"/>
        </w:rPr>
        <w:t>-7</w:t>
      </w:r>
      <w:r w:rsidRPr="00122265">
        <w:rPr>
          <w:rFonts w:ascii="Times New Roman" w:hAnsi="Times New Roman" w:cs="Times New Roman"/>
          <w:sz w:val="24"/>
          <w:szCs w:val="24"/>
        </w:rPr>
        <w:t>。</w:t>
      </w:r>
      <w:r>
        <w:rPr>
          <w:rFonts w:asciiTheme="minorEastAsia" w:hAnsiTheme="minorEastAsia"/>
          <w:szCs w:val="24"/>
        </w:rPr>
        <w:t xml:space="preserve"> </w:t>
      </w:r>
    </w:p>
    <w:p w:rsidR="00122265" w:rsidRPr="00122265" w:rsidRDefault="00122265" w:rsidP="00965D2D">
      <w:pPr>
        <w:spacing w:after="0" w:line="360" w:lineRule="auto"/>
        <w:ind w:firstLine="400"/>
        <w:jc w:val="center"/>
        <w:rPr>
          <w:rFonts w:asciiTheme="minorEastAsia" w:hAnsiTheme="minorEastAsia"/>
          <w:b/>
          <w:sz w:val="21"/>
          <w:szCs w:val="24"/>
        </w:rPr>
      </w:pPr>
      <w:r w:rsidRPr="00122265">
        <w:rPr>
          <w:rFonts w:asciiTheme="minorEastAsia" w:hAnsiTheme="minorEastAsia"/>
          <w:b/>
          <w:sz w:val="21"/>
          <w:szCs w:val="24"/>
        </w:rPr>
        <w:t xml:space="preserve">表 </w:t>
      </w:r>
      <w:r w:rsidRPr="00122265">
        <w:rPr>
          <w:rFonts w:asciiTheme="minorEastAsia" w:hAnsiTheme="minorEastAsia" w:hint="eastAsia"/>
          <w:b/>
          <w:sz w:val="21"/>
          <w:szCs w:val="24"/>
        </w:rPr>
        <w:t>13-7</w:t>
      </w:r>
      <w:r w:rsidRPr="00122265">
        <w:rPr>
          <w:rFonts w:asciiTheme="minorEastAsia" w:hAnsiTheme="minorEastAsia"/>
          <w:b/>
          <w:sz w:val="21"/>
          <w:szCs w:val="24"/>
        </w:rPr>
        <w:t xml:space="preserve"> 应急环境监测情况表</w:t>
      </w:r>
    </w:p>
    <w:tbl>
      <w:tblPr>
        <w:tblW w:w="8522" w:type="dxa"/>
        <w:jc w:val="center"/>
        <w:tblLayout w:type="fixed"/>
        <w:tblCellMar>
          <w:top w:w="58" w:type="dxa"/>
          <w:right w:w="12" w:type="dxa"/>
        </w:tblCellMar>
        <w:tblLook w:val="04A0" w:firstRow="1" w:lastRow="0" w:firstColumn="1" w:lastColumn="0" w:noHBand="0" w:noVBand="1"/>
      </w:tblPr>
      <w:tblGrid>
        <w:gridCol w:w="468"/>
        <w:gridCol w:w="720"/>
        <w:gridCol w:w="3240"/>
        <w:gridCol w:w="2389"/>
        <w:gridCol w:w="1705"/>
      </w:tblGrid>
      <w:tr w:rsidR="00122265" w:rsidTr="00F9636D">
        <w:trPr>
          <w:trHeight w:val="335"/>
          <w:jc w:val="center"/>
        </w:trPr>
        <w:tc>
          <w:tcPr>
            <w:tcW w:w="1188" w:type="dxa"/>
            <w:gridSpan w:val="2"/>
            <w:tcBorders>
              <w:top w:val="single" w:sz="12" w:space="0" w:color="000000"/>
              <w:left w:val="single" w:sz="12" w:space="0" w:color="000000"/>
              <w:bottom w:val="single" w:sz="6" w:space="0" w:color="000000"/>
              <w:right w:val="single" w:sz="6"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监测内容 </w:t>
            </w:r>
          </w:p>
        </w:tc>
        <w:tc>
          <w:tcPr>
            <w:tcW w:w="3240" w:type="dxa"/>
            <w:tcBorders>
              <w:top w:val="single" w:sz="12" w:space="0" w:color="000000"/>
              <w:left w:val="single" w:sz="6" w:space="0" w:color="000000"/>
              <w:bottom w:val="single" w:sz="6" w:space="0" w:color="000000"/>
              <w:right w:val="single" w:sz="6"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监测点布设 </w:t>
            </w:r>
          </w:p>
        </w:tc>
        <w:tc>
          <w:tcPr>
            <w:tcW w:w="2389" w:type="dxa"/>
            <w:tcBorders>
              <w:top w:val="single" w:sz="12" w:space="0" w:color="000000"/>
              <w:left w:val="single" w:sz="6" w:space="0" w:color="000000"/>
              <w:bottom w:val="single" w:sz="6" w:space="0" w:color="000000"/>
              <w:right w:val="single" w:sz="6"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监测项目 </w:t>
            </w:r>
          </w:p>
        </w:tc>
        <w:tc>
          <w:tcPr>
            <w:tcW w:w="1705" w:type="dxa"/>
            <w:tcBorders>
              <w:top w:val="single" w:sz="12" w:space="0" w:color="000000"/>
              <w:left w:val="single" w:sz="6" w:space="0" w:color="000000"/>
              <w:bottom w:val="single" w:sz="6" w:space="0" w:color="000000"/>
              <w:right w:val="single" w:sz="12"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监测频次 </w:t>
            </w:r>
          </w:p>
        </w:tc>
      </w:tr>
      <w:tr w:rsidR="00122265" w:rsidTr="00F9636D">
        <w:trPr>
          <w:trHeight w:val="1262"/>
          <w:jc w:val="center"/>
        </w:trPr>
        <w:tc>
          <w:tcPr>
            <w:tcW w:w="468" w:type="dxa"/>
            <w:vMerge w:val="restart"/>
            <w:tcBorders>
              <w:top w:val="single" w:sz="6" w:space="0" w:color="000000"/>
              <w:left w:val="single" w:sz="12" w:space="0" w:color="000000"/>
              <w:bottom w:val="single" w:sz="12" w:space="0" w:color="000000"/>
              <w:right w:val="single" w:sz="6" w:space="0" w:color="000000"/>
            </w:tcBorders>
            <w:shd w:val="clear" w:color="auto" w:fill="auto"/>
            <w:vAlign w:val="center"/>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污染源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废气 </w:t>
            </w:r>
          </w:p>
        </w:tc>
        <w:tc>
          <w:tcPr>
            <w:tcW w:w="3240"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以泄漏、爆炸发生源为中心，半径为 50m、100m、200m、500m、</w:t>
            </w:r>
          </w:p>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1000m、2000m、3000m 圆周上及环境敏感点处 </w:t>
            </w:r>
          </w:p>
        </w:tc>
        <w:tc>
          <w:tcPr>
            <w:tcW w:w="2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非甲烷总烃、</w:t>
            </w:r>
            <w:r w:rsidRPr="00122265">
              <w:rPr>
                <w:rFonts w:asciiTheme="minorEastAsia" w:hAnsiTheme="minorEastAsia" w:hint="eastAsia"/>
                <w:sz w:val="21"/>
                <w:szCs w:val="21"/>
              </w:rPr>
              <w:t>HCL</w:t>
            </w:r>
            <w:r w:rsidRPr="00122265">
              <w:rPr>
                <w:rFonts w:asciiTheme="minorEastAsia" w:hAnsiTheme="minorEastAsia"/>
                <w:sz w:val="21"/>
                <w:szCs w:val="21"/>
              </w:rPr>
              <w:t xml:space="preserve"> </w:t>
            </w:r>
          </w:p>
        </w:tc>
        <w:tc>
          <w:tcPr>
            <w:tcW w:w="1705" w:type="dxa"/>
            <w:tcBorders>
              <w:top w:val="single" w:sz="6" w:space="0" w:color="000000"/>
              <w:left w:val="single" w:sz="6" w:space="0" w:color="000000"/>
              <w:bottom w:val="single" w:sz="6" w:space="0" w:color="000000"/>
              <w:right w:val="single" w:sz="12"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好进行实时监测，没条件的要做到隔 1h 取样分析 </w:t>
            </w:r>
          </w:p>
        </w:tc>
      </w:tr>
      <w:tr w:rsidR="00122265" w:rsidTr="00F9636D">
        <w:trPr>
          <w:trHeight w:val="364"/>
          <w:jc w:val="center"/>
        </w:trPr>
        <w:tc>
          <w:tcPr>
            <w:tcW w:w="468" w:type="dxa"/>
            <w:vMerge/>
            <w:tcBorders>
              <w:top w:val="nil"/>
              <w:left w:val="single" w:sz="12" w:space="0" w:color="000000"/>
              <w:bottom w:val="nil"/>
              <w:right w:val="single" w:sz="6"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p>
        </w:tc>
        <w:tc>
          <w:tcPr>
            <w:tcW w:w="720" w:type="dxa"/>
            <w:tcBorders>
              <w:top w:val="single" w:sz="6" w:space="0" w:color="000000"/>
              <w:left w:val="single" w:sz="6" w:space="0" w:color="000000"/>
              <w:bottom w:val="single" w:sz="12" w:space="0" w:color="000000"/>
              <w:right w:val="single" w:sz="6" w:space="0" w:color="000000"/>
            </w:tcBorders>
            <w:shd w:val="clear" w:color="auto" w:fill="auto"/>
            <w:vAlign w:val="center"/>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废水 </w:t>
            </w:r>
          </w:p>
        </w:tc>
        <w:tc>
          <w:tcPr>
            <w:tcW w:w="3240" w:type="dxa"/>
            <w:tcBorders>
              <w:top w:val="single" w:sz="6" w:space="0" w:color="000000"/>
              <w:left w:val="single" w:sz="6" w:space="0" w:color="000000"/>
              <w:bottom w:val="single" w:sz="6" w:space="0" w:color="000000"/>
              <w:right w:val="single" w:sz="6"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 xml:space="preserve">排污口断面上游 500m </w:t>
            </w:r>
          </w:p>
        </w:tc>
        <w:tc>
          <w:tcPr>
            <w:tcW w:w="2389" w:type="dxa"/>
            <w:tcBorders>
              <w:top w:val="single" w:sz="6" w:space="0" w:color="000000"/>
              <w:left w:val="single" w:sz="6" w:space="0" w:color="000000"/>
              <w:bottom w:val="single" w:sz="12" w:space="0" w:color="000000"/>
              <w:right w:val="single" w:sz="6"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pH、COD、BOD、NH</w:t>
            </w:r>
            <w:r w:rsidRPr="00122265">
              <w:rPr>
                <w:rFonts w:asciiTheme="minorEastAsia" w:hAnsiTheme="minorEastAsia"/>
                <w:sz w:val="21"/>
                <w:szCs w:val="21"/>
                <w:vertAlign w:val="subscript"/>
              </w:rPr>
              <w:t>3</w:t>
            </w:r>
            <w:r w:rsidRPr="00122265">
              <w:rPr>
                <w:rFonts w:asciiTheme="minorEastAsia" w:hAnsiTheme="minorEastAsia"/>
                <w:sz w:val="21"/>
                <w:szCs w:val="21"/>
              </w:rPr>
              <w:t xml:space="preserve">-N、石油类、挥发酚等 </w:t>
            </w:r>
          </w:p>
        </w:tc>
        <w:tc>
          <w:tcPr>
            <w:tcW w:w="1705" w:type="dxa"/>
            <w:tcBorders>
              <w:top w:val="single" w:sz="6" w:space="0" w:color="000000"/>
              <w:left w:val="single" w:sz="6" w:space="0" w:color="000000"/>
              <w:bottom w:val="single" w:sz="12" w:space="0" w:color="000000"/>
              <w:right w:val="single" w:sz="12" w:space="0" w:color="000000"/>
            </w:tcBorders>
            <w:shd w:val="clear" w:color="auto" w:fill="auto"/>
          </w:tcPr>
          <w:p w:rsidR="00122265" w:rsidRPr="00122265" w:rsidRDefault="00122265" w:rsidP="0026075C">
            <w:pPr>
              <w:spacing w:after="0" w:line="0" w:lineRule="atLeast"/>
              <w:rPr>
                <w:rFonts w:asciiTheme="minorEastAsia" w:hAnsiTheme="minorEastAsia"/>
                <w:sz w:val="21"/>
                <w:szCs w:val="21"/>
              </w:rPr>
            </w:pPr>
            <w:r w:rsidRPr="00122265">
              <w:rPr>
                <w:rFonts w:asciiTheme="minorEastAsia" w:hAnsiTheme="minorEastAsia"/>
                <w:sz w:val="21"/>
                <w:szCs w:val="21"/>
              </w:rPr>
              <w:t>每个监测断面应每隔半小时或者一小时取样分析</w:t>
            </w:r>
          </w:p>
        </w:tc>
      </w:tr>
    </w:tbl>
    <w:p w:rsidR="00122265" w:rsidRPr="00207EBD" w:rsidRDefault="00122265" w:rsidP="00965D2D">
      <w:pPr>
        <w:pStyle w:val="2"/>
        <w:widowControl w:val="0"/>
        <w:spacing w:before="0" w:line="360" w:lineRule="auto"/>
        <w:jc w:val="both"/>
        <w:rPr>
          <w:rFonts w:ascii="Arial" w:eastAsia="宋体" w:hAnsi="宋体" w:cs="Arial"/>
          <w:bCs w:val="0"/>
          <w:color w:val="auto"/>
          <w:kern w:val="2"/>
          <w:sz w:val="30"/>
          <w:szCs w:val="30"/>
        </w:rPr>
      </w:pPr>
      <w:bookmarkStart w:id="1006" w:name="_Toc468106479"/>
      <w:bookmarkStart w:id="1007" w:name="_Toc480269597"/>
      <w:bookmarkStart w:id="1008" w:name="_Toc484095164"/>
      <w:bookmarkStart w:id="1009" w:name="_Toc484096701"/>
      <w:bookmarkStart w:id="1010" w:name="_Toc524290"/>
      <w:bookmarkStart w:id="1011" w:name="_Toc490132883"/>
      <w:r w:rsidRPr="00207EBD">
        <w:rPr>
          <w:rFonts w:ascii="Arial" w:eastAsia="宋体" w:hAnsi="宋体" w:cs="Arial" w:hint="eastAsia"/>
          <w:bCs w:val="0"/>
          <w:color w:val="auto"/>
          <w:kern w:val="2"/>
          <w:sz w:val="30"/>
          <w:szCs w:val="30"/>
        </w:rPr>
        <w:t>13</w:t>
      </w:r>
      <w:r w:rsidRPr="00207EBD">
        <w:rPr>
          <w:rFonts w:ascii="Arial" w:eastAsia="宋体" w:hAnsi="宋体" w:cs="Arial"/>
          <w:bCs w:val="0"/>
          <w:color w:val="auto"/>
          <w:kern w:val="2"/>
          <w:sz w:val="30"/>
          <w:szCs w:val="30"/>
        </w:rPr>
        <w:t>.</w:t>
      </w:r>
      <w:r w:rsidR="00DF1BA4">
        <w:rPr>
          <w:rFonts w:ascii="Arial" w:eastAsia="宋体" w:hAnsi="宋体" w:cs="Arial" w:hint="eastAsia"/>
          <w:bCs w:val="0"/>
          <w:color w:val="auto"/>
          <w:kern w:val="2"/>
          <w:sz w:val="30"/>
          <w:szCs w:val="30"/>
        </w:rPr>
        <w:t>9</w:t>
      </w:r>
      <w:r w:rsidRPr="00207EBD">
        <w:rPr>
          <w:rFonts w:ascii="Arial" w:eastAsia="宋体" w:hAnsi="宋体" w:cs="Arial"/>
          <w:bCs w:val="0"/>
          <w:color w:val="auto"/>
          <w:kern w:val="2"/>
          <w:sz w:val="30"/>
          <w:szCs w:val="30"/>
        </w:rPr>
        <w:t>项目风险评价结论和建议</w:t>
      </w:r>
      <w:bookmarkEnd w:id="1006"/>
      <w:bookmarkEnd w:id="1007"/>
      <w:bookmarkEnd w:id="1008"/>
      <w:bookmarkEnd w:id="1009"/>
      <w:bookmarkEnd w:id="1011"/>
      <w:r w:rsidRPr="00207EBD">
        <w:rPr>
          <w:rFonts w:ascii="Arial" w:eastAsia="宋体" w:hAnsi="宋体" w:cs="Arial"/>
          <w:bCs w:val="0"/>
          <w:color w:val="auto"/>
          <w:kern w:val="2"/>
          <w:sz w:val="30"/>
          <w:szCs w:val="30"/>
        </w:rPr>
        <w:t xml:space="preserve"> </w:t>
      </w:r>
      <w:bookmarkEnd w:id="1010"/>
    </w:p>
    <w:p w:rsidR="00122265" w:rsidRP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根据以上分析，</w:t>
      </w:r>
      <w:r w:rsidRPr="00122265">
        <w:rPr>
          <w:rFonts w:ascii="Times New Roman" w:hAnsi="Times New Roman" w:cs="Times New Roman" w:hint="eastAsia"/>
          <w:sz w:val="24"/>
          <w:szCs w:val="24"/>
        </w:rPr>
        <w:t>本</w:t>
      </w:r>
      <w:r w:rsidRPr="00122265">
        <w:rPr>
          <w:rFonts w:ascii="Times New Roman" w:hAnsi="Times New Roman" w:cs="Times New Roman"/>
          <w:sz w:val="24"/>
          <w:szCs w:val="24"/>
        </w:rPr>
        <w:t>项目</w:t>
      </w:r>
      <w:r w:rsidR="008E252A">
        <w:rPr>
          <w:rFonts w:ascii="Times New Roman" w:hAnsi="Times New Roman" w:cs="Times New Roman" w:hint="eastAsia"/>
          <w:sz w:val="24"/>
          <w:szCs w:val="24"/>
        </w:rPr>
        <w:t>扩建</w:t>
      </w:r>
      <w:r w:rsidRPr="00122265">
        <w:rPr>
          <w:rFonts w:ascii="Times New Roman" w:hAnsi="Times New Roman" w:cs="Times New Roman" w:hint="eastAsia"/>
          <w:sz w:val="24"/>
          <w:szCs w:val="24"/>
        </w:rPr>
        <w:t>后，总体工程的</w:t>
      </w:r>
      <w:r w:rsidRPr="00122265">
        <w:rPr>
          <w:rFonts w:ascii="Times New Roman" w:hAnsi="Times New Roman" w:cs="Times New Roman"/>
          <w:sz w:val="24"/>
          <w:szCs w:val="24"/>
        </w:rPr>
        <w:t>主要风险事故为原料和产品泄漏、火灾、爆炸和消防废水的事故排放。通过建立完善的企业事故防范和应急体系，实现企业联防联动，则项目发生风险事故的几率很小，其影响危害可控制在厂区内，不会对</w:t>
      </w:r>
      <w:r w:rsidRPr="00122265">
        <w:rPr>
          <w:rFonts w:ascii="Times New Roman" w:hAnsi="Times New Roman" w:cs="Times New Roman" w:hint="eastAsia"/>
          <w:sz w:val="24"/>
          <w:szCs w:val="24"/>
        </w:rPr>
        <w:t>厂</w:t>
      </w:r>
      <w:r w:rsidRPr="00122265">
        <w:rPr>
          <w:rFonts w:ascii="Times New Roman" w:hAnsi="Times New Roman" w:cs="Times New Roman"/>
          <w:sz w:val="24"/>
          <w:szCs w:val="24"/>
        </w:rPr>
        <w:t>内区域或厂外环境造成明显不良的影响</w:t>
      </w:r>
      <w:r w:rsidRPr="00122265">
        <w:rPr>
          <w:rFonts w:ascii="Times New Roman" w:hAnsi="Times New Roman" w:cs="Times New Roman" w:hint="eastAsia"/>
          <w:sz w:val="24"/>
          <w:szCs w:val="24"/>
        </w:rPr>
        <w:t>。在落实好各种环境风险事情</w:t>
      </w:r>
      <w:r w:rsidRPr="00122265">
        <w:rPr>
          <w:rFonts w:ascii="Times New Roman" w:hAnsi="Times New Roman" w:cs="Times New Roman"/>
          <w:sz w:val="24"/>
          <w:szCs w:val="24"/>
        </w:rPr>
        <w:t>应急措施、</w:t>
      </w:r>
      <w:r w:rsidRPr="00122265">
        <w:rPr>
          <w:rFonts w:ascii="Times New Roman" w:hAnsi="Times New Roman" w:cs="Times New Roman" w:hint="eastAsia"/>
          <w:sz w:val="24"/>
          <w:szCs w:val="24"/>
        </w:rPr>
        <w:t>制订好</w:t>
      </w:r>
      <w:r w:rsidRPr="00122265">
        <w:rPr>
          <w:rFonts w:ascii="Times New Roman" w:hAnsi="Times New Roman" w:cs="Times New Roman"/>
          <w:sz w:val="24"/>
          <w:szCs w:val="24"/>
        </w:rPr>
        <w:t>应急预案</w:t>
      </w:r>
      <w:r w:rsidRPr="00122265">
        <w:rPr>
          <w:rFonts w:ascii="Times New Roman" w:hAnsi="Times New Roman" w:cs="Times New Roman" w:hint="eastAsia"/>
          <w:sz w:val="24"/>
          <w:szCs w:val="24"/>
        </w:rPr>
        <w:t>情况下</w:t>
      </w:r>
      <w:r w:rsidRPr="00122265">
        <w:rPr>
          <w:rFonts w:ascii="Times New Roman" w:hAnsi="Times New Roman" w:cs="Times New Roman"/>
          <w:sz w:val="24"/>
          <w:szCs w:val="24"/>
        </w:rPr>
        <w:t>，能有效地控制事故的发生，其风险在可接受水平内。</w:t>
      </w:r>
    </w:p>
    <w:p w:rsidR="00122265" w:rsidRDefault="00122265" w:rsidP="00965D2D">
      <w:pPr>
        <w:pStyle w:val="af3"/>
        <w:ind w:firstLine="482"/>
        <w:rPr>
          <w:rFonts w:ascii="Times New Roman" w:hAnsi="Times New Roman" w:cs="Times New Roman"/>
          <w:sz w:val="24"/>
          <w:szCs w:val="24"/>
        </w:rPr>
      </w:pPr>
      <w:r w:rsidRPr="00122265">
        <w:rPr>
          <w:rFonts w:ascii="Times New Roman" w:hAnsi="Times New Roman" w:cs="Times New Roman"/>
          <w:sz w:val="24"/>
          <w:szCs w:val="24"/>
        </w:rPr>
        <w:t>环评要求</w:t>
      </w:r>
      <w:r w:rsidRPr="00122265">
        <w:rPr>
          <w:rFonts w:ascii="Times New Roman" w:hAnsi="Times New Roman" w:cs="Times New Roman" w:hint="eastAsia"/>
          <w:sz w:val="24"/>
          <w:szCs w:val="24"/>
        </w:rPr>
        <w:t>建设单位应依照国家安全生产管理部门和公安消防部门等有关部门要求和国家相关法规的规定，做好企业的安全和消防工作，并在生产中严格</w:t>
      </w:r>
      <w:r w:rsidRPr="00122265">
        <w:rPr>
          <w:rFonts w:ascii="Times New Roman" w:hAnsi="Times New Roman" w:cs="Times New Roman"/>
          <w:sz w:val="24"/>
          <w:szCs w:val="24"/>
        </w:rPr>
        <w:t>安全防范，杜绝事故的发生。</w:t>
      </w:r>
      <w:r w:rsidRPr="00122265">
        <w:rPr>
          <w:rFonts w:ascii="Times New Roman" w:hAnsi="Times New Roman" w:cs="Times New Roman"/>
          <w:sz w:val="24"/>
          <w:szCs w:val="24"/>
        </w:rPr>
        <w:t xml:space="preserve"> </w:t>
      </w:r>
    </w:p>
    <w:p w:rsidR="00C54E5E" w:rsidRPr="00207EBD" w:rsidRDefault="00C54E5E"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1012" w:name="_Toc481738548"/>
      <w:bookmarkStart w:id="1013" w:name="_Toc484095165"/>
      <w:bookmarkStart w:id="1014" w:name="_Toc484096702"/>
      <w:bookmarkStart w:id="1015" w:name="_Toc490132884"/>
      <w:r w:rsidRPr="00207EBD">
        <w:rPr>
          <w:rFonts w:ascii="Times New Roman" w:eastAsia="宋体" w:hAnsi="宋体" w:cs="Times New Roman" w:hint="eastAsia"/>
          <w:color w:val="auto"/>
          <w:sz w:val="36"/>
          <w:szCs w:val="36"/>
        </w:rPr>
        <w:lastRenderedPageBreak/>
        <w:t>14</w:t>
      </w:r>
      <w:r w:rsidRPr="00207EBD">
        <w:rPr>
          <w:rFonts w:ascii="Times New Roman" w:eastAsia="宋体" w:hAnsi="宋体" w:cs="Times New Roman"/>
          <w:color w:val="auto"/>
          <w:sz w:val="36"/>
          <w:szCs w:val="36"/>
        </w:rPr>
        <w:t>环境管理与监测</w:t>
      </w:r>
      <w:bookmarkEnd w:id="1012"/>
      <w:bookmarkEnd w:id="1013"/>
      <w:bookmarkEnd w:id="1014"/>
      <w:bookmarkEnd w:id="1015"/>
    </w:p>
    <w:p w:rsidR="00C54E5E" w:rsidRPr="00207EBD" w:rsidRDefault="00AD6C7B" w:rsidP="00965D2D">
      <w:pPr>
        <w:pStyle w:val="2"/>
        <w:widowControl w:val="0"/>
        <w:spacing w:before="0" w:line="360" w:lineRule="auto"/>
        <w:jc w:val="both"/>
        <w:rPr>
          <w:rFonts w:ascii="Arial" w:eastAsia="宋体" w:hAnsi="宋体" w:cs="Arial"/>
          <w:bCs w:val="0"/>
          <w:color w:val="auto"/>
          <w:kern w:val="2"/>
          <w:sz w:val="30"/>
          <w:szCs w:val="30"/>
        </w:rPr>
      </w:pPr>
      <w:bookmarkStart w:id="1016" w:name="_Toc468106496"/>
      <w:bookmarkStart w:id="1017" w:name="_Toc480269615"/>
      <w:bookmarkStart w:id="1018" w:name="_Toc484095166"/>
      <w:bookmarkStart w:id="1019" w:name="_Toc484096703"/>
      <w:bookmarkStart w:id="1020" w:name="_Toc490132885"/>
      <w:r w:rsidRPr="00207EBD">
        <w:rPr>
          <w:rFonts w:ascii="Arial" w:eastAsia="宋体" w:hAnsi="宋体" w:cs="Arial" w:hint="eastAsia"/>
          <w:bCs w:val="0"/>
          <w:color w:val="auto"/>
          <w:kern w:val="2"/>
          <w:sz w:val="30"/>
          <w:szCs w:val="30"/>
        </w:rPr>
        <w:t>14</w:t>
      </w:r>
      <w:r w:rsidR="00C54E5E" w:rsidRPr="00207EBD">
        <w:rPr>
          <w:rFonts w:ascii="Arial" w:eastAsia="宋体" w:hAnsi="宋体" w:cs="Arial"/>
          <w:bCs w:val="0"/>
          <w:color w:val="auto"/>
          <w:kern w:val="2"/>
          <w:sz w:val="30"/>
          <w:szCs w:val="30"/>
        </w:rPr>
        <w:t xml:space="preserve">.1 </w:t>
      </w:r>
      <w:r w:rsidR="00C54E5E" w:rsidRPr="00207EBD">
        <w:rPr>
          <w:rFonts w:ascii="Arial" w:eastAsia="宋体" w:hAnsi="宋体" w:cs="Arial"/>
          <w:bCs w:val="0"/>
          <w:color w:val="auto"/>
          <w:kern w:val="2"/>
          <w:sz w:val="30"/>
          <w:szCs w:val="30"/>
        </w:rPr>
        <w:t>环境管理</w:t>
      </w:r>
      <w:bookmarkEnd w:id="1016"/>
      <w:bookmarkEnd w:id="1017"/>
      <w:bookmarkEnd w:id="1018"/>
      <w:bookmarkEnd w:id="1019"/>
      <w:bookmarkEnd w:id="1020"/>
    </w:p>
    <w:p w:rsidR="00C54E5E" w:rsidRPr="00AD6C7B" w:rsidRDefault="00C54E5E" w:rsidP="00965D2D">
      <w:pPr>
        <w:pStyle w:val="af3"/>
        <w:ind w:firstLine="482"/>
        <w:rPr>
          <w:rFonts w:ascii="Times New Roman" w:hAnsi="Times New Roman" w:cs="Times New Roman"/>
          <w:sz w:val="24"/>
          <w:szCs w:val="24"/>
        </w:rPr>
      </w:pPr>
      <w:r w:rsidRPr="00AD6C7B">
        <w:rPr>
          <w:rFonts w:ascii="Times New Roman" w:hAnsi="Times New Roman" w:cs="Times New Roman" w:hint="eastAsia"/>
          <w:sz w:val="24"/>
          <w:szCs w:val="24"/>
        </w:rPr>
        <w:t>环境保护的关键是环境管理，实践证明企业的环境管理是企业管理的重要组成部分，它与企业计划、生产、质量、技术、财务等管理同等重要。它对促进环境效益、经济效益的提高，都起到了明显的作用。</w:t>
      </w:r>
    </w:p>
    <w:p w:rsidR="00C54E5E" w:rsidRPr="00AD6C7B" w:rsidRDefault="00C54E5E" w:rsidP="00965D2D">
      <w:pPr>
        <w:pStyle w:val="af3"/>
        <w:ind w:firstLine="482"/>
        <w:rPr>
          <w:rFonts w:ascii="Times New Roman" w:hAnsi="Times New Roman" w:cs="Times New Roman"/>
          <w:sz w:val="24"/>
          <w:szCs w:val="24"/>
        </w:rPr>
      </w:pPr>
      <w:r w:rsidRPr="00AD6C7B">
        <w:rPr>
          <w:rFonts w:ascii="Times New Roman" w:hAnsi="Times New Roman" w:cs="Times New Roman" w:hint="eastAsia"/>
          <w:sz w:val="24"/>
          <w:szCs w:val="24"/>
        </w:rPr>
        <w:t>环境管理的基本任务是以保护环境为目标，清洁生产为手段，发展生产与经济效益为目的。因此，必须加大环境管理力度，确保本公司的“三废治理”设施的正常运转，实现经济、环境、社会效益的协调发展。</w:t>
      </w:r>
    </w:p>
    <w:p w:rsidR="00C54E5E" w:rsidRPr="00715445" w:rsidRDefault="00AD6C7B" w:rsidP="00965D2D">
      <w:pPr>
        <w:pStyle w:val="2"/>
        <w:widowControl w:val="0"/>
        <w:spacing w:before="0" w:line="360" w:lineRule="auto"/>
        <w:jc w:val="both"/>
        <w:rPr>
          <w:rFonts w:ascii="Arial" w:eastAsia="宋体" w:hAnsi="宋体" w:cs="Arial"/>
          <w:bCs w:val="0"/>
          <w:color w:val="auto"/>
          <w:kern w:val="2"/>
          <w:sz w:val="30"/>
          <w:szCs w:val="30"/>
          <w:u w:val="single"/>
        </w:rPr>
      </w:pPr>
      <w:bookmarkStart w:id="1021" w:name="_Toc484095167"/>
      <w:bookmarkStart w:id="1022" w:name="_Toc484096704"/>
      <w:bookmarkStart w:id="1023" w:name="_Toc490132886"/>
      <w:r w:rsidRPr="00715445">
        <w:rPr>
          <w:rFonts w:ascii="Arial" w:eastAsia="宋体" w:hAnsi="宋体" w:cs="Arial" w:hint="eastAsia"/>
          <w:bCs w:val="0"/>
          <w:color w:val="auto"/>
          <w:kern w:val="2"/>
          <w:sz w:val="30"/>
          <w:szCs w:val="30"/>
          <w:u w:val="single"/>
        </w:rPr>
        <w:t>14</w:t>
      </w:r>
      <w:r w:rsidR="00C54E5E" w:rsidRPr="00715445">
        <w:rPr>
          <w:rFonts w:ascii="Arial" w:eastAsia="宋体" w:hAnsi="宋体" w:cs="Arial" w:hint="eastAsia"/>
          <w:bCs w:val="0"/>
          <w:color w:val="auto"/>
          <w:kern w:val="2"/>
          <w:sz w:val="30"/>
          <w:szCs w:val="30"/>
          <w:u w:val="single"/>
        </w:rPr>
        <w:t>.2</w:t>
      </w:r>
      <w:r w:rsidR="00C54E5E" w:rsidRPr="00715445">
        <w:rPr>
          <w:rFonts w:ascii="Arial" w:eastAsia="宋体" w:hAnsi="宋体" w:cs="Arial" w:hint="eastAsia"/>
          <w:bCs w:val="0"/>
          <w:color w:val="auto"/>
          <w:kern w:val="2"/>
          <w:sz w:val="30"/>
          <w:szCs w:val="30"/>
          <w:u w:val="single"/>
        </w:rPr>
        <w:t>环境管理机构与</w:t>
      </w:r>
      <w:bookmarkEnd w:id="1021"/>
      <w:bookmarkEnd w:id="1022"/>
      <w:r w:rsidR="00715445">
        <w:rPr>
          <w:rFonts w:ascii="Arial" w:eastAsia="宋体" w:hAnsi="宋体" w:cs="Arial" w:hint="eastAsia"/>
          <w:bCs w:val="0"/>
          <w:color w:val="auto"/>
          <w:kern w:val="2"/>
          <w:sz w:val="30"/>
          <w:szCs w:val="30"/>
          <w:u w:val="single"/>
        </w:rPr>
        <w:t>措施</w:t>
      </w:r>
      <w:bookmarkEnd w:id="1023"/>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⑴机构</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为保证环境管理任务的顺利实施，董事长不仅是公司的法定负责人，也应是控制环境污染、保护环境的法律负责者。</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此外，公司应设立环保科和专职负责人，负责本公司的环境管理工作。应设立清洁生产领导小组和清洁生产审计小组，负责本公司的清洁生产的管理工作。</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⑵职能</w:t>
      </w:r>
      <w:r w:rsidR="000F2FEB">
        <w:rPr>
          <w:rFonts w:ascii="Times New Roman" w:hAnsi="Times New Roman" w:cs="Times New Roman" w:hint="eastAsia"/>
          <w:sz w:val="24"/>
          <w:szCs w:val="24"/>
          <w:u w:val="single"/>
        </w:rPr>
        <w:t>与措施</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a</w:t>
      </w:r>
      <w:r w:rsidRPr="00715445">
        <w:rPr>
          <w:rFonts w:ascii="Times New Roman" w:hAnsi="Times New Roman" w:cs="Times New Roman" w:hint="eastAsia"/>
          <w:sz w:val="24"/>
          <w:szCs w:val="24"/>
          <w:u w:val="single"/>
        </w:rPr>
        <w:t>贯彻执行国家、省、市的有关环保法规、标准、政策和要求；</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b</w:t>
      </w:r>
      <w:r w:rsidRPr="00715445">
        <w:rPr>
          <w:rFonts w:ascii="Times New Roman" w:hAnsi="Times New Roman" w:cs="Times New Roman" w:hint="eastAsia"/>
          <w:sz w:val="24"/>
          <w:szCs w:val="24"/>
          <w:u w:val="single"/>
        </w:rPr>
        <w:t>组织制定本公司的环境目标、指标及环境保护规划、计划；</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c</w:t>
      </w:r>
      <w:r w:rsidRPr="00715445">
        <w:rPr>
          <w:rFonts w:ascii="Times New Roman" w:hAnsi="Times New Roman" w:cs="Times New Roman" w:hint="eastAsia"/>
          <w:sz w:val="24"/>
          <w:szCs w:val="24"/>
          <w:u w:val="single"/>
        </w:rPr>
        <w:t>组织制定和修改本公司的环境保护管理规章制度以及各种操作程序并监督执行；</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d</w:t>
      </w:r>
      <w:r w:rsidRPr="00715445">
        <w:rPr>
          <w:rFonts w:ascii="Times New Roman" w:hAnsi="Times New Roman" w:cs="Times New Roman" w:hint="eastAsia"/>
          <w:sz w:val="24"/>
          <w:szCs w:val="24"/>
          <w:u w:val="single"/>
        </w:rPr>
        <w:t>负责监督“三同时”的执行情况，检查公司各种环保设施的运行和维护管理；</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e</w:t>
      </w:r>
      <w:r w:rsidRPr="00715445">
        <w:rPr>
          <w:rFonts w:ascii="Times New Roman" w:hAnsi="Times New Roman" w:cs="Times New Roman" w:hint="eastAsia"/>
          <w:sz w:val="24"/>
          <w:szCs w:val="24"/>
          <w:u w:val="single"/>
        </w:rPr>
        <w:t>领导和组织实施本公司的环境监测，监督大气各排放口达标排放、监督污水达标排放以及厂界噪声达标等情况；</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f</w:t>
      </w:r>
      <w:r w:rsidRPr="00715445">
        <w:rPr>
          <w:rFonts w:ascii="Times New Roman" w:hAnsi="Times New Roman" w:cs="Times New Roman" w:hint="eastAsia"/>
          <w:sz w:val="24"/>
          <w:szCs w:val="24"/>
          <w:u w:val="single"/>
        </w:rPr>
        <w:t>负责处理公司的各种生产过程对环境造成的影响的处理和监测等工作；负责提出、审查有关环境保护的技术改造方案和治理方案，负责提出、审查各项清洁生产方案和组织清洁生产方案的实施；</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g</w:t>
      </w:r>
      <w:r w:rsidRPr="00715445">
        <w:rPr>
          <w:rFonts w:ascii="Times New Roman" w:hAnsi="Times New Roman" w:cs="Times New Roman" w:hint="eastAsia"/>
          <w:sz w:val="24"/>
          <w:szCs w:val="24"/>
          <w:u w:val="single"/>
        </w:rPr>
        <w:t>组织开展公司的环境保护培训，提高全体员工的环境意识；</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t>h</w:t>
      </w:r>
      <w:r w:rsidRPr="00715445">
        <w:rPr>
          <w:rFonts w:ascii="Times New Roman" w:hAnsi="Times New Roman" w:cs="Times New Roman" w:hint="eastAsia"/>
          <w:sz w:val="24"/>
          <w:szCs w:val="24"/>
          <w:u w:val="single"/>
        </w:rPr>
        <w:t>对全公司的绿化工作进行监督管理，提出建议，并组织实施；</w:t>
      </w:r>
    </w:p>
    <w:p w:rsidR="00C54E5E" w:rsidRPr="00715445" w:rsidRDefault="00C54E5E" w:rsidP="00965D2D">
      <w:pPr>
        <w:pStyle w:val="af3"/>
        <w:ind w:firstLine="482"/>
        <w:rPr>
          <w:rFonts w:ascii="Times New Roman" w:hAnsi="Times New Roman" w:cs="Times New Roman"/>
          <w:sz w:val="24"/>
          <w:szCs w:val="24"/>
          <w:u w:val="single"/>
        </w:rPr>
      </w:pPr>
      <w:r w:rsidRPr="00715445">
        <w:rPr>
          <w:rFonts w:ascii="Times New Roman" w:hAnsi="Times New Roman" w:cs="Times New Roman" w:hint="eastAsia"/>
          <w:sz w:val="24"/>
          <w:szCs w:val="24"/>
          <w:u w:val="single"/>
        </w:rPr>
        <w:lastRenderedPageBreak/>
        <w:t>i</w:t>
      </w:r>
      <w:r w:rsidRPr="00715445">
        <w:rPr>
          <w:rFonts w:ascii="Times New Roman" w:hAnsi="Times New Roman" w:cs="Times New Roman" w:hint="eastAsia"/>
          <w:sz w:val="24"/>
          <w:szCs w:val="24"/>
          <w:u w:val="single"/>
        </w:rPr>
        <w:t>负责环境管理及监测的档案管理和统计上报工作</w:t>
      </w:r>
    </w:p>
    <w:p w:rsidR="00C54E5E" w:rsidRPr="00207EBD" w:rsidRDefault="00AD6C7B" w:rsidP="00965D2D">
      <w:pPr>
        <w:pStyle w:val="2"/>
        <w:widowControl w:val="0"/>
        <w:spacing w:before="0" w:line="360" w:lineRule="auto"/>
        <w:jc w:val="both"/>
        <w:rPr>
          <w:rFonts w:ascii="Arial" w:eastAsia="宋体" w:hAnsi="宋体" w:cs="Arial"/>
          <w:bCs w:val="0"/>
          <w:color w:val="auto"/>
          <w:kern w:val="2"/>
          <w:sz w:val="30"/>
          <w:szCs w:val="30"/>
        </w:rPr>
      </w:pPr>
      <w:bookmarkStart w:id="1024" w:name="_Toc468106497"/>
      <w:bookmarkStart w:id="1025" w:name="_Toc480269617"/>
      <w:bookmarkStart w:id="1026" w:name="_Toc484095168"/>
      <w:bookmarkStart w:id="1027" w:name="_Toc484096705"/>
      <w:bookmarkStart w:id="1028" w:name="_Toc490132887"/>
      <w:r w:rsidRPr="00207EBD">
        <w:rPr>
          <w:rFonts w:ascii="Arial" w:eastAsia="宋体" w:hAnsi="宋体" w:cs="Arial" w:hint="eastAsia"/>
          <w:bCs w:val="0"/>
          <w:color w:val="auto"/>
          <w:kern w:val="2"/>
          <w:sz w:val="30"/>
          <w:szCs w:val="30"/>
        </w:rPr>
        <w:t>14</w:t>
      </w:r>
      <w:r w:rsidR="00C54E5E" w:rsidRPr="00207EBD">
        <w:rPr>
          <w:rFonts w:ascii="Arial" w:eastAsia="宋体" w:hAnsi="宋体" w:cs="Arial"/>
          <w:bCs w:val="0"/>
          <w:color w:val="auto"/>
          <w:kern w:val="2"/>
          <w:sz w:val="30"/>
          <w:szCs w:val="30"/>
        </w:rPr>
        <w:t xml:space="preserve">.3 </w:t>
      </w:r>
      <w:r w:rsidR="00C54E5E" w:rsidRPr="00207EBD">
        <w:rPr>
          <w:rFonts w:ascii="Arial" w:eastAsia="宋体" w:hAnsi="宋体" w:cs="Arial"/>
          <w:bCs w:val="0"/>
          <w:color w:val="auto"/>
          <w:kern w:val="2"/>
          <w:sz w:val="30"/>
          <w:szCs w:val="30"/>
        </w:rPr>
        <w:t>环境监测计划</w:t>
      </w:r>
      <w:bookmarkEnd w:id="1024"/>
      <w:bookmarkEnd w:id="1025"/>
      <w:bookmarkEnd w:id="1026"/>
      <w:bookmarkEnd w:id="1027"/>
      <w:bookmarkEnd w:id="1028"/>
      <w:r w:rsidR="00C54E5E" w:rsidRPr="00207EBD">
        <w:rPr>
          <w:rFonts w:ascii="Arial" w:eastAsia="宋体" w:hAnsi="宋体" w:cs="Arial"/>
          <w:bCs w:val="0"/>
          <w:color w:val="auto"/>
          <w:kern w:val="2"/>
          <w:sz w:val="30"/>
          <w:szCs w:val="30"/>
        </w:rPr>
        <w:t xml:space="preserve"> </w:t>
      </w:r>
    </w:p>
    <w:p w:rsidR="00C54E5E" w:rsidRPr="00207EBD" w:rsidRDefault="00AD6C7B" w:rsidP="00965D2D">
      <w:pPr>
        <w:pStyle w:val="2"/>
        <w:widowControl w:val="0"/>
        <w:spacing w:before="0" w:line="360" w:lineRule="auto"/>
        <w:jc w:val="both"/>
        <w:rPr>
          <w:rFonts w:ascii="Arial" w:eastAsia="宋体" w:hAnsi="宋体" w:cs="Arial"/>
          <w:bCs w:val="0"/>
          <w:color w:val="auto"/>
          <w:kern w:val="2"/>
          <w:sz w:val="24"/>
          <w:szCs w:val="24"/>
        </w:rPr>
      </w:pPr>
      <w:bookmarkStart w:id="1029" w:name="_Toc484095169"/>
      <w:bookmarkStart w:id="1030" w:name="_Toc484096706"/>
      <w:bookmarkStart w:id="1031" w:name="_Toc485890308"/>
      <w:bookmarkStart w:id="1032" w:name="_Toc486604930"/>
      <w:bookmarkStart w:id="1033" w:name="_Toc490132888"/>
      <w:r w:rsidRPr="00207EBD">
        <w:rPr>
          <w:rFonts w:ascii="Arial" w:eastAsia="宋体" w:hAnsi="宋体" w:cs="Arial" w:hint="eastAsia"/>
          <w:bCs w:val="0"/>
          <w:color w:val="auto"/>
          <w:kern w:val="2"/>
          <w:sz w:val="24"/>
          <w:szCs w:val="24"/>
        </w:rPr>
        <w:t>14</w:t>
      </w:r>
      <w:r w:rsidR="00C54E5E" w:rsidRPr="00207EBD">
        <w:rPr>
          <w:rFonts w:ascii="Arial" w:eastAsia="宋体" w:hAnsi="宋体" w:cs="Arial"/>
          <w:bCs w:val="0"/>
          <w:color w:val="auto"/>
          <w:kern w:val="2"/>
          <w:sz w:val="24"/>
          <w:szCs w:val="24"/>
        </w:rPr>
        <w:t xml:space="preserve">.3.1 </w:t>
      </w:r>
      <w:r w:rsidR="00C54E5E" w:rsidRPr="00207EBD">
        <w:rPr>
          <w:rFonts w:ascii="Arial" w:eastAsia="宋体" w:hAnsi="宋体" w:cs="Arial"/>
          <w:bCs w:val="0"/>
          <w:color w:val="auto"/>
          <w:kern w:val="2"/>
          <w:sz w:val="24"/>
          <w:szCs w:val="24"/>
        </w:rPr>
        <w:t>污染源监测计划</w:t>
      </w:r>
      <w:bookmarkEnd w:id="1029"/>
      <w:bookmarkEnd w:id="1030"/>
      <w:bookmarkEnd w:id="1031"/>
      <w:bookmarkEnd w:id="1032"/>
      <w:bookmarkEnd w:id="1033"/>
      <w:r w:rsidR="00C54E5E" w:rsidRPr="00207EBD">
        <w:rPr>
          <w:rFonts w:ascii="Arial" w:eastAsia="宋体" w:hAnsi="宋体" w:cs="Arial"/>
          <w:bCs w:val="0"/>
          <w:color w:val="auto"/>
          <w:kern w:val="2"/>
          <w:sz w:val="24"/>
          <w:szCs w:val="24"/>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hint="eastAsia"/>
          <w:sz w:val="24"/>
          <w:szCs w:val="24"/>
          <w:u w:val="single"/>
        </w:rPr>
        <w:t>本工程建成后，</w:t>
      </w:r>
      <w:r w:rsidRPr="006C7543">
        <w:rPr>
          <w:rFonts w:ascii="Times New Roman" w:hAnsi="Times New Roman" w:cs="Times New Roman"/>
          <w:sz w:val="24"/>
          <w:szCs w:val="24"/>
          <w:u w:val="single"/>
        </w:rPr>
        <w:t>为了及时了解和掌握建设项目营运期主要污染源污染物的排放状况，建设单位应定期委托有资质的环境监测部门对主要污染源的污染物排放情况进行监测。</w:t>
      </w:r>
      <w:r w:rsidRPr="006C7543">
        <w:rPr>
          <w:rFonts w:ascii="Times New Roman" w:hAnsi="Times New Roman" w:cs="Times New Roman"/>
          <w:sz w:val="24"/>
          <w:szCs w:val="24"/>
          <w:u w:val="single"/>
        </w:rPr>
        <w:t xml:space="preserve"> </w:t>
      </w:r>
      <w:r w:rsidRPr="006C7543">
        <w:rPr>
          <w:rFonts w:ascii="Times New Roman" w:hAnsi="Times New Roman" w:cs="Times New Roman" w:hint="eastAsia"/>
          <w:sz w:val="24"/>
          <w:szCs w:val="24"/>
          <w:u w:val="single"/>
        </w:rPr>
        <w:t>建议监测方案如下：</w:t>
      </w:r>
    </w:p>
    <w:p w:rsidR="00C54E5E" w:rsidRPr="006C7543" w:rsidRDefault="00C54E5E" w:rsidP="000261BA">
      <w:pPr>
        <w:pStyle w:val="af3"/>
        <w:ind w:firstLine="0"/>
        <w:rPr>
          <w:rFonts w:ascii="Times New Roman" w:hAnsi="Times New Roman" w:cs="Times New Roman"/>
          <w:sz w:val="24"/>
          <w:szCs w:val="24"/>
          <w:u w:val="single"/>
        </w:rPr>
      </w:pPr>
      <w:r w:rsidRPr="006C7543">
        <w:rPr>
          <w:rFonts w:ascii="Times New Roman" w:hAnsi="Times New Roman" w:cs="Times New Roman"/>
          <w:sz w:val="24"/>
          <w:szCs w:val="24"/>
          <w:u w:val="single"/>
        </w:rPr>
        <w:t>水污染源监测</w:t>
      </w:r>
      <w:r w:rsidRPr="006C7543">
        <w:rPr>
          <w:rFonts w:ascii="Times New Roman" w:hAnsi="Times New Roman" w:cs="Times New Roman"/>
          <w:sz w:val="24"/>
          <w:szCs w:val="24"/>
          <w:u w:val="single"/>
        </w:rPr>
        <w:t xml:space="preserve"> </w:t>
      </w:r>
      <w:r w:rsidR="00965D2D" w:rsidRPr="006C7543">
        <w:rPr>
          <w:rFonts w:ascii="Times New Roman" w:hAnsi="Times New Roman" w:cs="Times New Roman" w:hint="eastAsia"/>
          <w:sz w:val="24"/>
          <w:szCs w:val="24"/>
          <w:u w:val="single"/>
        </w:rPr>
        <w:t>：</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监测点布设：本项目污水排放</w:t>
      </w:r>
      <w:r w:rsidRPr="006C7543">
        <w:rPr>
          <w:rFonts w:ascii="Times New Roman" w:hAnsi="Times New Roman" w:cs="Times New Roman" w:hint="eastAsia"/>
          <w:sz w:val="24"/>
          <w:szCs w:val="24"/>
          <w:u w:val="single"/>
        </w:rPr>
        <w:t>总排</w:t>
      </w:r>
      <w:r w:rsidRPr="006C7543">
        <w:rPr>
          <w:rFonts w:ascii="Times New Roman" w:hAnsi="Times New Roman" w:cs="Times New Roman"/>
          <w:sz w:val="24"/>
          <w:szCs w:val="24"/>
          <w:u w:val="single"/>
        </w:rPr>
        <w:t>口</w:t>
      </w:r>
      <w:r w:rsidRPr="006C7543">
        <w:rPr>
          <w:rFonts w:ascii="Times New Roman" w:hAnsi="Times New Roman" w:cs="Times New Roman"/>
          <w:sz w:val="24"/>
          <w:szCs w:val="24"/>
          <w:u w:val="single"/>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监测项目：</w:t>
      </w:r>
      <w:r w:rsidRPr="006C7543">
        <w:rPr>
          <w:rFonts w:ascii="Times New Roman" w:hAnsi="Times New Roman" w:cs="Times New Roman"/>
          <w:sz w:val="24"/>
          <w:szCs w:val="24"/>
          <w:u w:val="single"/>
        </w:rPr>
        <w:t>pH</w:t>
      </w:r>
      <w:r w:rsidRPr="006C7543">
        <w:rPr>
          <w:rFonts w:ascii="Times New Roman" w:hAnsi="Times New Roman" w:cs="Times New Roman"/>
          <w:sz w:val="24"/>
          <w:szCs w:val="24"/>
          <w:u w:val="single"/>
        </w:rPr>
        <w:t>、</w:t>
      </w:r>
      <w:r w:rsidRPr="006C7543">
        <w:rPr>
          <w:rFonts w:ascii="Times New Roman" w:hAnsi="Times New Roman" w:cs="Times New Roman"/>
          <w:sz w:val="24"/>
          <w:szCs w:val="24"/>
          <w:u w:val="single"/>
        </w:rPr>
        <w:t>CODcr</w:t>
      </w:r>
      <w:r w:rsidRPr="006C7543">
        <w:rPr>
          <w:rFonts w:ascii="Times New Roman" w:hAnsi="Times New Roman" w:cs="Times New Roman"/>
          <w:sz w:val="24"/>
          <w:szCs w:val="24"/>
          <w:u w:val="single"/>
        </w:rPr>
        <w:t>、</w:t>
      </w:r>
      <w:r w:rsidRPr="006C7543">
        <w:rPr>
          <w:rFonts w:ascii="Times New Roman" w:hAnsi="Times New Roman" w:cs="Times New Roman"/>
          <w:sz w:val="24"/>
          <w:szCs w:val="24"/>
          <w:u w:val="single"/>
        </w:rPr>
        <w:t>BOD</w:t>
      </w:r>
      <w:r w:rsidRPr="006C7543">
        <w:rPr>
          <w:rFonts w:ascii="Times New Roman" w:hAnsi="Times New Roman" w:cs="Times New Roman"/>
          <w:sz w:val="24"/>
          <w:szCs w:val="24"/>
          <w:u w:val="single"/>
          <w:vertAlign w:val="subscript"/>
        </w:rPr>
        <w:t>5</w:t>
      </w:r>
      <w:r w:rsidRPr="006C7543">
        <w:rPr>
          <w:rFonts w:ascii="Times New Roman" w:hAnsi="Times New Roman" w:cs="Times New Roman"/>
          <w:sz w:val="24"/>
          <w:szCs w:val="24"/>
          <w:u w:val="single"/>
        </w:rPr>
        <w:t>、</w:t>
      </w:r>
      <w:r w:rsidRPr="006C7543">
        <w:rPr>
          <w:rFonts w:ascii="Times New Roman" w:hAnsi="Times New Roman" w:cs="Times New Roman"/>
          <w:sz w:val="24"/>
          <w:szCs w:val="24"/>
          <w:u w:val="single"/>
        </w:rPr>
        <w:t>SS</w:t>
      </w:r>
      <w:r w:rsidRPr="006C7543">
        <w:rPr>
          <w:rFonts w:ascii="Times New Roman" w:hAnsi="Times New Roman" w:cs="Times New Roman"/>
          <w:sz w:val="24"/>
          <w:szCs w:val="24"/>
          <w:u w:val="single"/>
        </w:rPr>
        <w:t>、</w:t>
      </w:r>
      <w:r w:rsidRPr="006C7543">
        <w:rPr>
          <w:rFonts w:ascii="Times New Roman" w:hAnsi="Times New Roman" w:cs="Times New Roman" w:hint="eastAsia"/>
          <w:sz w:val="24"/>
          <w:szCs w:val="24"/>
          <w:u w:val="single"/>
        </w:rPr>
        <w:t>动植物油、</w:t>
      </w:r>
      <w:r w:rsidRPr="006C7543">
        <w:rPr>
          <w:rFonts w:ascii="Times New Roman" w:hAnsi="Times New Roman" w:cs="Times New Roman"/>
          <w:sz w:val="24"/>
          <w:szCs w:val="24"/>
          <w:u w:val="single"/>
        </w:rPr>
        <w:t>排水量。</w:t>
      </w:r>
      <w:r w:rsidRPr="006C7543">
        <w:rPr>
          <w:rFonts w:ascii="Times New Roman" w:hAnsi="Times New Roman" w:cs="Times New Roman"/>
          <w:sz w:val="24"/>
          <w:szCs w:val="24"/>
          <w:u w:val="single"/>
        </w:rPr>
        <w:t xml:space="preserve"> </w:t>
      </w:r>
    </w:p>
    <w:p w:rsidR="00965D2D"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监测频次：每</w:t>
      </w:r>
      <w:r w:rsidRPr="006C7543">
        <w:rPr>
          <w:rFonts w:ascii="Times New Roman" w:hAnsi="Times New Roman" w:cs="Times New Roman" w:hint="eastAsia"/>
          <w:sz w:val="24"/>
          <w:szCs w:val="24"/>
          <w:u w:val="single"/>
        </w:rPr>
        <w:t>半年</w:t>
      </w:r>
      <w:r w:rsidRPr="006C7543">
        <w:rPr>
          <w:rFonts w:ascii="Times New Roman" w:hAnsi="Times New Roman" w:cs="Times New Roman" w:hint="eastAsia"/>
          <w:sz w:val="24"/>
          <w:szCs w:val="24"/>
          <w:u w:val="single"/>
        </w:rPr>
        <w:t>1-2</w:t>
      </w:r>
      <w:r w:rsidRPr="006C7543">
        <w:rPr>
          <w:rFonts w:ascii="Times New Roman" w:hAnsi="Times New Roman" w:cs="Times New Roman" w:hint="eastAsia"/>
          <w:sz w:val="24"/>
          <w:szCs w:val="24"/>
          <w:u w:val="single"/>
        </w:rPr>
        <w:t>次，</w:t>
      </w:r>
      <w:r w:rsidRPr="006C7543">
        <w:rPr>
          <w:rFonts w:ascii="Times New Roman" w:hAnsi="Times New Roman" w:cs="Times New Roman"/>
          <w:sz w:val="24"/>
          <w:szCs w:val="24"/>
          <w:u w:val="single"/>
        </w:rPr>
        <w:t>每次</w:t>
      </w:r>
      <w:r w:rsidRPr="006C7543">
        <w:rPr>
          <w:rFonts w:ascii="Times New Roman" w:hAnsi="Times New Roman" w:cs="Times New Roman"/>
          <w:sz w:val="24"/>
          <w:szCs w:val="24"/>
          <w:u w:val="single"/>
        </w:rPr>
        <w:t xml:space="preserve"> 2 </w:t>
      </w:r>
      <w:r w:rsidRPr="006C7543">
        <w:rPr>
          <w:rFonts w:ascii="Times New Roman" w:hAnsi="Times New Roman" w:cs="Times New Roman"/>
          <w:sz w:val="24"/>
          <w:szCs w:val="24"/>
          <w:u w:val="single"/>
        </w:rPr>
        <w:t>天，每天</w:t>
      </w:r>
      <w:r w:rsidRPr="006C7543">
        <w:rPr>
          <w:rFonts w:ascii="Times New Roman" w:hAnsi="Times New Roman" w:cs="Times New Roman"/>
          <w:sz w:val="24"/>
          <w:szCs w:val="24"/>
          <w:u w:val="single"/>
        </w:rPr>
        <w:t xml:space="preserve"> 1 </w:t>
      </w:r>
      <w:r w:rsidRPr="006C7543">
        <w:rPr>
          <w:rFonts w:ascii="Times New Roman" w:hAnsi="Times New Roman" w:cs="Times New Roman"/>
          <w:sz w:val="24"/>
          <w:szCs w:val="24"/>
          <w:u w:val="single"/>
        </w:rPr>
        <w:t>次。</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监测采样和分析方法：《环境监测技术规范》和《地表水和污水监测技术规范》。</w:t>
      </w:r>
      <w:r w:rsidRPr="006C7543">
        <w:rPr>
          <w:rFonts w:ascii="Times New Roman" w:hAnsi="Times New Roman" w:cs="Times New Roman"/>
          <w:sz w:val="24"/>
          <w:szCs w:val="24"/>
          <w:u w:val="single"/>
        </w:rPr>
        <w:t xml:space="preserve"> </w:t>
      </w:r>
    </w:p>
    <w:p w:rsidR="00C54E5E" w:rsidRPr="006C7543" w:rsidRDefault="00C54E5E" w:rsidP="000261BA">
      <w:pPr>
        <w:pStyle w:val="af3"/>
        <w:ind w:firstLine="0"/>
        <w:rPr>
          <w:rFonts w:ascii="Times New Roman" w:hAnsi="Times New Roman" w:cs="Times New Roman"/>
          <w:sz w:val="24"/>
          <w:szCs w:val="24"/>
          <w:u w:val="single"/>
        </w:rPr>
      </w:pPr>
      <w:r w:rsidRPr="006C7543">
        <w:rPr>
          <w:rFonts w:ascii="Times New Roman" w:hAnsi="Times New Roman" w:cs="Times New Roman"/>
          <w:sz w:val="24"/>
          <w:szCs w:val="24"/>
          <w:u w:val="single"/>
        </w:rPr>
        <w:t>大气污染源监测</w:t>
      </w:r>
      <w:r w:rsidRPr="006C7543">
        <w:rPr>
          <w:rFonts w:ascii="Times New Roman" w:hAnsi="Times New Roman" w:cs="Times New Roman"/>
          <w:sz w:val="24"/>
          <w:szCs w:val="24"/>
          <w:u w:val="single"/>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监测点布设：排气筒；下风向厂界监测项目：</w:t>
      </w:r>
      <w:r w:rsidRPr="006C7543">
        <w:rPr>
          <w:rFonts w:ascii="Times New Roman" w:hAnsi="Times New Roman" w:cs="Times New Roman"/>
          <w:sz w:val="24"/>
          <w:szCs w:val="24"/>
          <w:u w:val="single"/>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排气筒：</w:t>
      </w:r>
      <w:r w:rsidRPr="006C7543">
        <w:rPr>
          <w:rFonts w:ascii="Times New Roman" w:hAnsi="Times New Roman" w:cs="Times New Roman" w:hint="eastAsia"/>
          <w:sz w:val="24"/>
          <w:szCs w:val="24"/>
          <w:u w:val="single"/>
        </w:rPr>
        <w:t>废</w:t>
      </w:r>
      <w:r w:rsidRPr="006C7543">
        <w:rPr>
          <w:rFonts w:ascii="Times New Roman" w:hAnsi="Times New Roman" w:cs="Times New Roman"/>
          <w:sz w:val="24"/>
          <w:szCs w:val="24"/>
          <w:u w:val="single"/>
        </w:rPr>
        <w:t>气量、</w:t>
      </w:r>
      <w:r w:rsidR="00965D2D" w:rsidRPr="006C7543">
        <w:rPr>
          <w:rFonts w:ascii="Times New Roman" w:hAnsi="Times New Roman" w:cs="Times New Roman" w:hint="eastAsia"/>
          <w:sz w:val="24"/>
          <w:szCs w:val="24"/>
          <w:u w:val="single"/>
        </w:rPr>
        <w:t>VOCs</w:t>
      </w:r>
      <w:r w:rsidRPr="006C7543">
        <w:rPr>
          <w:rFonts w:ascii="Times New Roman" w:hAnsi="Times New Roman" w:cs="Times New Roman"/>
          <w:sz w:val="24"/>
          <w:szCs w:val="24"/>
          <w:u w:val="single"/>
        </w:rPr>
        <w:t>、氯化氢</w:t>
      </w:r>
      <w:r w:rsidRPr="006C7543">
        <w:rPr>
          <w:rFonts w:ascii="Times New Roman" w:hAnsi="Times New Roman" w:cs="Times New Roman" w:hint="eastAsia"/>
          <w:sz w:val="24"/>
          <w:szCs w:val="24"/>
          <w:u w:val="single"/>
        </w:rPr>
        <w:t>；</w:t>
      </w:r>
      <w:r w:rsidRPr="006C7543">
        <w:rPr>
          <w:rFonts w:ascii="Times New Roman" w:hAnsi="Times New Roman" w:cs="Times New Roman"/>
          <w:sz w:val="24"/>
          <w:szCs w:val="24"/>
          <w:u w:val="single"/>
        </w:rPr>
        <w:t>下风向厂界：</w:t>
      </w:r>
      <w:r w:rsidR="00965D2D" w:rsidRPr="006C7543">
        <w:rPr>
          <w:rFonts w:ascii="Times New Roman" w:hAnsi="Times New Roman" w:cs="Times New Roman" w:hint="eastAsia"/>
          <w:sz w:val="24"/>
          <w:szCs w:val="24"/>
          <w:u w:val="single"/>
        </w:rPr>
        <w:t>VOCs</w:t>
      </w:r>
      <w:r w:rsidRPr="006C7543">
        <w:rPr>
          <w:rFonts w:ascii="Times New Roman" w:hAnsi="Times New Roman" w:cs="Times New Roman"/>
          <w:sz w:val="24"/>
          <w:szCs w:val="24"/>
          <w:u w:val="single"/>
        </w:rPr>
        <w:t>、氯化氢监测频次：每季一次，全年共</w:t>
      </w:r>
      <w:r w:rsidRPr="006C7543">
        <w:rPr>
          <w:rFonts w:ascii="Times New Roman" w:hAnsi="Times New Roman" w:cs="Times New Roman"/>
          <w:sz w:val="24"/>
          <w:szCs w:val="24"/>
          <w:u w:val="single"/>
        </w:rPr>
        <w:t xml:space="preserve"> 4 </w:t>
      </w:r>
      <w:r w:rsidRPr="006C7543">
        <w:rPr>
          <w:rFonts w:ascii="Times New Roman" w:hAnsi="Times New Roman" w:cs="Times New Roman"/>
          <w:sz w:val="24"/>
          <w:szCs w:val="24"/>
          <w:u w:val="single"/>
        </w:rPr>
        <w:t>次。</w:t>
      </w:r>
      <w:r w:rsidRPr="006C7543">
        <w:rPr>
          <w:rFonts w:ascii="Times New Roman" w:hAnsi="Times New Roman" w:cs="Times New Roman"/>
          <w:sz w:val="24"/>
          <w:szCs w:val="24"/>
          <w:u w:val="single"/>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监测采样及分析方法：《环境监测技术规范》及《空气和废气监测分析方法》。</w:t>
      </w:r>
      <w:r w:rsidRPr="006C7543">
        <w:rPr>
          <w:rFonts w:ascii="Times New Roman" w:hAnsi="Times New Roman" w:cs="Times New Roman"/>
          <w:sz w:val="24"/>
          <w:szCs w:val="24"/>
          <w:u w:val="single"/>
        </w:rPr>
        <w:t xml:space="preserve"> </w:t>
      </w:r>
    </w:p>
    <w:p w:rsidR="00C54E5E" w:rsidRPr="006C7543" w:rsidRDefault="00C54E5E" w:rsidP="000261BA">
      <w:pPr>
        <w:pStyle w:val="af3"/>
        <w:ind w:firstLine="0"/>
        <w:rPr>
          <w:rFonts w:ascii="Times New Roman" w:hAnsi="Times New Roman" w:cs="Times New Roman"/>
          <w:sz w:val="24"/>
          <w:szCs w:val="24"/>
          <w:u w:val="single"/>
        </w:rPr>
      </w:pPr>
      <w:r w:rsidRPr="006C7543">
        <w:rPr>
          <w:rFonts w:ascii="Times New Roman" w:hAnsi="Times New Roman" w:cs="Times New Roman"/>
          <w:sz w:val="24"/>
          <w:szCs w:val="24"/>
          <w:u w:val="single"/>
        </w:rPr>
        <w:t>噪声源监测</w:t>
      </w:r>
      <w:r w:rsidRPr="006C7543">
        <w:rPr>
          <w:rFonts w:ascii="Times New Roman" w:hAnsi="Times New Roman" w:cs="Times New Roman"/>
          <w:sz w:val="24"/>
          <w:szCs w:val="24"/>
          <w:u w:val="single"/>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监测点位：厂界四个方位</w:t>
      </w:r>
      <w:r w:rsidRPr="006C7543">
        <w:rPr>
          <w:rFonts w:ascii="Times New Roman" w:hAnsi="Times New Roman" w:cs="Times New Roman"/>
          <w:sz w:val="24"/>
          <w:szCs w:val="24"/>
          <w:u w:val="single"/>
        </w:rPr>
        <w:t xml:space="preserve"> 1m </w:t>
      </w:r>
      <w:r w:rsidRPr="006C7543">
        <w:rPr>
          <w:rFonts w:ascii="Times New Roman" w:hAnsi="Times New Roman" w:cs="Times New Roman"/>
          <w:sz w:val="24"/>
          <w:szCs w:val="24"/>
          <w:u w:val="single"/>
        </w:rPr>
        <w:t>处设</w:t>
      </w:r>
      <w:r w:rsidRPr="006C7543">
        <w:rPr>
          <w:rFonts w:ascii="Times New Roman" w:hAnsi="Times New Roman" w:cs="Times New Roman"/>
          <w:sz w:val="24"/>
          <w:szCs w:val="24"/>
          <w:u w:val="single"/>
        </w:rPr>
        <w:t xml:space="preserve"> 4 </w:t>
      </w:r>
      <w:r w:rsidRPr="006C7543">
        <w:rPr>
          <w:rFonts w:ascii="Times New Roman" w:hAnsi="Times New Roman" w:cs="Times New Roman"/>
          <w:sz w:val="24"/>
          <w:szCs w:val="24"/>
          <w:u w:val="single"/>
        </w:rPr>
        <w:t>个噪声监测点。</w:t>
      </w:r>
      <w:r w:rsidRPr="006C7543">
        <w:rPr>
          <w:rFonts w:ascii="Times New Roman" w:hAnsi="Times New Roman" w:cs="Times New Roman"/>
          <w:sz w:val="24"/>
          <w:szCs w:val="24"/>
          <w:u w:val="single"/>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测量量：等效连续</w:t>
      </w:r>
      <w:r w:rsidRPr="006C7543">
        <w:rPr>
          <w:rFonts w:ascii="Times New Roman" w:hAnsi="Times New Roman" w:cs="Times New Roman"/>
          <w:sz w:val="24"/>
          <w:szCs w:val="24"/>
          <w:u w:val="single"/>
        </w:rPr>
        <w:t xml:space="preserve"> A </w:t>
      </w:r>
      <w:r w:rsidRPr="006C7543">
        <w:rPr>
          <w:rFonts w:ascii="Times New Roman" w:hAnsi="Times New Roman" w:cs="Times New Roman"/>
          <w:sz w:val="24"/>
          <w:szCs w:val="24"/>
          <w:u w:val="single"/>
        </w:rPr>
        <w:t>声级。</w:t>
      </w:r>
      <w:r w:rsidRPr="006C7543">
        <w:rPr>
          <w:rFonts w:ascii="Times New Roman" w:hAnsi="Times New Roman" w:cs="Times New Roman"/>
          <w:sz w:val="24"/>
          <w:szCs w:val="24"/>
          <w:u w:val="single"/>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监测频次：每半年一次，全年共</w:t>
      </w:r>
      <w:r w:rsidRPr="006C7543">
        <w:rPr>
          <w:rFonts w:ascii="Times New Roman" w:hAnsi="Times New Roman" w:cs="Times New Roman"/>
          <w:sz w:val="24"/>
          <w:szCs w:val="24"/>
          <w:u w:val="single"/>
        </w:rPr>
        <w:t xml:space="preserve"> 2 </w:t>
      </w:r>
      <w:r w:rsidRPr="006C7543">
        <w:rPr>
          <w:rFonts w:ascii="Times New Roman" w:hAnsi="Times New Roman" w:cs="Times New Roman"/>
          <w:sz w:val="24"/>
          <w:szCs w:val="24"/>
          <w:u w:val="single"/>
        </w:rPr>
        <w:t>次。</w:t>
      </w:r>
      <w:r w:rsidRPr="006C7543">
        <w:rPr>
          <w:rFonts w:ascii="Times New Roman" w:hAnsi="Times New Roman" w:cs="Times New Roman"/>
          <w:sz w:val="24"/>
          <w:szCs w:val="24"/>
          <w:u w:val="single"/>
        </w:rPr>
        <w:t xml:space="preserve"> </w:t>
      </w:r>
    </w:p>
    <w:p w:rsidR="00C54E5E" w:rsidRPr="006C7543" w:rsidRDefault="00C54E5E" w:rsidP="00965D2D">
      <w:pPr>
        <w:pStyle w:val="af3"/>
        <w:ind w:firstLine="482"/>
        <w:rPr>
          <w:rFonts w:ascii="Times New Roman" w:hAnsi="Times New Roman" w:cs="Times New Roman"/>
          <w:sz w:val="24"/>
          <w:szCs w:val="24"/>
          <w:u w:val="single"/>
        </w:rPr>
      </w:pPr>
      <w:r w:rsidRPr="006C7543">
        <w:rPr>
          <w:rFonts w:ascii="Times New Roman" w:hAnsi="Times New Roman" w:cs="Times New Roman"/>
          <w:sz w:val="24"/>
          <w:szCs w:val="24"/>
          <w:u w:val="single"/>
        </w:rPr>
        <w:t>测量方法：选在无雨、风速小于</w:t>
      </w:r>
      <w:r w:rsidRPr="006C7543">
        <w:rPr>
          <w:rFonts w:ascii="Times New Roman" w:hAnsi="Times New Roman" w:cs="Times New Roman"/>
          <w:sz w:val="24"/>
          <w:szCs w:val="24"/>
          <w:u w:val="single"/>
        </w:rPr>
        <w:t xml:space="preserve"> 5.5m/s </w:t>
      </w:r>
      <w:r w:rsidRPr="006C7543">
        <w:rPr>
          <w:rFonts w:ascii="Times New Roman" w:hAnsi="Times New Roman" w:cs="Times New Roman"/>
          <w:sz w:val="24"/>
          <w:szCs w:val="24"/>
          <w:u w:val="single"/>
        </w:rPr>
        <w:t>的天气进行测量，传声器设置户外</w:t>
      </w:r>
      <w:r w:rsidRPr="006C7543">
        <w:rPr>
          <w:rFonts w:ascii="Times New Roman" w:hAnsi="Times New Roman" w:cs="Times New Roman"/>
          <w:sz w:val="24"/>
          <w:szCs w:val="24"/>
          <w:u w:val="single"/>
        </w:rPr>
        <w:t xml:space="preserve">1m </w:t>
      </w:r>
      <w:r w:rsidRPr="006C7543">
        <w:rPr>
          <w:rFonts w:ascii="Times New Roman" w:hAnsi="Times New Roman" w:cs="Times New Roman"/>
          <w:sz w:val="24"/>
          <w:szCs w:val="24"/>
          <w:u w:val="single"/>
        </w:rPr>
        <w:t>处，高度为</w:t>
      </w:r>
      <w:r w:rsidRPr="006C7543">
        <w:rPr>
          <w:rFonts w:ascii="Times New Roman" w:hAnsi="Times New Roman" w:cs="Times New Roman"/>
          <w:sz w:val="24"/>
          <w:szCs w:val="24"/>
          <w:u w:val="single"/>
        </w:rPr>
        <w:t xml:space="preserve"> 1.2</w:t>
      </w:r>
      <w:r w:rsidRPr="006C7543">
        <w:rPr>
          <w:rFonts w:ascii="Times New Roman" w:hAnsi="Times New Roman" w:cs="Times New Roman"/>
          <w:sz w:val="24"/>
          <w:szCs w:val="24"/>
          <w:u w:val="single"/>
        </w:rPr>
        <w:t>～</w:t>
      </w:r>
      <w:r w:rsidRPr="006C7543">
        <w:rPr>
          <w:rFonts w:ascii="Times New Roman" w:hAnsi="Times New Roman" w:cs="Times New Roman"/>
          <w:sz w:val="24"/>
          <w:szCs w:val="24"/>
          <w:u w:val="single"/>
        </w:rPr>
        <w:t>1.5m</w:t>
      </w:r>
      <w:r w:rsidRPr="006C7543">
        <w:rPr>
          <w:rFonts w:ascii="Times New Roman" w:hAnsi="Times New Roman" w:cs="Times New Roman"/>
          <w:sz w:val="24"/>
          <w:szCs w:val="24"/>
          <w:u w:val="single"/>
        </w:rPr>
        <w:t>。</w:t>
      </w:r>
      <w:r w:rsidRPr="006C7543">
        <w:rPr>
          <w:rFonts w:ascii="Times New Roman" w:hAnsi="Times New Roman" w:cs="Times New Roman"/>
          <w:sz w:val="24"/>
          <w:szCs w:val="24"/>
          <w:u w:val="single"/>
        </w:rPr>
        <w:t xml:space="preserve"> </w:t>
      </w:r>
    </w:p>
    <w:p w:rsidR="00C54E5E" w:rsidRPr="00207EBD" w:rsidRDefault="00AD6C7B" w:rsidP="00965D2D">
      <w:pPr>
        <w:pStyle w:val="2"/>
        <w:widowControl w:val="0"/>
        <w:spacing w:before="0" w:line="360" w:lineRule="auto"/>
        <w:jc w:val="both"/>
        <w:rPr>
          <w:rFonts w:ascii="Arial" w:eastAsia="宋体" w:hAnsi="宋体" w:cs="Arial"/>
          <w:bCs w:val="0"/>
          <w:color w:val="auto"/>
          <w:kern w:val="2"/>
          <w:sz w:val="24"/>
          <w:szCs w:val="24"/>
        </w:rPr>
      </w:pPr>
      <w:bookmarkStart w:id="1034" w:name="_Toc484095170"/>
      <w:bookmarkStart w:id="1035" w:name="_Toc484096707"/>
      <w:bookmarkStart w:id="1036" w:name="_Toc485890309"/>
      <w:bookmarkStart w:id="1037" w:name="_Toc486604931"/>
      <w:bookmarkStart w:id="1038" w:name="_Toc490132889"/>
      <w:r w:rsidRPr="00207EBD">
        <w:rPr>
          <w:rFonts w:ascii="Arial" w:eastAsia="宋体" w:hAnsi="宋体" w:cs="Arial" w:hint="eastAsia"/>
          <w:bCs w:val="0"/>
          <w:color w:val="auto"/>
          <w:kern w:val="2"/>
          <w:sz w:val="24"/>
          <w:szCs w:val="24"/>
        </w:rPr>
        <w:t>14</w:t>
      </w:r>
      <w:r w:rsidR="00C54E5E" w:rsidRPr="00207EBD">
        <w:rPr>
          <w:rFonts w:ascii="Arial" w:eastAsia="宋体" w:hAnsi="宋体" w:cs="Arial"/>
          <w:bCs w:val="0"/>
          <w:color w:val="auto"/>
          <w:kern w:val="2"/>
          <w:sz w:val="24"/>
          <w:szCs w:val="24"/>
        </w:rPr>
        <w:t xml:space="preserve">.3.2 </w:t>
      </w:r>
      <w:r w:rsidR="00C54E5E" w:rsidRPr="00207EBD">
        <w:rPr>
          <w:rFonts w:ascii="Arial" w:eastAsia="宋体" w:hAnsi="宋体" w:cs="Arial"/>
          <w:bCs w:val="0"/>
          <w:color w:val="auto"/>
          <w:kern w:val="2"/>
          <w:sz w:val="24"/>
          <w:szCs w:val="24"/>
        </w:rPr>
        <w:t>环境质量监测</w:t>
      </w:r>
      <w:bookmarkEnd w:id="1034"/>
      <w:bookmarkEnd w:id="1035"/>
      <w:bookmarkEnd w:id="1036"/>
      <w:bookmarkEnd w:id="1037"/>
      <w:bookmarkEnd w:id="1038"/>
      <w:r w:rsidR="00C54E5E" w:rsidRPr="00207EBD">
        <w:rPr>
          <w:rFonts w:ascii="Arial" w:eastAsia="宋体" w:hAnsi="宋体" w:cs="Arial"/>
          <w:bCs w:val="0"/>
          <w:color w:val="auto"/>
          <w:kern w:val="2"/>
          <w:sz w:val="24"/>
          <w:szCs w:val="24"/>
        </w:rPr>
        <w:t xml:space="preserve"> </w:t>
      </w:r>
    </w:p>
    <w:p w:rsidR="00C54E5E" w:rsidRPr="006B4188" w:rsidRDefault="00C54E5E" w:rsidP="00965D2D">
      <w:pPr>
        <w:pStyle w:val="af3"/>
        <w:ind w:firstLine="482"/>
        <w:rPr>
          <w:rFonts w:ascii="Times New Roman" w:hAnsi="Times New Roman" w:cs="Times New Roman"/>
          <w:sz w:val="24"/>
          <w:szCs w:val="24"/>
          <w:u w:val="single"/>
        </w:rPr>
      </w:pPr>
      <w:r w:rsidRPr="006B4188">
        <w:rPr>
          <w:rFonts w:ascii="Times New Roman" w:hAnsi="Times New Roman" w:cs="Times New Roman"/>
          <w:sz w:val="24"/>
          <w:szCs w:val="24"/>
          <w:u w:val="single"/>
        </w:rPr>
        <w:t>为了有效保护项目拟建场址所在区域环境质量，跟踪了解项目拟建场址所在区域的环境质量变化情况，需对项目营运期间其所在区域的环境质量进行跟踪监测。</w:t>
      </w:r>
      <w:r w:rsidRPr="006B4188">
        <w:rPr>
          <w:rFonts w:ascii="Times New Roman" w:hAnsi="Times New Roman" w:cs="Times New Roman"/>
          <w:sz w:val="24"/>
          <w:szCs w:val="24"/>
          <w:u w:val="single"/>
        </w:rPr>
        <w:t xml:space="preserve"> </w:t>
      </w:r>
    </w:p>
    <w:p w:rsidR="00C54E5E" w:rsidRPr="006B4188" w:rsidRDefault="00C54E5E" w:rsidP="00965D2D">
      <w:pPr>
        <w:pStyle w:val="af3"/>
        <w:ind w:firstLine="482"/>
        <w:rPr>
          <w:rFonts w:ascii="Times New Roman" w:hAnsi="Times New Roman" w:cs="Times New Roman"/>
          <w:sz w:val="24"/>
          <w:szCs w:val="24"/>
          <w:u w:val="single"/>
        </w:rPr>
      </w:pPr>
      <w:r w:rsidRPr="006B4188">
        <w:rPr>
          <w:rFonts w:ascii="Times New Roman" w:hAnsi="Times New Roman" w:cs="Times New Roman" w:hint="eastAsia"/>
          <w:sz w:val="24"/>
          <w:szCs w:val="24"/>
          <w:u w:val="single"/>
        </w:rPr>
        <w:t>1</w:t>
      </w:r>
      <w:r w:rsidRPr="006B4188">
        <w:rPr>
          <w:rFonts w:ascii="Times New Roman" w:hAnsi="Times New Roman" w:cs="Times New Roman" w:hint="eastAsia"/>
          <w:sz w:val="24"/>
          <w:szCs w:val="24"/>
          <w:u w:val="single"/>
        </w:rPr>
        <w:t>、</w:t>
      </w:r>
      <w:r w:rsidRPr="006B4188">
        <w:rPr>
          <w:rFonts w:ascii="Times New Roman" w:hAnsi="Times New Roman" w:cs="Times New Roman"/>
          <w:sz w:val="24"/>
          <w:szCs w:val="24"/>
          <w:u w:val="single"/>
        </w:rPr>
        <w:t>大气环境监测项目：</w:t>
      </w:r>
      <w:r w:rsidRPr="006B4188">
        <w:rPr>
          <w:rFonts w:ascii="Times New Roman" w:hAnsi="Times New Roman" w:cs="Times New Roman"/>
          <w:sz w:val="24"/>
          <w:szCs w:val="24"/>
          <w:u w:val="single"/>
        </w:rPr>
        <w:t>HCl</w:t>
      </w:r>
      <w:r w:rsidRPr="006B4188">
        <w:rPr>
          <w:rFonts w:ascii="Times New Roman" w:hAnsi="Times New Roman" w:cs="Times New Roman"/>
          <w:sz w:val="24"/>
          <w:szCs w:val="24"/>
          <w:u w:val="single"/>
        </w:rPr>
        <w:t>、</w:t>
      </w:r>
      <w:r w:rsidR="006B4188" w:rsidRPr="006B4188">
        <w:rPr>
          <w:rFonts w:ascii="Times New Roman" w:hAnsi="Times New Roman" w:cs="Times New Roman" w:hint="eastAsia"/>
          <w:sz w:val="24"/>
          <w:szCs w:val="24"/>
          <w:u w:val="single"/>
        </w:rPr>
        <w:t>VOCs</w:t>
      </w:r>
      <w:r w:rsidRPr="006B4188">
        <w:rPr>
          <w:rFonts w:ascii="Times New Roman" w:hAnsi="Times New Roman" w:cs="Times New Roman"/>
          <w:sz w:val="24"/>
          <w:szCs w:val="24"/>
          <w:u w:val="single"/>
        </w:rPr>
        <w:t xml:space="preserve"> </w:t>
      </w:r>
    </w:p>
    <w:p w:rsidR="00C54E5E" w:rsidRPr="006B4188" w:rsidRDefault="00C54E5E" w:rsidP="00965D2D">
      <w:pPr>
        <w:pStyle w:val="af3"/>
        <w:ind w:firstLine="482"/>
        <w:rPr>
          <w:rFonts w:ascii="Times New Roman" w:hAnsi="Times New Roman" w:cs="Times New Roman"/>
          <w:sz w:val="24"/>
          <w:szCs w:val="24"/>
          <w:u w:val="single"/>
        </w:rPr>
      </w:pPr>
      <w:r w:rsidRPr="006B4188">
        <w:rPr>
          <w:rFonts w:ascii="Times New Roman" w:hAnsi="Times New Roman" w:cs="Times New Roman"/>
          <w:sz w:val="24"/>
          <w:szCs w:val="24"/>
          <w:u w:val="single"/>
        </w:rPr>
        <w:t>监测时间和频次：</w:t>
      </w:r>
      <w:r w:rsidRPr="006B4188">
        <w:rPr>
          <w:rFonts w:ascii="Times New Roman" w:hAnsi="Times New Roman" w:cs="Times New Roman" w:hint="eastAsia"/>
          <w:sz w:val="24"/>
          <w:szCs w:val="24"/>
          <w:u w:val="single"/>
        </w:rPr>
        <w:t>根据当地环境管理要求安排。一般可</w:t>
      </w:r>
      <w:r w:rsidRPr="006B4188">
        <w:rPr>
          <w:rFonts w:ascii="Times New Roman" w:hAnsi="Times New Roman" w:cs="Times New Roman"/>
          <w:sz w:val="24"/>
          <w:szCs w:val="24"/>
          <w:u w:val="single"/>
        </w:rPr>
        <w:t>每半年</w:t>
      </w:r>
      <w:r w:rsidRPr="006B4188">
        <w:rPr>
          <w:rFonts w:ascii="Times New Roman" w:hAnsi="Times New Roman" w:cs="Times New Roman" w:hint="eastAsia"/>
          <w:sz w:val="24"/>
          <w:szCs w:val="24"/>
          <w:u w:val="single"/>
        </w:rPr>
        <w:t>监测</w:t>
      </w:r>
      <w:r w:rsidRPr="006B4188">
        <w:rPr>
          <w:rFonts w:ascii="Times New Roman" w:hAnsi="Times New Roman" w:cs="Times New Roman" w:hint="eastAsia"/>
          <w:sz w:val="24"/>
          <w:szCs w:val="24"/>
          <w:u w:val="single"/>
        </w:rPr>
        <w:t>1</w:t>
      </w:r>
      <w:r w:rsidRPr="006B4188">
        <w:rPr>
          <w:rFonts w:ascii="Times New Roman" w:hAnsi="Times New Roman" w:cs="Times New Roman" w:hint="eastAsia"/>
          <w:sz w:val="24"/>
          <w:szCs w:val="24"/>
          <w:u w:val="single"/>
        </w:rPr>
        <w:t>次。</w:t>
      </w:r>
    </w:p>
    <w:p w:rsidR="00C54E5E" w:rsidRPr="006B4188" w:rsidRDefault="00C54E5E" w:rsidP="00965D2D">
      <w:pPr>
        <w:pStyle w:val="af3"/>
        <w:ind w:firstLine="482"/>
        <w:rPr>
          <w:rFonts w:ascii="Times New Roman" w:hAnsi="Times New Roman" w:cs="Times New Roman"/>
          <w:sz w:val="24"/>
          <w:szCs w:val="24"/>
          <w:u w:val="single"/>
        </w:rPr>
      </w:pPr>
      <w:r w:rsidRPr="006B4188">
        <w:rPr>
          <w:rFonts w:ascii="Times New Roman" w:hAnsi="Times New Roman" w:cs="Times New Roman" w:hint="eastAsia"/>
          <w:sz w:val="24"/>
          <w:szCs w:val="24"/>
          <w:u w:val="single"/>
        </w:rPr>
        <w:lastRenderedPageBreak/>
        <w:t>2</w:t>
      </w:r>
      <w:r w:rsidRPr="006B4188">
        <w:rPr>
          <w:rFonts w:ascii="Times New Roman" w:hAnsi="Times New Roman" w:cs="Times New Roman" w:hint="eastAsia"/>
          <w:sz w:val="24"/>
          <w:szCs w:val="24"/>
          <w:u w:val="single"/>
        </w:rPr>
        <w:t>、</w:t>
      </w:r>
      <w:r w:rsidRPr="006B4188">
        <w:rPr>
          <w:rFonts w:ascii="Times New Roman" w:hAnsi="Times New Roman" w:cs="Times New Roman"/>
          <w:sz w:val="24"/>
          <w:szCs w:val="24"/>
          <w:u w:val="single"/>
        </w:rPr>
        <w:t>水现状监测</w:t>
      </w:r>
      <w:r w:rsidRPr="006B4188">
        <w:rPr>
          <w:rFonts w:ascii="Times New Roman" w:hAnsi="Times New Roman" w:cs="Times New Roman"/>
          <w:sz w:val="24"/>
          <w:szCs w:val="24"/>
          <w:u w:val="single"/>
        </w:rPr>
        <w:t xml:space="preserve"> </w:t>
      </w:r>
    </w:p>
    <w:p w:rsidR="00C54E5E" w:rsidRPr="006B4188" w:rsidRDefault="00C54E5E" w:rsidP="00965D2D">
      <w:pPr>
        <w:pStyle w:val="af3"/>
        <w:ind w:firstLine="482"/>
        <w:rPr>
          <w:rFonts w:ascii="Times New Roman" w:hAnsi="Times New Roman" w:cs="Times New Roman"/>
          <w:sz w:val="24"/>
          <w:szCs w:val="24"/>
          <w:u w:val="single"/>
        </w:rPr>
      </w:pPr>
      <w:r w:rsidRPr="006B4188">
        <w:rPr>
          <w:rFonts w:ascii="Times New Roman" w:hAnsi="Times New Roman" w:cs="Times New Roman"/>
          <w:sz w:val="24"/>
          <w:szCs w:val="24"/>
          <w:u w:val="single"/>
        </w:rPr>
        <w:t>监测点位：</w:t>
      </w:r>
      <w:r w:rsidRPr="006B4188">
        <w:rPr>
          <w:rFonts w:ascii="Times New Roman" w:hAnsi="Times New Roman" w:cs="Times New Roman" w:hint="eastAsia"/>
          <w:sz w:val="24"/>
          <w:szCs w:val="24"/>
          <w:u w:val="single"/>
        </w:rPr>
        <w:t>云溪工业园树脂废水处理站进、出口</w:t>
      </w:r>
      <w:r w:rsidRPr="006B4188">
        <w:rPr>
          <w:rFonts w:ascii="Times New Roman" w:hAnsi="Times New Roman" w:cs="Times New Roman"/>
          <w:sz w:val="24"/>
          <w:szCs w:val="24"/>
          <w:u w:val="single"/>
        </w:rPr>
        <w:t>。</w:t>
      </w:r>
      <w:r w:rsidRPr="006B4188">
        <w:rPr>
          <w:rFonts w:ascii="Times New Roman" w:hAnsi="Times New Roman" w:cs="Times New Roman" w:hint="eastAsia"/>
          <w:sz w:val="24"/>
          <w:szCs w:val="24"/>
          <w:u w:val="single"/>
        </w:rPr>
        <w:t>云溪污水处理厂进、出口</w:t>
      </w:r>
      <w:r w:rsidRPr="006B4188">
        <w:rPr>
          <w:rFonts w:ascii="Times New Roman" w:hAnsi="Times New Roman" w:cs="Times New Roman"/>
          <w:sz w:val="24"/>
          <w:szCs w:val="24"/>
          <w:u w:val="single"/>
        </w:rPr>
        <w:t xml:space="preserve"> </w:t>
      </w:r>
      <w:r w:rsidRPr="006B4188">
        <w:rPr>
          <w:rFonts w:ascii="Times New Roman" w:hAnsi="Times New Roman" w:cs="Times New Roman" w:hint="eastAsia"/>
          <w:sz w:val="24"/>
          <w:szCs w:val="24"/>
          <w:u w:val="single"/>
        </w:rPr>
        <w:t>。</w:t>
      </w:r>
    </w:p>
    <w:p w:rsidR="00C54E5E" w:rsidRDefault="00C54E5E" w:rsidP="00965D2D">
      <w:pPr>
        <w:pStyle w:val="af3"/>
        <w:ind w:firstLine="482"/>
        <w:rPr>
          <w:rFonts w:ascii="Times New Roman" w:hAnsi="Times New Roman" w:cs="Times New Roman"/>
          <w:sz w:val="24"/>
          <w:szCs w:val="24"/>
          <w:u w:val="single"/>
        </w:rPr>
      </w:pPr>
      <w:r w:rsidRPr="006B4188">
        <w:rPr>
          <w:rFonts w:ascii="Times New Roman" w:hAnsi="Times New Roman" w:cs="Times New Roman"/>
          <w:sz w:val="24"/>
          <w:szCs w:val="24"/>
          <w:u w:val="single"/>
        </w:rPr>
        <w:t>监测时间和频次：</w:t>
      </w:r>
      <w:r w:rsidRPr="006B4188">
        <w:rPr>
          <w:rFonts w:ascii="Times New Roman" w:hAnsi="Times New Roman" w:cs="Times New Roman" w:hint="eastAsia"/>
          <w:sz w:val="24"/>
          <w:szCs w:val="24"/>
          <w:u w:val="single"/>
        </w:rPr>
        <w:t>根据当地环境管理要求安排。一般可</w:t>
      </w:r>
      <w:r w:rsidRPr="006B4188">
        <w:rPr>
          <w:rFonts w:ascii="Times New Roman" w:hAnsi="Times New Roman" w:cs="Times New Roman"/>
          <w:sz w:val="24"/>
          <w:szCs w:val="24"/>
          <w:u w:val="single"/>
        </w:rPr>
        <w:t>每年</w:t>
      </w:r>
      <w:r w:rsidRPr="006B4188">
        <w:rPr>
          <w:rFonts w:ascii="Times New Roman" w:hAnsi="Times New Roman" w:cs="Times New Roman" w:hint="eastAsia"/>
          <w:sz w:val="24"/>
          <w:szCs w:val="24"/>
          <w:u w:val="single"/>
        </w:rPr>
        <w:t>监测</w:t>
      </w:r>
      <w:r w:rsidRPr="006B4188">
        <w:rPr>
          <w:rFonts w:ascii="Times New Roman" w:hAnsi="Times New Roman" w:cs="Times New Roman" w:hint="eastAsia"/>
          <w:sz w:val="24"/>
          <w:szCs w:val="24"/>
          <w:u w:val="single"/>
        </w:rPr>
        <w:t>1</w:t>
      </w:r>
      <w:r w:rsidRPr="006B4188">
        <w:rPr>
          <w:rFonts w:ascii="Times New Roman" w:hAnsi="Times New Roman" w:cs="Times New Roman" w:hint="eastAsia"/>
          <w:sz w:val="24"/>
          <w:szCs w:val="24"/>
          <w:u w:val="single"/>
        </w:rPr>
        <w:t>次。</w:t>
      </w:r>
    </w:p>
    <w:p w:rsidR="006B4188" w:rsidRPr="006B4188" w:rsidRDefault="006B4188" w:rsidP="006B4188">
      <w:pPr>
        <w:pStyle w:val="2"/>
        <w:widowControl w:val="0"/>
        <w:spacing w:before="0" w:line="360" w:lineRule="auto"/>
        <w:jc w:val="both"/>
        <w:rPr>
          <w:rFonts w:ascii="Arial" w:eastAsia="宋体" w:hAnsi="宋体" w:cs="Arial"/>
          <w:bCs w:val="0"/>
          <w:color w:val="auto"/>
          <w:kern w:val="2"/>
          <w:sz w:val="24"/>
          <w:szCs w:val="24"/>
        </w:rPr>
      </w:pPr>
      <w:bookmarkStart w:id="1039" w:name="_Toc485890310"/>
      <w:bookmarkStart w:id="1040" w:name="_Toc486604932"/>
      <w:bookmarkStart w:id="1041" w:name="_Toc490132890"/>
      <w:r w:rsidRPr="006B4188">
        <w:rPr>
          <w:rFonts w:ascii="Arial" w:eastAsia="宋体" w:hAnsi="宋体" w:cs="Arial" w:hint="eastAsia"/>
          <w:bCs w:val="0"/>
          <w:color w:val="auto"/>
          <w:kern w:val="2"/>
          <w:sz w:val="24"/>
          <w:szCs w:val="24"/>
        </w:rPr>
        <w:t>1</w:t>
      </w:r>
      <w:r>
        <w:rPr>
          <w:rFonts w:ascii="Arial" w:eastAsia="宋体" w:hAnsi="宋体" w:cs="Arial" w:hint="eastAsia"/>
          <w:bCs w:val="0"/>
          <w:color w:val="auto"/>
          <w:kern w:val="2"/>
          <w:sz w:val="24"/>
          <w:szCs w:val="24"/>
        </w:rPr>
        <w:t>4</w:t>
      </w:r>
      <w:r w:rsidRPr="006B4188">
        <w:rPr>
          <w:rFonts w:ascii="Arial" w:eastAsia="宋体" w:hAnsi="宋体" w:cs="Arial" w:hint="eastAsia"/>
          <w:bCs w:val="0"/>
          <w:color w:val="auto"/>
          <w:kern w:val="2"/>
          <w:sz w:val="24"/>
          <w:szCs w:val="24"/>
        </w:rPr>
        <w:t>. 3</w:t>
      </w:r>
      <w:r>
        <w:rPr>
          <w:rFonts w:ascii="Arial" w:eastAsia="宋体" w:hAnsi="宋体" w:cs="Arial" w:hint="eastAsia"/>
          <w:bCs w:val="0"/>
          <w:color w:val="auto"/>
          <w:kern w:val="2"/>
          <w:sz w:val="24"/>
          <w:szCs w:val="24"/>
        </w:rPr>
        <w:t>.3</w:t>
      </w:r>
      <w:r w:rsidRPr="006B4188">
        <w:rPr>
          <w:rFonts w:ascii="Arial" w:eastAsia="宋体" w:hAnsi="宋体" w:cs="Arial" w:hint="eastAsia"/>
          <w:bCs w:val="0"/>
          <w:color w:val="auto"/>
          <w:kern w:val="2"/>
          <w:sz w:val="24"/>
          <w:szCs w:val="24"/>
        </w:rPr>
        <w:t xml:space="preserve">  </w:t>
      </w:r>
      <w:r w:rsidRPr="006B4188">
        <w:rPr>
          <w:rFonts w:ascii="Arial" w:eastAsia="宋体" w:hAnsi="宋体" w:cs="Arial" w:hint="eastAsia"/>
          <w:bCs w:val="0"/>
          <w:color w:val="auto"/>
          <w:kern w:val="2"/>
          <w:sz w:val="24"/>
          <w:szCs w:val="24"/>
        </w:rPr>
        <w:t>非正常工况排污监控手段和预防措施</w:t>
      </w:r>
      <w:bookmarkEnd w:id="1039"/>
      <w:bookmarkEnd w:id="1040"/>
      <w:bookmarkEnd w:id="1041"/>
    </w:p>
    <w:p w:rsidR="006B4188" w:rsidRPr="006B4188" w:rsidRDefault="006B4188" w:rsidP="006B4188">
      <w:pPr>
        <w:pStyle w:val="af3"/>
        <w:ind w:firstLine="482"/>
        <w:rPr>
          <w:rFonts w:ascii="Times New Roman" w:hAnsi="Times New Roman" w:cs="Times New Roman"/>
          <w:sz w:val="24"/>
          <w:szCs w:val="24"/>
          <w:u w:val="single"/>
        </w:rPr>
      </w:pPr>
      <w:r w:rsidRPr="006B4188">
        <w:rPr>
          <w:rFonts w:ascii="Times New Roman" w:hAnsi="Times New Roman" w:cs="Times New Roman" w:hint="eastAsia"/>
          <w:sz w:val="24"/>
          <w:szCs w:val="24"/>
          <w:u w:val="single"/>
        </w:rPr>
        <w:t>⑴发生非正常工况或事故排放时应立即进行污染源和环境质量的监测。</w:t>
      </w:r>
    </w:p>
    <w:p w:rsidR="006B4188" w:rsidRPr="006B4188" w:rsidRDefault="006B4188" w:rsidP="006B4188">
      <w:pPr>
        <w:pStyle w:val="af3"/>
        <w:ind w:firstLine="482"/>
        <w:rPr>
          <w:rFonts w:ascii="Times New Roman" w:hAnsi="Times New Roman" w:cs="Times New Roman"/>
          <w:sz w:val="24"/>
          <w:szCs w:val="24"/>
          <w:u w:val="single"/>
        </w:rPr>
      </w:pPr>
      <w:r w:rsidRPr="006B4188">
        <w:rPr>
          <w:rFonts w:ascii="Times New Roman" w:hAnsi="Times New Roman" w:cs="Times New Roman" w:hint="eastAsia"/>
          <w:sz w:val="24"/>
          <w:szCs w:val="24"/>
          <w:u w:val="single"/>
        </w:rPr>
        <w:t>⑵对污染处理设施应每班进行巡视，并应对管道的堵塞、破损、风机的运转、</w:t>
      </w:r>
    </w:p>
    <w:p w:rsidR="006B4188" w:rsidRPr="006B4188" w:rsidRDefault="006B4188" w:rsidP="000261BA">
      <w:pPr>
        <w:pStyle w:val="af3"/>
        <w:ind w:firstLine="0"/>
        <w:rPr>
          <w:rFonts w:ascii="Times New Roman" w:hAnsi="Times New Roman" w:cs="Times New Roman"/>
          <w:sz w:val="24"/>
          <w:szCs w:val="24"/>
          <w:u w:val="single"/>
        </w:rPr>
      </w:pPr>
      <w:r w:rsidRPr="006B4188">
        <w:rPr>
          <w:rFonts w:ascii="Times New Roman" w:hAnsi="Times New Roman" w:cs="Times New Roman" w:hint="eastAsia"/>
          <w:sz w:val="24"/>
          <w:szCs w:val="24"/>
          <w:u w:val="single"/>
        </w:rPr>
        <w:t>物料的添加和使用等情况，以及非正常运转等予以记录和处理。</w:t>
      </w:r>
    </w:p>
    <w:p w:rsidR="006B4188" w:rsidRPr="006B4188" w:rsidRDefault="006B4188" w:rsidP="006B4188">
      <w:pPr>
        <w:pStyle w:val="af3"/>
        <w:ind w:firstLine="482"/>
        <w:rPr>
          <w:rFonts w:ascii="Times New Roman" w:hAnsi="Times New Roman" w:cs="Times New Roman"/>
          <w:sz w:val="24"/>
          <w:szCs w:val="24"/>
          <w:u w:val="single"/>
        </w:rPr>
      </w:pPr>
      <w:r w:rsidRPr="006B4188">
        <w:rPr>
          <w:rFonts w:ascii="Times New Roman" w:hAnsi="Times New Roman" w:cs="Times New Roman" w:hint="eastAsia"/>
          <w:sz w:val="24"/>
          <w:szCs w:val="24"/>
          <w:u w:val="single"/>
        </w:rPr>
        <w:t>⑶定期实施采样监测，监控废气及废水处理工艺的运转效果。当主体生产设备定期检修时，处理设施也应同步进行内部检查和维修。</w:t>
      </w:r>
    </w:p>
    <w:p w:rsidR="006B4188" w:rsidRPr="006B4188" w:rsidRDefault="006B4188" w:rsidP="006B4188">
      <w:pPr>
        <w:pStyle w:val="af3"/>
        <w:ind w:firstLine="482"/>
        <w:rPr>
          <w:rFonts w:ascii="Times New Roman" w:hAnsi="Times New Roman" w:cs="Times New Roman"/>
          <w:sz w:val="24"/>
          <w:szCs w:val="24"/>
          <w:u w:val="single"/>
        </w:rPr>
      </w:pPr>
      <w:r w:rsidRPr="006B4188">
        <w:rPr>
          <w:rFonts w:ascii="Times New Roman" w:hAnsi="Times New Roman" w:cs="Times New Roman" w:hint="eastAsia"/>
          <w:sz w:val="24"/>
          <w:szCs w:val="24"/>
          <w:u w:val="single"/>
        </w:rPr>
        <w:t>⑷生产运行期应加强对易损易耗件的备品备用，确保非正常工况时能及时予以有效处置。</w:t>
      </w:r>
    </w:p>
    <w:p w:rsidR="00C54E5E" w:rsidRPr="00207EBD" w:rsidRDefault="00AD6C7B" w:rsidP="00965D2D">
      <w:pPr>
        <w:pStyle w:val="2"/>
        <w:widowControl w:val="0"/>
        <w:spacing w:before="0" w:line="360" w:lineRule="auto"/>
        <w:jc w:val="both"/>
        <w:rPr>
          <w:rFonts w:ascii="Arial" w:eastAsia="宋体" w:hAnsi="宋体" w:cs="Arial"/>
          <w:bCs w:val="0"/>
          <w:color w:val="auto"/>
          <w:kern w:val="2"/>
          <w:sz w:val="30"/>
          <w:szCs w:val="30"/>
        </w:rPr>
      </w:pPr>
      <w:bookmarkStart w:id="1042" w:name="_Toc480269618"/>
      <w:bookmarkStart w:id="1043" w:name="_Toc484095171"/>
      <w:bookmarkStart w:id="1044" w:name="_Toc484096708"/>
      <w:bookmarkStart w:id="1045" w:name="_Toc490132891"/>
      <w:r w:rsidRPr="00207EBD">
        <w:rPr>
          <w:rFonts w:ascii="Arial" w:eastAsia="宋体" w:hAnsi="宋体" w:cs="Arial" w:hint="eastAsia"/>
          <w:bCs w:val="0"/>
          <w:color w:val="auto"/>
          <w:kern w:val="2"/>
          <w:sz w:val="30"/>
          <w:szCs w:val="30"/>
        </w:rPr>
        <w:t>14</w:t>
      </w:r>
      <w:r w:rsidR="00C54E5E" w:rsidRPr="00207EBD">
        <w:rPr>
          <w:rFonts w:ascii="Arial" w:eastAsia="宋体" w:hAnsi="宋体" w:cs="Arial" w:hint="eastAsia"/>
          <w:bCs w:val="0"/>
          <w:color w:val="auto"/>
          <w:kern w:val="2"/>
          <w:sz w:val="30"/>
          <w:szCs w:val="30"/>
        </w:rPr>
        <w:t>.</w:t>
      </w:r>
      <w:r w:rsidR="00C54E5E" w:rsidRPr="00207EBD">
        <w:rPr>
          <w:rFonts w:ascii="Arial" w:eastAsia="宋体" w:hAnsi="宋体" w:cs="Arial"/>
          <w:bCs w:val="0"/>
          <w:color w:val="auto"/>
          <w:kern w:val="2"/>
          <w:sz w:val="30"/>
          <w:szCs w:val="30"/>
        </w:rPr>
        <w:t xml:space="preserve">4 </w:t>
      </w:r>
      <w:r w:rsidR="00E07809">
        <w:rPr>
          <w:rFonts w:ascii="Arial" w:eastAsia="宋体" w:hAnsi="宋体" w:cs="Arial" w:hint="eastAsia"/>
          <w:bCs w:val="0"/>
          <w:color w:val="auto"/>
          <w:kern w:val="2"/>
          <w:sz w:val="30"/>
          <w:szCs w:val="30"/>
        </w:rPr>
        <w:t>扩建</w:t>
      </w:r>
      <w:r w:rsidR="00C54E5E" w:rsidRPr="00207EBD">
        <w:rPr>
          <w:rFonts w:ascii="Arial" w:eastAsia="宋体" w:hAnsi="宋体" w:cs="Arial" w:hint="eastAsia"/>
          <w:bCs w:val="0"/>
          <w:color w:val="auto"/>
          <w:kern w:val="2"/>
          <w:sz w:val="30"/>
          <w:szCs w:val="30"/>
        </w:rPr>
        <w:t>工程环境保护竣工验收内容</w:t>
      </w:r>
      <w:bookmarkEnd w:id="1042"/>
      <w:bookmarkEnd w:id="1043"/>
      <w:bookmarkEnd w:id="1044"/>
      <w:bookmarkEnd w:id="1045"/>
    </w:p>
    <w:p w:rsidR="00C54E5E" w:rsidRPr="00AD6C7B" w:rsidRDefault="00C54E5E" w:rsidP="00965D2D">
      <w:pPr>
        <w:pStyle w:val="af3"/>
        <w:ind w:firstLine="482"/>
        <w:rPr>
          <w:rFonts w:ascii="Times New Roman" w:hAnsi="Times New Roman" w:cs="Times New Roman"/>
          <w:sz w:val="24"/>
          <w:szCs w:val="24"/>
        </w:rPr>
      </w:pPr>
      <w:r w:rsidRPr="00AD6C7B">
        <w:rPr>
          <w:rFonts w:ascii="Times New Roman" w:hAnsi="Times New Roman" w:cs="Times New Roman" w:hint="eastAsia"/>
          <w:sz w:val="24"/>
          <w:szCs w:val="24"/>
        </w:rPr>
        <w:t>本次工程环保验收，可参照下表内容进行。</w:t>
      </w:r>
    </w:p>
    <w:p w:rsidR="00C54E5E" w:rsidRPr="00AD6C7B" w:rsidRDefault="00C54E5E" w:rsidP="00965D2D">
      <w:pPr>
        <w:spacing w:after="0" w:line="360" w:lineRule="auto"/>
        <w:ind w:firstLine="400"/>
        <w:jc w:val="center"/>
        <w:rPr>
          <w:rFonts w:asciiTheme="minorEastAsia" w:hAnsiTheme="minorEastAsia"/>
          <w:b/>
          <w:sz w:val="21"/>
          <w:szCs w:val="21"/>
        </w:rPr>
      </w:pPr>
      <w:r w:rsidRPr="00AD6C7B">
        <w:rPr>
          <w:rFonts w:asciiTheme="minorEastAsia" w:hAnsiTheme="minorEastAsia" w:hint="eastAsia"/>
          <w:b/>
          <w:sz w:val="21"/>
          <w:szCs w:val="21"/>
        </w:rPr>
        <w:t>表</w:t>
      </w:r>
      <w:r w:rsidR="004B6A58">
        <w:rPr>
          <w:rFonts w:asciiTheme="minorEastAsia" w:hAnsiTheme="minorEastAsia" w:hint="eastAsia"/>
          <w:b/>
          <w:sz w:val="21"/>
          <w:szCs w:val="21"/>
        </w:rPr>
        <w:t>14</w:t>
      </w:r>
      <w:r w:rsidRPr="00AD6C7B">
        <w:rPr>
          <w:rFonts w:asciiTheme="minorEastAsia" w:hAnsiTheme="minorEastAsia" w:hint="eastAsia"/>
          <w:b/>
          <w:sz w:val="21"/>
          <w:szCs w:val="21"/>
        </w:rPr>
        <w:t xml:space="preserve">-1  </w:t>
      </w:r>
      <w:r w:rsidR="00E07809">
        <w:rPr>
          <w:rFonts w:asciiTheme="minorEastAsia" w:hAnsiTheme="minorEastAsia" w:hint="eastAsia"/>
          <w:b/>
          <w:sz w:val="21"/>
          <w:szCs w:val="21"/>
        </w:rPr>
        <w:t>扩建</w:t>
      </w:r>
      <w:r w:rsidRPr="00AD6C7B">
        <w:rPr>
          <w:rFonts w:asciiTheme="minorEastAsia" w:hAnsiTheme="minorEastAsia" w:hint="eastAsia"/>
          <w:b/>
          <w:sz w:val="21"/>
          <w:szCs w:val="21"/>
        </w:rPr>
        <w:t>工程环保三同时验收内容一览表</w:t>
      </w:r>
    </w:p>
    <w:tbl>
      <w:tblPr>
        <w:tblW w:w="85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98"/>
        <w:gridCol w:w="1685"/>
        <w:gridCol w:w="1236"/>
        <w:gridCol w:w="3053"/>
        <w:gridCol w:w="1756"/>
      </w:tblGrid>
      <w:tr w:rsidR="00C54E5E" w:rsidTr="008145F8">
        <w:trPr>
          <w:trHeight w:val="360"/>
          <w:jc w:val="center"/>
        </w:trPr>
        <w:tc>
          <w:tcPr>
            <w:tcW w:w="798" w:type="dxa"/>
            <w:tcBorders>
              <w:top w:val="single" w:sz="12" w:space="0" w:color="auto"/>
              <w:left w:val="nil"/>
              <w:bottom w:val="single" w:sz="6"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b/>
                <w:color w:val="000000"/>
                <w:sz w:val="21"/>
                <w:szCs w:val="18"/>
              </w:rPr>
            </w:pPr>
            <w:r>
              <w:rPr>
                <w:rFonts w:asciiTheme="minorEastAsia" w:hAnsiTheme="minorEastAsia"/>
                <w:b/>
                <w:color w:val="000000"/>
                <w:sz w:val="21"/>
                <w:szCs w:val="18"/>
              </w:rPr>
              <w:t>项 目</w:t>
            </w:r>
          </w:p>
        </w:tc>
        <w:tc>
          <w:tcPr>
            <w:tcW w:w="1685" w:type="dxa"/>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b/>
                <w:color w:val="000000"/>
                <w:sz w:val="21"/>
                <w:szCs w:val="18"/>
              </w:rPr>
            </w:pPr>
            <w:r>
              <w:rPr>
                <w:rFonts w:asciiTheme="minorEastAsia" w:hAnsiTheme="minorEastAsia"/>
                <w:b/>
                <w:color w:val="000000"/>
                <w:sz w:val="21"/>
                <w:szCs w:val="18"/>
              </w:rPr>
              <w:t>内容</w:t>
            </w:r>
          </w:p>
        </w:tc>
        <w:tc>
          <w:tcPr>
            <w:tcW w:w="1236" w:type="dxa"/>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b/>
                <w:color w:val="000000"/>
                <w:sz w:val="21"/>
                <w:szCs w:val="18"/>
              </w:rPr>
            </w:pPr>
            <w:r>
              <w:rPr>
                <w:rFonts w:asciiTheme="minorEastAsia" w:hAnsiTheme="minorEastAsia"/>
                <w:b/>
                <w:color w:val="000000"/>
                <w:sz w:val="21"/>
                <w:szCs w:val="18"/>
              </w:rPr>
              <w:t>监测项目</w:t>
            </w:r>
          </w:p>
        </w:tc>
        <w:tc>
          <w:tcPr>
            <w:tcW w:w="3053" w:type="dxa"/>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b/>
                <w:color w:val="000000"/>
                <w:sz w:val="21"/>
                <w:szCs w:val="18"/>
              </w:rPr>
            </w:pPr>
            <w:r>
              <w:rPr>
                <w:rFonts w:asciiTheme="minorEastAsia" w:hAnsiTheme="minorEastAsia"/>
                <w:b/>
                <w:color w:val="000000"/>
                <w:sz w:val="21"/>
                <w:szCs w:val="18"/>
              </w:rPr>
              <w:t>环保措施及要求</w:t>
            </w:r>
          </w:p>
        </w:tc>
        <w:tc>
          <w:tcPr>
            <w:tcW w:w="1756" w:type="dxa"/>
            <w:tcBorders>
              <w:top w:val="single" w:sz="12" w:space="0" w:color="auto"/>
              <w:bottom w:val="single" w:sz="6" w:space="0" w:color="auto"/>
              <w:right w:val="nil"/>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b/>
                <w:color w:val="000000"/>
                <w:sz w:val="21"/>
                <w:szCs w:val="18"/>
              </w:rPr>
            </w:pPr>
            <w:r>
              <w:rPr>
                <w:rFonts w:asciiTheme="minorEastAsia" w:hAnsiTheme="minorEastAsia"/>
                <w:b/>
                <w:color w:val="000000"/>
                <w:sz w:val="21"/>
                <w:szCs w:val="18"/>
              </w:rPr>
              <w:t>备注</w:t>
            </w:r>
          </w:p>
        </w:tc>
      </w:tr>
      <w:tr w:rsidR="00C54E5E" w:rsidTr="008145F8">
        <w:trPr>
          <w:trHeight w:val="239"/>
          <w:jc w:val="center"/>
        </w:trPr>
        <w:tc>
          <w:tcPr>
            <w:tcW w:w="798" w:type="dxa"/>
            <w:tcBorders>
              <w:top w:val="single" w:sz="6" w:space="0" w:color="auto"/>
              <w:left w:val="nil"/>
              <w:bottom w:val="single" w:sz="6"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color w:val="000000"/>
                <w:sz w:val="21"/>
                <w:szCs w:val="18"/>
              </w:rPr>
              <w:t>废气治理</w:t>
            </w:r>
          </w:p>
        </w:tc>
        <w:tc>
          <w:tcPr>
            <w:tcW w:w="1685" w:type="dxa"/>
            <w:vAlign w:val="center"/>
          </w:tcPr>
          <w:p w:rsidR="00C54E5E" w:rsidRDefault="00C54E5E" w:rsidP="00666EAD">
            <w:pPr>
              <w:adjustRightInd w:val="0"/>
              <w:spacing w:after="0" w:line="0" w:lineRule="atLeast"/>
              <w:textAlignment w:val="baseline"/>
              <w:rPr>
                <w:rFonts w:asciiTheme="minorEastAsia" w:hAnsiTheme="minorEastAsia"/>
                <w:color w:val="000000"/>
                <w:sz w:val="21"/>
                <w:szCs w:val="18"/>
              </w:rPr>
            </w:pPr>
            <w:r>
              <w:rPr>
                <w:rFonts w:asciiTheme="minorEastAsia" w:hAnsiTheme="minorEastAsia" w:hint="eastAsia"/>
                <w:color w:val="000000"/>
                <w:sz w:val="21"/>
                <w:szCs w:val="18"/>
              </w:rPr>
              <w:t>废气排放筒废气和厂界无组织排放</w:t>
            </w:r>
          </w:p>
        </w:tc>
        <w:tc>
          <w:tcPr>
            <w:tcW w:w="1236" w:type="dxa"/>
            <w:tcBorders>
              <w:bottom w:val="single" w:sz="4" w:space="0" w:color="auto"/>
            </w:tcBorders>
            <w:vAlign w:val="center"/>
          </w:tcPr>
          <w:p w:rsidR="00C54E5E" w:rsidRDefault="004F4144"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hint="eastAsia"/>
                <w:color w:val="000000"/>
                <w:sz w:val="21"/>
                <w:szCs w:val="18"/>
              </w:rPr>
              <w:t>VOCs</w:t>
            </w:r>
            <w:r w:rsidR="00BA7EB0">
              <w:rPr>
                <w:rFonts w:asciiTheme="minorEastAsia" w:hAnsiTheme="minorEastAsia" w:hint="eastAsia"/>
                <w:color w:val="000000"/>
                <w:sz w:val="21"/>
                <w:szCs w:val="18"/>
              </w:rPr>
              <w:t>、氯化氢</w:t>
            </w:r>
          </w:p>
        </w:tc>
        <w:tc>
          <w:tcPr>
            <w:tcW w:w="3053" w:type="dxa"/>
            <w:tcBorders>
              <w:bottom w:val="single" w:sz="4" w:space="0" w:color="auto"/>
            </w:tcBorders>
            <w:vAlign w:val="center"/>
          </w:tcPr>
          <w:p w:rsidR="00C54E5E" w:rsidRDefault="00BA7EB0"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hint="eastAsia"/>
                <w:color w:val="000000"/>
                <w:sz w:val="21"/>
                <w:szCs w:val="18"/>
              </w:rPr>
              <w:t>废气收集</w:t>
            </w:r>
            <w:r w:rsidR="00C54E5E">
              <w:rPr>
                <w:rFonts w:asciiTheme="minorEastAsia" w:hAnsiTheme="minorEastAsia" w:hint="eastAsia"/>
                <w:color w:val="000000"/>
                <w:sz w:val="21"/>
                <w:szCs w:val="18"/>
              </w:rPr>
              <w:t>装置去除率95%以上；</w:t>
            </w:r>
          </w:p>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hint="eastAsia"/>
                <w:color w:val="000000"/>
                <w:sz w:val="21"/>
                <w:szCs w:val="18"/>
              </w:rPr>
              <w:t>厂界下风向监控点浓度达标</w:t>
            </w:r>
          </w:p>
        </w:tc>
        <w:tc>
          <w:tcPr>
            <w:tcW w:w="1756" w:type="dxa"/>
            <w:tcBorders>
              <w:top w:val="single" w:sz="6" w:space="0" w:color="auto"/>
              <w:bottom w:val="single" w:sz="6" w:space="0" w:color="auto"/>
              <w:right w:val="nil"/>
            </w:tcBorders>
            <w:vAlign w:val="center"/>
          </w:tcPr>
          <w:p w:rsidR="00C54E5E" w:rsidRDefault="00987C8E" w:rsidP="00666EAD">
            <w:pPr>
              <w:overflowPunct w:val="0"/>
              <w:autoSpaceDE w:val="0"/>
              <w:autoSpaceDN w:val="0"/>
              <w:adjustRightInd w:val="0"/>
              <w:snapToGrid w:val="0"/>
              <w:spacing w:after="0" w:line="0" w:lineRule="atLeast"/>
              <w:jc w:val="center"/>
              <w:textAlignment w:val="baseline"/>
              <w:rPr>
                <w:rFonts w:ascii="Times New Roman"/>
                <w:szCs w:val="28"/>
              </w:rPr>
            </w:pPr>
            <w:r>
              <w:rPr>
                <w:rFonts w:asciiTheme="minorEastAsia" w:hAnsiTheme="minorEastAsia" w:hint="eastAsia"/>
                <w:color w:val="000000"/>
                <w:sz w:val="21"/>
                <w:szCs w:val="18"/>
              </w:rPr>
              <w:t>HCL采用</w:t>
            </w:r>
            <w:r w:rsidR="003F608B">
              <w:rPr>
                <w:rFonts w:asciiTheme="minorEastAsia" w:hAnsiTheme="minorEastAsia" w:hint="eastAsia"/>
                <w:color w:val="000000"/>
                <w:sz w:val="21"/>
                <w:szCs w:val="18"/>
              </w:rPr>
              <w:t>《</w:t>
            </w:r>
            <w:r w:rsidR="003F608B">
              <w:rPr>
                <w:rFonts w:asciiTheme="minorEastAsia" w:hAnsiTheme="minorEastAsia" w:hint="eastAsia"/>
                <w:szCs w:val="21"/>
              </w:rPr>
              <w:t>石油化学工业污染物</w:t>
            </w:r>
            <w:r w:rsidR="003F608B">
              <w:rPr>
                <w:rFonts w:ascii="Times New Roman" w:hint="eastAsia"/>
                <w:szCs w:val="28"/>
              </w:rPr>
              <w:t>排放标准》（</w:t>
            </w:r>
            <w:r w:rsidR="003F608B">
              <w:rPr>
                <w:rFonts w:ascii="Times New Roman" w:hint="eastAsia"/>
                <w:szCs w:val="28"/>
              </w:rPr>
              <w:t>GB31571-2015</w:t>
            </w:r>
            <w:r w:rsidR="003F608B">
              <w:rPr>
                <w:rFonts w:ascii="Times New Roman" w:hint="eastAsia"/>
                <w:szCs w:val="28"/>
              </w:rPr>
              <w:t>）</w:t>
            </w:r>
          </w:p>
          <w:p w:rsidR="006F6738" w:rsidRDefault="00987C8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hint="eastAsia"/>
                <w:szCs w:val="21"/>
              </w:rPr>
              <w:t>VOCs采用</w:t>
            </w:r>
            <w:r w:rsidR="006F6738" w:rsidRPr="00987C8E">
              <w:rPr>
                <w:rFonts w:asciiTheme="minorEastAsia" w:hAnsiTheme="minorEastAsia"/>
                <w:szCs w:val="21"/>
              </w:rPr>
              <w:t>《室内空气质量标准》(GB /T18883 － 2002)</w:t>
            </w:r>
          </w:p>
        </w:tc>
      </w:tr>
      <w:tr w:rsidR="00C54E5E" w:rsidTr="008145F8">
        <w:trPr>
          <w:trHeight w:val="1595"/>
          <w:jc w:val="center"/>
        </w:trPr>
        <w:tc>
          <w:tcPr>
            <w:tcW w:w="798" w:type="dxa"/>
            <w:tcBorders>
              <w:top w:val="single" w:sz="6" w:space="0" w:color="auto"/>
              <w:left w:val="nil"/>
              <w:bottom w:val="single" w:sz="6"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color w:val="000000"/>
                <w:sz w:val="21"/>
                <w:szCs w:val="18"/>
              </w:rPr>
              <w:t>废水治理设施</w:t>
            </w:r>
          </w:p>
        </w:tc>
        <w:tc>
          <w:tcPr>
            <w:tcW w:w="1685" w:type="dxa"/>
            <w:vAlign w:val="center"/>
          </w:tcPr>
          <w:p w:rsidR="00C54E5E" w:rsidRDefault="00C54E5E" w:rsidP="00666EAD">
            <w:pPr>
              <w:adjustRightInd w:val="0"/>
              <w:spacing w:after="0" w:line="0" w:lineRule="atLeast"/>
              <w:textAlignment w:val="baseline"/>
              <w:rPr>
                <w:rFonts w:asciiTheme="minorEastAsia" w:hAnsiTheme="minorEastAsia"/>
                <w:sz w:val="21"/>
                <w:szCs w:val="21"/>
              </w:rPr>
            </w:pPr>
            <w:r>
              <w:rPr>
                <w:rFonts w:asciiTheme="minorEastAsia" w:hAnsiTheme="minorEastAsia" w:hint="eastAsia"/>
                <w:szCs w:val="24"/>
              </w:rPr>
              <w:t>云溪工业园树脂废水处理站进、出口</w:t>
            </w:r>
            <w:r>
              <w:rPr>
                <w:rFonts w:asciiTheme="minorEastAsia" w:hAnsiTheme="minorEastAsia"/>
                <w:szCs w:val="24"/>
              </w:rPr>
              <w:t>。</w:t>
            </w:r>
            <w:r>
              <w:rPr>
                <w:rFonts w:asciiTheme="minorEastAsia" w:hAnsiTheme="minorEastAsia" w:hint="eastAsia"/>
                <w:szCs w:val="24"/>
              </w:rPr>
              <w:t>云溪污水处理厂进、出口。</w:t>
            </w:r>
          </w:p>
        </w:tc>
        <w:tc>
          <w:tcPr>
            <w:tcW w:w="1236" w:type="dxa"/>
            <w:vAlign w:val="center"/>
          </w:tcPr>
          <w:p w:rsidR="00C54E5E" w:rsidRDefault="00C54E5E" w:rsidP="00666EAD">
            <w:pPr>
              <w:adjustRightInd w:val="0"/>
              <w:spacing w:after="0" w:line="0" w:lineRule="atLeast"/>
              <w:textAlignment w:val="baseline"/>
              <w:rPr>
                <w:rFonts w:asciiTheme="minorEastAsia" w:hAnsiTheme="minorEastAsia"/>
                <w:color w:val="000000"/>
                <w:sz w:val="21"/>
                <w:szCs w:val="18"/>
              </w:rPr>
            </w:pPr>
            <w:r>
              <w:rPr>
                <w:rFonts w:asciiTheme="minorEastAsia" w:hAnsiTheme="minorEastAsia"/>
                <w:color w:val="000000"/>
                <w:sz w:val="21"/>
                <w:szCs w:val="18"/>
              </w:rPr>
              <w:t>水量、pH</w:t>
            </w:r>
            <w:r>
              <w:rPr>
                <w:rFonts w:asciiTheme="minorEastAsia" w:hAnsiTheme="minorEastAsia" w:hint="eastAsia"/>
                <w:color w:val="000000"/>
                <w:sz w:val="21"/>
                <w:szCs w:val="18"/>
              </w:rPr>
              <w:t>、</w:t>
            </w:r>
            <w:r>
              <w:rPr>
                <w:rFonts w:asciiTheme="minorEastAsia" w:hAnsiTheme="minorEastAsia"/>
                <w:color w:val="000000"/>
                <w:sz w:val="21"/>
                <w:szCs w:val="18"/>
              </w:rPr>
              <w:t xml:space="preserve"> CODcr</w:t>
            </w:r>
            <w:r>
              <w:rPr>
                <w:rFonts w:asciiTheme="minorEastAsia" w:hAnsiTheme="minorEastAsia" w:hint="eastAsia"/>
                <w:color w:val="000000"/>
                <w:sz w:val="21"/>
                <w:szCs w:val="18"/>
              </w:rPr>
              <w:t>、</w:t>
            </w:r>
            <w:r>
              <w:rPr>
                <w:rFonts w:asciiTheme="minorEastAsia" w:hAnsiTheme="minorEastAsia"/>
                <w:color w:val="000000"/>
                <w:sz w:val="21"/>
                <w:szCs w:val="18"/>
              </w:rPr>
              <w:t>石油类</w:t>
            </w:r>
            <w:r>
              <w:rPr>
                <w:rFonts w:asciiTheme="minorEastAsia" w:hAnsiTheme="minorEastAsia" w:hint="eastAsia"/>
                <w:color w:val="000000"/>
                <w:sz w:val="21"/>
                <w:szCs w:val="18"/>
              </w:rPr>
              <w:t>、</w:t>
            </w:r>
            <w:r>
              <w:rPr>
                <w:rFonts w:asciiTheme="minorEastAsia" w:hAnsiTheme="minorEastAsia"/>
                <w:color w:val="000000"/>
                <w:sz w:val="21"/>
                <w:szCs w:val="18"/>
              </w:rPr>
              <w:t>氨氮</w:t>
            </w:r>
            <w:r>
              <w:rPr>
                <w:rFonts w:asciiTheme="minorEastAsia" w:hAnsiTheme="minorEastAsia" w:hint="eastAsia"/>
                <w:color w:val="000000"/>
                <w:sz w:val="21"/>
                <w:szCs w:val="18"/>
              </w:rPr>
              <w:t>、挥发酚、硫化物</w:t>
            </w:r>
          </w:p>
        </w:tc>
        <w:tc>
          <w:tcPr>
            <w:tcW w:w="3053" w:type="dxa"/>
            <w:vAlign w:val="center"/>
          </w:tcPr>
          <w:p w:rsidR="00C54E5E" w:rsidRDefault="00C54E5E" w:rsidP="00666EAD">
            <w:pPr>
              <w:adjustRightInd w:val="0"/>
              <w:spacing w:after="0" w:line="0" w:lineRule="atLeast"/>
              <w:ind w:firstLineChars="200" w:firstLine="420"/>
              <w:textAlignment w:val="baseline"/>
              <w:rPr>
                <w:rFonts w:asciiTheme="minorEastAsia" w:hAnsiTheme="minorEastAsia"/>
                <w:color w:val="000000"/>
                <w:sz w:val="21"/>
                <w:szCs w:val="18"/>
              </w:rPr>
            </w:pPr>
            <w:r>
              <w:rPr>
                <w:rFonts w:asciiTheme="minorEastAsia" w:hAnsiTheme="minorEastAsia" w:hint="eastAsia"/>
                <w:color w:val="000000"/>
                <w:sz w:val="21"/>
                <w:szCs w:val="18"/>
              </w:rPr>
              <w:t>污水处理站出水达标</w:t>
            </w:r>
          </w:p>
        </w:tc>
        <w:tc>
          <w:tcPr>
            <w:tcW w:w="1756" w:type="dxa"/>
            <w:tcBorders>
              <w:top w:val="single" w:sz="6" w:space="0" w:color="auto"/>
              <w:bottom w:val="single" w:sz="6" w:space="0" w:color="auto"/>
              <w:right w:val="nil"/>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hint="eastAsia"/>
                <w:color w:val="000000"/>
                <w:sz w:val="21"/>
                <w:szCs w:val="18"/>
              </w:rPr>
              <w:t>《</w:t>
            </w:r>
            <w:r>
              <w:rPr>
                <w:rFonts w:asciiTheme="minorEastAsia" w:hAnsiTheme="minorEastAsia" w:hint="eastAsia"/>
                <w:szCs w:val="21"/>
              </w:rPr>
              <w:t>石油化学工业污染物</w:t>
            </w:r>
            <w:r>
              <w:rPr>
                <w:rFonts w:ascii="Times New Roman" w:hint="eastAsia"/>
                <w:szCs w:val="28"/>
              </w:rPr>
              <w:t>排放标准》（</w:t>
            </w:r>
            <w:r>
              <w:rPr>
                <w:rFonts w:ascii="Times New Roman" w:hint="eastAsia"/>
                <w:szCs w:val="28"/>
              </w:rPr>
              <w:t>GB31571-2015</w:t>
            </w:r>
            <w:r>
              <w:rPr>
                <w:rFonts w:ascii="Times New Roman" w:hint="eastAsia"/>
                <w:szCs w:val="28"/>
              </w:rPr>
              <w:t>）</w:t>
            </w:r>
          </w:p>
        </w:tc>
      </w:tr>
      <w:tr w:rsidR="00C54E5E" w:rsidTr="008145F8">
        <w:trPr>
          <w:trHeight w:val="517"/>
          <w:jc w:val="center"/>
        </w:trPr>
        <w:tc>
          <w:tcPr>
            <w:tcW w:w="798" w:type="dxa"/>
            <w:tcBorders>
              <w:top w:val="single" w:sz="6" w:space="0" w:color="auto"/>
              <w:left w:val="nil"/>
              <w:bottom w:val="single" w:sz="6"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color w:val="000000"/>
                <w:sz w:val="21"/>
                <w:szCs w:val="18"/>
              </w:rPr>
              <w:t>噪声防治措施</w:t>
            </w:r>
          </w:p>
        </w:tc>
        <w:tc>
          <w:tcPr>
            <w:tcW w:w="1685" w:type="dxa"/>
            <w:tcBorders>
              <w:bottom w:val="single" w:sz="6"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hint="eastAsia"/>
                <w:color w:val="000000"/>
                <w:sz w:val="21"/>
                <w:szCs w:val="18"/>
              </w:rPr>
              <w:t>厂界噪声</w:t>
            </w:r>
          </w:p>
        </w:tc>
        <w:tc>
          <w:tcPr>
            <w:tcW w:w="1236" w:type="dxa"/>
            <w:tcBorders>
              <w:bottom w:val="single" w:sz="6"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color w:val="000000"/>
                <w:sz w:val="21"/>
                <w:szCs w:val="18"/>
              </w:rPr>
              <w:t>厂界噪声LeqA</w:t>
            </w:r>
          </w:p>
        </w:tc>
        <w:tc>
          <w:tcPr>
            <w:tcW w:w="3053" w:type="dxa"/>
            <w:tcBorders>
              <w:bottom w:val="single" w:sz="6"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hint="eastAsia"/>
                <w:color w:val="000000"/>
                <w:sz w:val="21"/>
                <w:szCs w:val="18"/>
              </w:rPr>
              <w:t>达标</w:t>
            </w:r>
          </w:p>
        </w:tc>
        <w:tc>
          <w:tcPr>
            <w:tcW w:w="1756" w:type="dxa"/>
            <w:tcBorders>
              <w:top w:val="single" w:sz="6" w:space="0" w:color="auto"/>
              <w:bottom w:val="single" w:sz="6" w:space="0" w:color="auto"/>
              <w:right w:val="nil"/>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color w:val="000000"/>
                <w:sz w:val="21"/>
                <w:szCs w:val="18"/>
              </w:rPr>
              <w:t>工业企业厂界噪声排放标准</w:t>
            </w:r>
            <w:r>
              <w:rPr>
                <w:rFonts w:asciiTheme="minorEastAsia" w:hAnsiTheme="minorEastAsia" w:hint="eastAsia"/>
                <w:color w:val="000000"/>
                <w:sz w:val="21"/>
                <w:szCs w:val="18"/>
              </w:rPr>
              <w:t>II</w:t>
            </w:r>
            <w:r>
              <w:rPr>
                <w:rFonts w:asciiTheme="minorEastAsia" w:hAnsiTheme="minorEastAsia"/>
                <w:color w:val="000000"/>
                <w:sz w:val="21"/>
                <w:szCs w:val="18"/>
              </w:rPr>
              <w:t>类标准</w:t>
            </w:r>
          </w:p>
        </w:tc>
      </w:tr>
      <w:tr w:rsidR="00C54E5E" w:rsidTr="008145F8">
        <w:trPr>
          <w:trHeight w:val="752"/>
          <w:jc w:val="center"/>
        </w:trPr>
        <w:tc>
          <w:tcPr>
            <w:tcW w:w="798" w:type="dxa"/>
            <w:tcBorders>
              <w:top w:val="single" w:sz="6" w:space="0" w:color="auto"/>
              <w:left w:val="nil"/>
              <w:bottom w:val="single" w:sz="12"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color w:val="000000"/>
                <w:sz w:val="21"/>
                <w:szCs w:val="18"/>
              </w:rPr>
              <w:t>固体废物</w:t>
            </w:r>
          </w:p>
        </w:tc>
        <w:tc>
          <w:tcPr>
            <w:tcW w:w="2921" w:type="dxa"/>
            <w:gridSpan w:val="2"/>
            <w:tcBorders>
              <w:top w:val="single" w:sz="6" w:space="0" w:color="auto"/>
              <w:bottom w:val="single" w:sz="12"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pacing w:val="-8"/>
                <w:sz w:val="21"/>
                <w:szCs w:val="18"/>
              </w:rPr>
            </w:pPr>
            <w:r>
              <w:rPr>
                <w:rFonts w:asciiTheme="minorEastAsia" w:hAnsiTheme="minorEastAsia"/>
                <w:color w:val="000000"/>
                <w:spacing w:val="-8"/>
                <w:sz w:val="21"/>
                <w:szCs w:val="18"/>
              </w:rPr>
              <w:t>固废</w:t>
            </w:r>
            <w:r>
              <w:rPr>
                <w:rFonts w:asciiTheme="minorEastAsia" w:hAnsiTheme="minorEastAsia" w:hint="eastAsia"/>
                <w:color w:val="000000"/>
                <w:spacing w:val="-8"/>
                <w:sz w:val="21"/>
                <w:szCs w:val="18"/>
              </w:rPr>
              <w:t>管理</w:t>
            </w:r>
          </w:p>
        </w:tc>
        <w:tc>
          <w:tcPr>
            <w:tcW w:w="3053" w:type="dxa"/>
            <w:tcBorders>
              <w:top w:val="single" w:sz="6" w:space="0" w:color="auto"/>
              <w:bottom w:val="single" w:sz="12" w:space="0" w:color="auto"/>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pacing w:val="-8"/>
                <w:sz w:val="21"/>
                <w:szCs w:val="18"/>
              </w:rPr>
            </w:pPr>
            <w:r>
              <w:rPr>
                <w:rFonts w:asciiTheme="minorEastAsia" w:hAnsiTheme="minorEastAsia" w:hint="eastAsia"/>
                <w:color w:val="000000"/>
                <w:spacing w:val="-8"/>
                <w:sz w:val="21"/>
                <w:szCs w:val="18"/>
              </w:rPr>
              <w:t>依法办理了危险废物转移手续</w:t>
            </w:r>
          </w:p>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pacing w:val="-8"/>
                <w:sz w:val="21"/>
                <w:szCs w:val="18"/>
              </w:rPr>
            </w:pPr>
            <w:r>
              <w:rPr>
                <w:rFonts w:asciiTheme="minorEastAsia" w:hAnsiTheme="minorEastAsia" w:hint="eastAsia"/>
                <w:color w:val="000000"/>
                <w:spacing w:val="-8"/>
                <w:sz w:val="21"/>
                <w:szCs w:val="18"/>
              </w:rPr>
              <w:t>危险废物暂存符合标准要求</w:t>
            </w:r>
          </w:p>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pacing w:val="-8"/>
                <w:sz w:val="21"/>
                <w:szCs w:val="18"/>
              </w:rPr>
            </w:pPr>
            <w:r>
              <w:rPr>
                <w:rFonts w:asciiTheme="minorEastAsia" w:hAnsiTheme="minorEastAsia" w:hint="eastAsia"/>
                <w:color w:val="000000"/>
                <w:spacing w:val="-8"/>
                <w:sz w:val="21"/>
                <w:szCs w:val="18"/>
              </w:rPr>
              <w:t>满足危险废物经营许可要求</w:t>
            </w:r>
          </w:p>
        </w:tc>
        <w:tc>
          <w:tcPr>
            <w:tcW w:w="1756" w:type="dxa"/>
            <w:tcBorders>
              <w:top w:val="single" w:sz="6" w:space="0" w:color="auto"/>
              <w:bottom w:val="single" w:sz="12" w:space="0" w:color="auto"/>
              <w:right w:val="nil"/>
            </w:tcBorders>
            <w:vAlign w:val="center"/>
          </w:tcPr>
          <w:p w:rsidR="00C54E5E" w:rsidRDefault="00C54E5E" w:rsidP="00666EAD">
            <w:pPr>
              <w:overflowPunct w:val="0"/>
              <w:autoSpaceDE w:val="0"/>
              <w:autoSpaceDN w:val="0"/>
              <w:adjustRightInd w:val="0"/>
              <w:snapToGrid w:val="0"/>
              <w:spacing w:after="0" w:line="0" w:lineRule="atLeast"/>
              <w:jc w:val="center"/>
              <w:textAlignment w:val="baseline"/>
              <w:rPr>
                <w:rFonts w:asciiTheme="minorEastAsia" w:hAnsiTheme="minorEastAsia"/>
                <w:color w:val="000000"/>
                <w:sz w:val="21"/>
                <w:szCs w:val="18"/>
              </w:rPr>
            </w:pPr>
            <w:r>
              <w:rPr>
                <w:rFonts w:asciiTheme="minorEastAsia" w:hAnsiTheme="minorEastAsia"/>
                <w:color w:val="000000"/>
                <w:sz w:val="21"/>
                <w:szCs w:val="18"/>
              </w:rPr>
              <w:t>《危险废物贮存污染控制标准》（GB18597-2001）</w:t>
            </w:r>
          </w:p>
        </w:tc>
      </w:tr>
    </w:tbl>
    <w:p w:rsidR="00257D8E" w:rsidRDefault="00257D8E" w:rsidP="00965D2D">
      <w:pPr>
        <w:spacing w:after="0" w:line="360" w:lineRule="auto"/>
      </w:pPr>
    </w:p>
    <w:p w:rsidR="00257D8E" w:rsidRPr="00257D8E" w:rsidRDefault="005F2E74" w:rsidP="00965D2D">
      <w:pPr>
        <w:pStyle w:val="1"/>
        <w:widowControl w:val="0"/>
        <w:adjustRightInd w:val="0"/>
        <w:spacing w:before="0" w:line="360" w:lineRule="auto"/>
        <w:jc w:val="both"/>
        <w:textAlignment w:val="baseline"/>
        <w:rPr>
          <w:rFonts w:ascii="Times New Roman" w:eastAsia="宋体" w:hAnsi="宋体" w:cs="Times New Roman"/>
          <w:color w:val="auto"/>
          <w:sz w:val="36"/>
          <w:szCs w:val="36"/>
        </w:rPr>
      </w:pPr>
      <w:bookmarkStart w:id="1046" w:name="_Toc481738557"/>
      <w:bookmarkStart w:id="1047" w:name="_Toc484095176"/>
      <w:bookmarkStart w:id="1048" w:name="_Toc484096713"/>
      <w:bookmarkStart w:id="1049" w:name="_Toc490132892"/>
      <w:r>
        <w:rPr>
          <w:rFonts w:ascii="Times New Roman" w:eastAsia="宋体" w:hAnsi="宋体" w:cs="Times New Roman" w:hint="eastAsia"/>
          <w:color w:val="auto"/>
          <w:sz w:val="36"/>
          <w:szCs w:val="36"/>
        </w:rPr>
        <w:lastRenderedPageBreak/>
        <w:t>1</w:t>
      </w:r>
      <w:r w:rsidR="00967483">
        <w:rPr>
          <w:rFonts w:ascii="Times New Roman" w:eastAsia="宋体" w:hAnsi="宋体" w:cs="Times New Roman" w:hint="eastAsia"/>
          <w:color w:val="auto"/>
          <w:sz w:val="36"/>
          <w:szCs w:val="36"/>
        </w:rPr>
        <w:t>5</w:t>
      </w:r>
      <w:r w:rsidR="00257D8E" w:rsidRPr="00207EBD">
        <w:rPr>
          <w:rFonts w:ascii="Times New Roman" w:eastAsia="宋体" w:hAnsi="宋体" w:cs="Times New Roman"/>
          <w:color w:val="auto"/>
          <w:sz w:val="36"/>
          <w:szCs w:val="36"/>
        </w:rPr>
        <w:t>结论与建议</w:t>
      </w:r>
      <w:bookmarkEnd w:id="1046"/>
      <w:bookmarkEnd w:id="1047"/>
      <w:bookmarkEnd w:id="1048"/>
      <w:bookmarkEnd w:id="1049"/>
    </w:p>
    <w:p w:rsidR="004B6A58" w:rsidRPr="00207EBD"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050" w:name="_Toc467445500"/>
      <w:bookmarkStart w:id="1051" w:name="_Toc436815789"/>
      <w:bookmarkStart w:id="1052" w:name="_Toc409351032"/>
      <w:bookmarkStart w:id="1053" w:name="_Toc480269620"/>
      <w:bookmarkStart w:id="1054" w:name="_Toc484095177"/>
      <w:bookmarkStart w:id="1055" w:name="_Toc484096714"/>
      <w:bookmarkStart w:id="1056" w:name="_Toc490132893"/>
      <w:r>
        <w:rPr>
          <w:rFonts w:ascii="Arial" w:eastAsia="宋体" w:hAnsi="宋体" w:cs="Arial" w:hint="eastAsia"/>
          <w:bCs w:val="0"/>
          <w:color w:val="auto"/>
          <w:kern w:val="2"/>
          <w:sz w:val="30"/>
          <w:szCs w:val="30"/>
        </w:rPr>
        <w:t>1</w:t>
      </w:r>
      <w:r w:rsidR="00967483">
        <w:rPr>
          <w:rFonts w:ascii="Arial" w:eastAsia="宋体" w:hAnsi="宋体" w:cs="Arial" w:hint="eastAsia"/>
          <w:bCs w:val="0"/>
          <w:color w:val="auto"/>
          <w:kern w:val="2"/>
          <w:sz w:val="30"/>
          <w:szCs w:val="30"/>
        </w:rPr>
        <w:t>5</w:t>
      </w:r>
      <w:r w:rsidR="004B6A58" w:rsidRPr="00207EBD">
        <w:rPr>
          <w:rFonts w:ascii="Arial" w:eastAsia="宋体" w:hAnsi="宋体" w:cs="Arial"/>
          <w:bCs w:val="0"/>
          <w:color w:val="auto"/>
          <w:kern w:val="2"/>
          <w:sz w:val="30"/>
          <w:szCs w:val="30"/>
        </w:rPr>
        <w:t xml:space="preserve">.1 </w:t>
      </w:r>
      <w:r w:rsidR="004B6A58" w:rsidRPr="00207EBD">
        <w:rPr>
          <w:rFonts w:ascii="Arial" w:eastAsia="宋体" w:hAnsi="宋体" w:cs="Arial"/>
          <w:bCs w:val="0"/>
          <w:color w:val="auto"/>
          <w:kern w:val="2"/>
          <w:sz w:val="30"/>
          <w:szCs w:val="30"/>
        </w:rPr>
        <w:t>项目概况</w:t>
      </w:r>
      <w:bookmarkEnd w:id="1050"/>
      <w:bookmarkEnd w:id="1051"/>
      <w:bookmarkEnd w:id="1052"/>
      <w:bookmarkEnd w:id="1053"/>
      <w:bookmarkEnd w:id="1054"/>
      <w:bookmarkEnd w:id="1055"/>
      <w:bookmarkEnd w:id="1056"/>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岳阳市科立孚合成材料有限公司</w:t>
      </w:r>
      <w:r w:rsidRPr="00F93041">
        <w:rPr>
          <w:rFonts w:ascii="Times New Roman" w:hAnsi="Times New Roman" w:cs="Times New Roman" w:hint="eastAsia"/>
          <w:sz w:val="24"/>
          <w:szCs w:val="24"/>
        </w:rPr>
        <w:t>10</w:t>
      </w:r>
      <w:r w:rsidRPr="00F93041">
        <w:rPr>
          <w:rFonts w:ascii="Times New Roman" w:hAnsi="Times New Roman" w:cs="Times New Roman" w:hint="eastAsia"/>
          <w:sz w:val="24"/>
          <w:szCs w:val="24"/>
        </w:rPr>
        <w:t>吨</w:t>
      </w:r>
      <w:r w:rsidRPr="00F93041">
        <w:rPr>
          <w:rFonts w:ascii="Times New Roman" w:hAnsi="Times New Roman" w:cs="Times New Roman" w:hint="eastAsia"/>
          <w:sz w:val="24"/>
          <w:szCs w:val="24"/>
        </w:rPr>
        <w:t>/</w:t>
      </w:r>
      <w:r w:rsidRPr="00F93041">
        <w:rPr>
          <w:rFonts w:ascii="Times New Roman" w:hAnsi="Times New Roman" w:cs="Times New Roman" w:hint="eastAsia"/>
          <w:sz w:val="24"/>
          <w:szCs w:val="24"/>
        </w:rPr>
        <w:t>年美罗培南中间体、</w:t>
      </w:r>
      <w:r w:rsidRPr="00F93041">
        <w:rPr>
          <w:rFonts w:ascii="Times New Roman" w:hAnsi="Times New Roman" w:cs="Times New Roman" w:hint="eastAsia"/>
          <w:sz w:val="24"/>
          <w:szCs w:val="24"/>
        </w:rPr>
        <w:t>50</w:t>
      </w:r>
      <w:r w:rsidRPr="00F93041">
        <w:rPr>
          <w:rFonts w:ascii="Times New Roman" w:hAnsi="Times New Roman" w:cs="Times New Roman" w:hint="eastAsia"/>
          <w:sz w:val="24"/>
          <w:szCs w:val="24"/>
        </w:rPr>
        <w:t>吨</w:t>
      </w:r>
      <w:r w:rsidRPr="00F93041">
        <w:rPr>
          <w:rFonts w:ascii="Times New Roman" w:hAnsi="Times New Roman" w:cs="Times New Roman" w:hint="eastAsia"/>
          <w:sz w:val="24"/>
          <w:szCs w:val="24"/>
        </w:rPr>
        <w:t>/</w:t>
      </w:r>
      <w:r w:rsidRPr="00F93041">
        <w:rPr>
          <w:rFonts w:ascii="Times New Roman" w:hAnsi="Times New Roman" w:cs="Times New Roman" w:hint="eastAsia"/>
          <w:sz w:val="24"/>
          <w:szCs w:val="24"/>
        </w:rPr>
        <w:t>年美罗培南侧链、</w:t>
      </w:r>
      <w:r w:rsidRPr="00F93041">
        <w:rPr>
          <w:rFonts w:ascii="Times New Roman" w:hAnsi="Times New Roman" w:cs="Times New Roman" w:hint="eastAsia"/>
          <w:sz w:val="24"/>
          <w:szCs w:val="24"/>
        </w:rPr>
        <w:t>3</w:t>
      </w:r>
      <w:r w:rsidRPr="00F93041">
        <w:rPr>
          <w:rFonts w:ascii="Times New Roman" w:hAnsi="Times New Roman" w:cs="Times New Roman" w:hint="eastAsia"/>
          <w:sz w:val="24"/>
          <w:szCs w:val="24"/>
        </w:rPr>
        <w:t>吨</w:t>
      </w:r>
      <w:r w:rsidRPr="00F93041">
        <w:rPr>
          <w:rFonts w:ascii="Times New Roman" w:hAnsi="Times New Roman" w:cs="Times New Roman" w:hint="eastAsia"/>
          <w:sz w:val="24"/>
          <w:szCs w:val="24"/>
        </w:rPr>
        <w:t>/</w:t>
      </w:r>
      <w:r w:rsidRPr="00F93041">
        <w:rPr>
          <w:rFonts w:ascii="Times New Roman" w:hAnsi="Times New Roman" w:cs="Times New Roman" w:hint="eastAsia"/>
          <w:sz w:val="24"/>
          <w:szCs w:val="24"/>
        </w:rPr>
        <w:t>年厄他培南中间体、</w:t>
      </w:r>
      <w:r w:rsidRPr="00F93041">
        <w:rPr>
          <w:rFonts w:ascii="Times New Roman" w:hAnsi="Times New Roman" w:cs="Times New Roman" w:hint="eastAsia"/>
          <w:sz w:val="24"/>
          <w:szCs w:val="24"/>
        </w:rPr>
        <w:t>3</w:t>
      </w:r>
      <w:r w:rsidRPr="00F93041">
        <w:rPr>
          <w:rFonts w:ascii="Times New Roman" w:hAnsi="Times New Roman" w:cs="Times New Roman" w:hint="eastAsia"/>
          <w:sz w:val="24"/>
          <w:szCs w:val="24"/>
        </w:rPr>
        <w:t>吨</w:t>
      </w:r>
      <w:r w:rsidRPr="00F93041">
        <w:rPr>
          <w:rFonts w:ascii="Times New Roman" w:hAnsi="Times New Roman" w:cs="Times New Roman" w:hint="eastAsia"/>
          <w:sz w:val="24"/>
          <w:szCs w:val="24"/>
        </w:rPr>
        <w:t>/</w:t>
      </w:r>
      <w:r w:rsidRPr="00F93041">
        <w:rPr>
          <w:rFonts w:ascii="Times New Roman" w:hAnsi="Times New Roman" w:cs="Times New Roman" w:hint="eastAsia"/>
          <w:sz w:val="24"/>
          <w:szCs w:val="24"/>
        </w:rPr>
        <w:t>年比阿培南中间体项目，产品定位为国际先进水平。废水循环综合利用方案可靠、可行，以高标准要求达标排放，符合国家产业政策。真实、有效、经济地解决好环境保护问题。项目使用现有自留地厂房，共用原厂环保设施，总投资</w:t>
      </w:r>
      <w:r w:rsidRPr="00F93041">
        <w:rPr>
          <w:rFonts w:ascii="Times New Roman" w:hAnsi="Times New Roman" w:cs="Times New Roman" w:hint="eastAsia"/>
          <w:sz w:val="24"/>
          <w:szCs w:val="24"/>
        </w:rPr>
        <w:t>1150.7</w:t>
      </w:r>
      <w:r w:rsidRPr="00F93041">
        <w:rPr>
          <w:rFonts w:ascii="Times New Roman" w:hAnsi="Times New Roman" w:cs="Times New Roman" w:hint="eastAsia"/>
          <w:sz w:val="24"/>
          <w:szCs w:val="24"/>
        </w:rPr>
        <w:t>万元，年生产时间</w:t>
      </w:r>
      <w:r w:rsidRPr="00F93041">
        <w:rPr>
          <w:rFonts w:ascii="Times New Roman" w:hAnsi="Times New Roman" w:cs="Times New Roman" w:hint="eastAsia"/>
          <w:sz w:val="24"/>
          <w:szCs w:val="24"/>
        </w:rPr>
        <w:t>300</w:t>
      </w:r>
      <w:r w:rsidRPr="00F93041">
        <w:rPr>
          <w:rFonts w:ascii="Times New Roman" w:hAnsi="Times New Roman" w:cs="Times New Roman" w:hint="eastAsia"/>
          <w:sz w:val="24"/>
          <w:szCs w:val="24"/>
        </w:rPr>
        <w:t>天。除了有利于公司自身发展壮大得以做大做强以外，同时向国内外市场提供高质量的系列化工和中间体产品，满足市场需求，因此，本项目具有较好的社会、经济和环境效益，项目意义</w:t>
      </w:r>
      <w:r w:rsidRPr="00F93041">
        <w:rPr>
          <w:rFonts w:ascii="Times New Roman" w:hAnsi="Times New Roman" w:cs="Times New Roman"/>
          <w:sz w:val="24"/>
          <w:szCs w:val="24"/>
        </w:rPr>
        <w:t>广泛而深远</w:t>
      </w:r>
      <w:r w:rsidRPr="00F93041">
        <w:rPr>
          <w:rFonts w:ascii="Times New Roman" w:hAnsi="Times New Roman" w:cs="Times New Roman" w:hint="eastAsia"/>
          <w:sz w:val="24"/>
          <w:szCs w:val="24"/>
        </w:rPr>
        <w:t>。</w:t>
      </w:r>
    </w:p>
    <w:p w:rsidR="004B6A58" w:rsidRPr="00207EBD"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057" w:name="_Toc409351033"/>
      <w:bookmarkStart w:id="1058" w:name="_Toc467445501"/>
      <w:bookmarkStart w:id="1059" w:name="_Toc436815790"/>
      <w:bookmarkStart w:id="1060" w:name="_Toc480269621"/>
      <w:bookmarkStart w:id="1061" w:name="_Toc484095178"/>
      <w:bookmarkStart w:id="1062" w:name="_Toc484096715"/>
      <w:bookmarkStart w:id="1063" w:name="_Toc490132894"/>
      <w:r>
        <w:rPr>
          <w:rFonts w:ascii="Arial" w:eastAsia="宋体" w:hAnsi="宋体" w:cs="Arial" w:hint="eastAsia"/>
          <w:bCs w:val="0"/>
          <w:color w:val="auto"/>
          <w:kern w:val="2"/>
          <w:sz w:val="30"/>
          <w:szCs w:val="30"/>
        </w:rPr>
        <w:t>1</w:t>
      </w:r>
      <w:r w:rsidR="00967483">
        <w:rPr>
          <w:rFonts w:ascii="Arial" w:eastAsia="宋体" w:hAnsi="宋体" w:cs="Arial" w:hint="eastAsia"/>
          <w:bCs w:val="0"/>
          <w:color w:val="auto"/>
          <w:kern w:val="2"/>
          <w:sz w:val="30"/>
          <w:szCs w:val="30"/>
        </w:rPr>
        <w:t>5</w:t>
      </w:r>
      <w:r w:rsidR="004B6A58" w:rsidRPr="00207EBD">
        <w:rPr>
          <w:rFonts w:ascii="Arial" w:eastAsia="宋体" w:hAnsi="宋体" w:cs="Arial"/>
          <w:bCs w:val="0"/>
          <w:color w:val="auto"/>
          <w:kern w:val="2"/>
          <w:sz w:val="30"/>
          <w:szCs w:val="30"/>
        </w:rPr>
        <w:t>.</w:t>
      </w:r>
      <w:r w:rsidR="004B6A58" w:rsidRPr="00207EBD">
        <w:rPr>
          <w:rFonts w:ascii="Arial" w:eastAsia="宋体" w:hAnsi="宋体" w:cs="Arial" w:hint="eastAsia"/>
          <w:bCs w:val="0"/>
          <w:color w:val="auto"/>
          <w:kern w:val="2"/>
          <w:sz w:val="30"/>
          <w:szCs w:val="30"/>
        </w:rPr>
        <w:t>2</w:t>
      </w:r>
      <w:r w:rsidR="004B6A58" w:rsidRPr="00207EBD">
        <w:rPr>
          <w:rFonts w:ascii="Arial" w:eastAsia="宋体" w:hAnsi="宋体" w:cs="Arial"/>
          <w:bCs w:val="0"/>
          <w:color w:val="auto"/>
          <w:kern w:val="2"/>
          <w:sz w:val="30"/>
          <w:szCs w:val="30"/>
        </w:rPr>
        <w:t xml:space="preserve"> </w:t>
      </w:r>
      <w:r w:rsidR="004B6A58" w:rsidRPr="00207EBD">
        <w:rPr>
          <w:rFonts w:ascii="Arial" w:eastAsia="宋体" w:hAnsi="宋体" w:cs="Arial"/>
          <w:bCs w:val="0"/>
          <w:color w:val="auto"/>
          <w:kern w:val="2"/>
          <w:sz w:val="30"/>
          <w:szCs w:val="30"/>
        </w:rPr>
        <w:t>环境质量现状</w:t>
      </w:r>
      <w:bookmarkEnd w:id="1057"/>
      <w:bookmarkEnd w:id="1058"/>
      <w:bookmarkEnd w:id="1059"/>
      <w:bookmarkEnd w:id="1060"/>
      <w:bookmarkEnd w:id="1061"/>
      <w:bookmarkEnd w:id="1062"/>
      <w:bookmarkEnd w:id="1063"/>
    </w:p>
    <w:p w:rsidR="004B6A58" w:rsidRPr="00F93041" w:rsidRDefault="004B6A58" w:rsidP="006B4188">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w:t>
      </w:r>
      <w:r w:rsidRPr="00F93041">
        <w:rPr>
          <w:rFonts w:ascii="Times New Roman" w:hAnsi="Times New Roman" w:cs="Times New Roman" w:hint="eastAsia"/>
          <w:sz w:val="24"/>
          <w:szCs w:val="24"/>
        </w:rPr>
        <w:t>1</w:t>
      </w:r>
      <w:r w:rsidRPr="00F93041">
        <w:rPr>
          <w:rFonts w:ascii="Times New Roman" w:hAnsi="Times New Roman" w:cs="Times New Roman" w:hint="eastAsia"/>
          <w:sz w:val="24"/>
          <w:szCs w:val="24"/>
        </w:rPr>
        <w:t>）</w:t>
      </w:r>
      <w:r w:rsidR="006B4188" w:rsidRPr="006B4188">
        <w:rPr>
          <w:rFonts w:ascii="Times New Roman" w:hAnsi="Times New Roman" w:cs="Times New Roman" w:hint="eastAsia"/>
          <w:sz w:val="24"/>
          <w:szCs w:val="24"/>
        </w:rPr>
        <w:t xml:space="preserve">TVOC </w:t>
      </w:r>
      <w:r w:rsidR="006B4188" w:rsidRPr="006B4188">
        <w:rPr>
          <w:rFonts w:ascii="Times New Roman" w:hAnsi="Times New Roman" w:cs="Times New Roman" w:hint="eastAsia"/>
          <w:sz w:val="24"/>
          <w:szCs w:val="24"/>
        </w:rPr>
        <w:t>的监测结果满足《室内空气质量标准》</w:t>
      </w:r>
      <w:r w:rsidR="006B4188" w:rsidRPr="006B4188">
        <w:rPr>
          <w:rFonts w:ascii="Times New Roman" w:hAnsi="Times New Roman" w:cs="Times New Roman" w:hint="eastAsia"/>
          <w:sz w:val="24"/>
          <w:szCs w:val="24"/>
        </w:rPr>
        <w:t xml:space="preserve"> </w:t>
      </w:r>
      <w:r w:rsidR="006B4188" w:rsidRPr="006B4188">
        <w:rPr>
          <w:rFonts w:ascii="Times New Roman" w:hAnsi="Times New Roman" w:cs="Times New Roman" w:hint="eastAsia"/>
          <w:sz w:val="24"/>
          <w:szCs w:val="24"/>
        </w:rPr>
        <w:t>（</w:t>
      </w:r>
      <w:r w:rsidR="006B4188" w:rsidRPr="006B4188">
        <w:rPr>
          <w:rFonts w:ascii="Times New Roman" w:hAnsi="Times New Roman" w:cs="Times New Roman" w:hint="eastAsia"/>
          <w:sz w:val="24"/>
          <w:szCs w:val="24"/>
        </w:rPr>
        <w:t>GB/T18883-2002</w:t>
      </w:r>
      <w:r w:rsidR="006B4188" w:rsidRPr="006B4188">
        <w:rPr>
          <w:rFonts w:ascii="Times New Roman" w:hAnsi="Times New Roman" w:cs="Times New Roman" w:hint="eastAsia"/>
          <w:sz w:val="24"/>
          <w:szCs w:val="24"/>
        </w:rPr>
        <w:t>）中相应的标准要求；所有监测点的臭气浓度未检出</w:t>
      </w:r>
      <w:r w:rsidRPr="00F93041">
        <w:rPr>
          <w:rFonts w:ascii="Times New Roman" w:hAnsi="Times New Roman" w:cs="Times New Roman" w:hint="eastAsia"/>
          <w:sz w:val="24"/>
          <w:szCs w:val="24"/>
        </w:rPr>
        <w:t>，</w:t>
      </w:r>
      <w:r w:rsidRPr="00F93041">
        <w:rPr>
          <w:rFonts w:ascii="Times New Roman" w:hAnsi="Times New Roman" w:cs="Times New Roman"/>
          <w:sz w:val="24"/>
          <w:szCs w:val="24"/>
        </w:rPr>
        <w:t>现状大气污染物排放满足</w:t>
      </w:r>
      <w:r w:rsidRPr="00F93041">
        <w:rPr>
          <w:rFonts w:ascii="Times New Roman" w:hAnsi="Times New Roman" w:cs="Times New Roman" w:hint="eastAsia"/>
          <w:sz w:val="24"/>
          <w:szCs w:val="24"/>
        </w:rPr>
        <w:t>《大气污染物综合排放标准》（</w:t>
      </w:r>
      <w:r w:rsidRPr="00F93041">
        <w:rPr>
          <w:rFonts w:ascii="Times New Roman" w:hAnsi="Times New Roman" w:cs="Times New Roman" w:hint="eastAsia"/>
          <w:sz w:val="24"/>
          <w:szCs w:val="24"/>
        </w:rPr>
        <w:t>GB16297</w:t>
      </w:r>
      <w:r w:rsidRPr="00F93041">
        <w:rPr>
          <w:rFonts w:ascii="Times New Roman" w:hAnsi="Times New Roman" w:cs="Times New Roman" w:hint="eastAsia"/>
          <w:sz w:val="24"/>
          <w:szCs w:val="24"/>
        </w:rPr>
        <w:t>—</w:t>
      </w:r>
      <w:r w:rsidRPr="00F93041">
        <w:rPr>
          <w:rFonts w:ascii="Times New Roman" w:hAnsi="Times New Roman" w:cs="Times New Roman" w:hint="eastAsia"/>
          <w:sz w:val="24"/>
          <w:szCs w:val="24"/>
        </w:rPr>
        <w:t>1996</w:t>
      </w:r>
      <w:r w:rsidRPr="00F93041">
        <w:rPr>
          <w:rFonts w:ascii="Times New Roman" w:hAnsi="Times New Roman" w:cs="Times New Roman" w:hint="eastAsia"/>
          <w:sz w:val="24"/>
          <w:szCs w:val="24"/>
        </w:rPr>
        <w:t>）。废气处理设施对</w:t>
      </w:r>
      <w:r w:rsidR="006B4188">
        <w:rPr>
          <w:rFonts w:ascii="Times New Roman" w:hAnsi="Times New Roman" w:cs="Times New Roman" w:hint="eastAsia"/>
          <w:sz w:val="24"/>
          <w:szCs w:val="24"/>
        </w:rPr>
        <w:t>HCL</w:t>
      </w:r>
      <w:r w:rsidRPr="00F93041">
        <w:rPr>
          <w:rFonts w:ascii="Times New Roman" w:hAnsi="Times New Roman" w:cs="Times New Roman" w:hint="eastAsia"/>
          <w:sz w:val="24"/>
          <w:szCs w:val="24"/>
        </w:rPr>
        <w:t>、处理效率达百分之</w:t>
      </w:r>
      <w:r w:rsidR="006B4188">
        <w:rPr>
          <w:rFonts w:ascii="Times New Roman" w:hAnsi="Times New Roman" w:cs="Times New Roman" w:hint="eastAsia"/>
          <w:sz w:val="24"/>
          <w:szCs w:val="24"/>
        </w:rPr>
        <w:t>95</w:t>
      </w:r>
      <w:r w:rsidRPr="00F93041">
        <w:rPr>
          <w:rFonts w:ascii="Times New Roman" w:hAnsi="Times New Roman" w:cs="Times New Roman" w:hint="eastAsia"/>
          <w:sz w:val="24"/>
          <w:szCs w:val="24"/>
        </w:rPr>
        <w:t>以上。</w:t>
      </w:r>
      <w:r w:rsidR="006B4188">
        <w:rPr>
          <w:rFonts w:ascii="Times New Roman" w:hAnsi="Times New Roman" w:cs="Times New Roman" w:hint="eastAsia"/>
          <w:sz w:val="24"/>
          <w:szCs w:val="24"/>
        </w:rPr>
        <w:t>几乎可以做到完全处理。</w:t>
      </w:r>
    </w:p>
    <w:p w:rsidR="004B6A58" w:rsidRDefault="004B6A58" w:rsidP="006B4188">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w:t>
      </w:r>
      <w:r w:rsidRPr="00F93041">
        <w:rPr>
          <w:rFonts w:ascii="Times New Roman" w:hAnsi="Times New Roman" w:cs="Times New Roman" w:hint="eastAsia"/>
          <w:sz w:val="24"/>
          <w:szCs w:val="24"/>
        </w:rPr>
        <w:t>2</w:t>
      </w:r>
      <w:r w:rsidRPr="00F93041">
        <w:rPr>
          <w:rFonts w:ascii="Times New Roman" w:hAnsi="Times New Roman" w:cs="Times New Roman" w:hint="eastAsia"/>
          <w:sz w:val="24"/>
          <w:szCs w:val="24"/>
        </w:rPr>
        <w:t>）项目自建的云溪工业园树脂废水处理站废水出口中</w:t>
      </w:r>
      <w:r w:rsidRPr="00F93041">
        <w:rPr>
          <w:rFonts w:ascii="Times New Roman" w:hAnsi="Times New Roman" w:cs="Times New Roman"/>
          <w:sz w:val="24"/>
          <w:szCs w:val="24"/>
        </w:rPr>
        <w:t xml:space="preserve"> pH</w:t>
      </w:r>
      <w:r w:rsidRPr="00F93041">
        <w:rPr>
          <w:rFonts w:ascii="Times New Roman" w:hAnsi="Times New Roman" w:cs="Times New Roman"/>
          <w:sz w:val="24"/>
          <w:szCs w:val="24"/>
        </w:rPr>
        <w:t>、</w:t>
      </w:r>
      <w:r w:rsidRPr="00F93041">
        <w:rPr>
          <w:rFonts w:ascii="Times New Roman" w:hAnsi="Times New Roman" w:cs="Times New Roman"/>
          <w:sz w:val="24"/>
          <w:szCs w:val="24"/>
        </w:rPr>
        <w:t>CODcr</w:t>
      </w:r>
      <w:r w:rsidRPr="00F93041">
        <w:rPr>
          <w:rFonts w:ascii="Times New Roman" w:hAnsi="Times New Roman" w:cs="Times New Roman"/>
          <w:sz w:val="24"/>
          <w:szCs w:val="24"/>
        </w:rPr>
        <w:t>、</w:t>
      </w:r>
      <w:r w:rsidRPr="00F93041">
        <w:rPr>
          <w:rFonts w:ascii="Times New Roman" w:hAnsi="Times New Roman" w:cs="Times New Roman"/>
          <w:sz w:val="24"/>
          <w:szCs w:val="24"/>
        </w:rPr>
        <w:t>BOD 5 SS</w:t>
      </w:r>
      <w:r w:rsidRPr="00F93041">
        <w:rPr>
          <w:rFonts w:ascii="Times New Roman" w:hAnsi="Times New Roman" w:cs="Times New Roman"/>
          <w:sz w:val="24"/>
          <w:szCs w:val="24"/>
        </w:rPr>
        <w:t>、石油类、氨氮、挥发酚、硫化物、甲醛均符合云溪污水处理厂接纳标准。</w:t>
      </w:r>
      <w:r w:rsidRPr="00F93041">
        <w:rPr>
          <w:rFonts w:ascii="Times New Roman" w:hAnsi="Times New Roman" w:cs="Times New Roman" w:hint="eastAsia"/>
          <w:sz w:val="24"/>
          <w:szCs w:val="24"/>
        </w:rPr>
        <w:t>云溪污水处理厂废水出口中</w:t>
      </w:r>
      <w:r w:rsidRPr="00F93041">
        <w:rPr>
          <w:rFonts w:ascii="Times New Roman" w:hAnsi="Times New Roman" w:cs="Times New Roman"/>
          <w:sz w:val="24"/>
          <w:szCs w:val="24"/>
        </w:rPr>
        <w:t xml:space="preserve"> pH</w:t>
      </w:r>
      <w:r w:rsidRPr="00F93041">
        <w:rPr>
          <w:rFonts w:ascii="Times New Roman" w:hAnsi="Times New Roman" w:cs="Times New Roman"/>
          <w:sz w:val="24"/>
          <w:szCs w:val="24"/>
        </w:rPr>
        <w:t>、</w:t>
      </w:r>
      <w:r w:rsidRPr="00F93041">
        <w:rPr>
          <w:rFonts w:ascii="Times New Roman" w:hAnsi="Times New Roman" w:cs="Times New Roman"/>
          <w:sz w:val="24"/>
          <w:szCs w:val="24"/>
        </w:rPr>
        <w:t>CODcr</w:t>
      </w:r>
      <w:r w:rsidRPr="00F93041">
        <w:rPr>
          <w:rFonts w:ascii="Times New Roman" w:hAnsi="Times New Roman" w:cs="Times New Roman"/>
          <w:sz w:val="24"/>
          <w:szCs w:val="24"/>
        </w:rPr>
        <w:t>、</w:t>
      </w:r>
      <w:r w:rsidRPr="00F93041">
        <w:rPr>
          <w:rFonts w:ascii="Times New Roman" w:hAnsi="Times New Roman" w:cs="Times New Roman"/>
          <w:sz w:val="24"/>
          <w:szCs w:val="24"/>
        </w:rPr>
        <w:t xml:space="preserve">BOD 5 </w:t>
      </w:r>
      <w:r w:rsidRPr="00F93041">
        <w:rPr>
          <w:rFonts w:ascii="Times New Roman" w:hAnsi="Times New Roman" w:cs="Times New Roman"/>
          <w:sz w:val="24"/>
          <w:szCs w:val="24"/>
        </w:rPr>
        <w:t>、</w:t>
      </w:r>
      <w:r w:rsidRPr="00F93041">
        <w:rPr>
          <w:rFonts w:ascii="Times New Roman" w:hAnsi="Times New Roman" w:cs="Times New Roman"/>
          <w:sz w:val="24"/>
          <w:szCs w:val="24"/>
        </w:rPr>
        <w:t>SS</w:t>
      </w:r>
      <w:r w:rsidRPr="00F93041">
        <w:rPr>
          <w:rFonts w:ascii="Times New Roman" w:hAnsi="Times New Roman" w:cs="Times New Roman"/>
          <w:sz w:val="24"/>
          <w:szCs w:val="24"/>
        </w:rPr>
        <w:t>、石油类、氨氮、挥</w:t>
      </w:r>
      <w:r w:rsidRPr="00F93041">
        <w:rPr>
          <w:rFonts w:ascii="Times New Roman" w:hAnsi="Times New Roman" w:cs="Times New Roman" w:hint="eastAsia"/>
          <w:sz w:val="24"/>
          <w:szCs w:val="24"/>
        </w:rPr>
        <w:t>发酚、硫化物、甲醛均符合《城镇污水处理厂污染物排放标准》（</w:t>
      </w:r>
      <w:r w:rsidRPr="00F93041">
        <w:rPr>
          <w:rFonts w:ascii="Times New Roman" w:hAnsi="Times New Roman" w:cs="Times New Roman"/>
          <w:sz w:val="24"/>
          <w:szCs w:val="24"/>
        </w:rPr>
        <w:t>GB 18918</w:t>
      </w:r>
      <w:r w:rsidRPr="00F93041">
        <w:rPr>
          <w:rFonts w:ascii="Times New Roman" w:hAnsi="Times New Roman" w:cs="Times New Roman" w:hint="eastAsia"/>
          <w:sz w:val="24"/>
          <w:szCs w:val="24"/>
        </w:rPr>
        <w:t>—</w:t>
      </w:r>
      <w:r w:rsidRPr="00F93041">
        <w:rPr>
          <w:rFonts w:ascii="Times New Roman" w:hAnsi="Times New Roman" w:cs="Times New Roman"/>
          <w:sz w:val="24"/>
          <w:szCs w:val="24"/>
        </w:rPr>
        <w:t>2002</w:t>
      </w:r>
      <w:r w:rsidRPr="00F93041">
        <w:rPr>
          <w:rFonts w:ascii="Times New Roman" w:hAnsi="Times New Roman" w:cs="Times New Roman"/>
          <w:sz w:val="24"/>
          <w:szCs w:val="24"/>
        </w:rPr>
        <w:t>）中一级标准</w:t>
      </w:r>
      <w:r w:rsidRPr="00F93041">
        <w:rPr>
          <w:rFonts w:ascii="Times New Roman" w:hAnsi="Times New Roman" w:cs="Times New Roman"/>
          <w:sz w:val="24"/>
          <w:szCs w:val="24"/>
        </w:rPr>
        <w:t xml:space="preserve"> B </w:t>
      </w:r>
      <w:r w:rsidRPr="00F93041">
        <w:rPr>
          <w:rFonts w:ascii="Times New Roman" w:hAnsi="Times New Roman" w:cs="Times New Roman"/>
          <w:sz w:val="24"/>
          <w:szCs w:val="24"/>
        </w:rPr>
        <w:t>标准。</w:t>
      </w:r>
      <w:r w:rsidR="006B4188" w:rsidRPr="006B4188">
        <w:rPr>
          <w:rFonts w:ascii="Times New Roman" w:hAnsi="Times New Roman" w:cs="Times New Roman" w:hint="eastAsia"/>
          <w:sz w:val="24"/>
          <w:szCs w:val="24"/>
        </w:rPr>
        <w:t>建设项目的最终纳污水体是长江，其为大河，纳污能力强，规划水质为Ⅲ类，目前各项指标基本符合《地表水环境质量标准》</w:t>
      </w:r>
      <w:r w:rsidR="006B4188" w:rsidRPr="006B4188">
        <w:rPr>
          <w:rFonts w:ascii="Times New Roman" w:hAnsi="Times New Roman" w:cs="Times New Roman" w:hint="eastAsia"/>
          <w:sz w:val="24"/>
          <w:szCs w:val="24"/>
        </w:rPr>
        <w:t>(GB3838-2002)</w:t>
      </w:r>
      <w:r w:rsidR="006B4188" w:rsidRPr="006B4188">
        <w:rPr>
          <w:rFonts w:ascii="Times New Roman" w:hAnsi="Times New Roman" w:cs="Times New Roman" w:hint="eastAsia"/>
          <w:sz w:val="24"/>
          <w:szCs w:val="24"/>
        </w:rPr>
        <w:t>Ⅲ类要求</w:t>
      </w:r>
      <w:r w:rsidR="006B4188">
        <w:rPr>
          <w:rFonts w:ascii="Times New Roman" w:hAnsi="Times New Roman" w:cs="Times New Roman" w:hint="eastAsia"/>
          <w:sz w:val="24"/>
          <w:szCs w:val="24"/>
        </w:rPr>
        <w:t>。</w:t>
      </w:r>
    </w:p>
    <w:p w:rsidR="004B6A58" w:rsidRPr="00F93041" w:rsidRDefault="004B6A58" w:rsidP="00B70CA7">
      <w:pPr>
        <w:pStyle w:val="af3"/>
        <w:ind w:firstLineChars="200" w:firstLine="480"/>
        <w:rPr>
          <w:rFonts w:ascii="Times New Roman" w:hAnsi="Times New Roman" w:cs="Times New Roman"/>
          <w:sz w:val="24"/>
          <w:szCs w:val="24"/>
        </w:rPr>
      </w:pPr>
      <w:r w:rsidRPr="00F93041">
        <w:rPr>
          <w:rFonts w:ascii="Times New Roman" w:hAnsi="Times New Roman" w:cs="Times New Roman" w:hint="eastAsia"/>
          <w:sz w:val="24"/>
          <w:szCs w:val="24"/>
        </w:rPr>
        <w:t>（</w:t>
      </w:r>
      <w:r w:rsidRPr="00F93041">
        <w:rPr>
          <w:rFonts w:ascii="Times New Roman" w:hAnsi="Times New Roman" w:cs="Times New Roman" w:hint="eastAsia"/>
          <w:sz w:val="24"/>
          <w:szCs w:val="24"/>
        </w:rPr>
        <w:t>3</w:t>
      </w:r>
      <w:r w:rsidRPr="00F93041">
        <w:rPr>
          <w:rFonts w:ascii="Times New Roman" w:hAnsi="Times New Roman" w:cs="Times New Roman" w:hint="eastAsia"/>
          <w:sz w:val="24"/>
          <w:szCs w:val="24"/>
        </w:rPr>
        <w:t>）项目</w:t>
      </w:r>
      <w:r w:rsidRPr="00F93041">
        <w:rPr>
          <w:rFonts w:ascii="Times New Roman" w:hAnsi="Times New Roman" w:cs="Times New Roman"/>
          <w:sz w:val="24"/>
          <w:szCs w:val="24"/>
        </w:rPr>
        <w:t>厂界噪声均符合《工业企业厂界环境噪声排放标准》（</w:t>
      </w:r>
      <w:r w:rsidRPr="00F93041">
        <w:rPr>
          <w:rFonts w:ascii="Times New Roman" w:hAnsi="Times New Roman" w:cs="Times New Roman"/>
          <w:sz w:val="24"/>
          <w:szCs w:val="24"/>
        </w:rPr>
        <w:t>GB 12348-2008</w:t>
      </w:r>
      <w:r w:rsidRPr="00F93041">
        <w:rPr>
          <w:rFonts w:ascii="Times New Roman" w:hAnsi="Times New Roman" w:cs="Times New Roman"/>
          <w:sz w:val="24"/>
          <w:szCs w:val="24"/>
        </w:rPr>
        <w:t>）</w:t>
      </w:r>
      <w:r w:rsidRPr="00F93041">
        <w:rPr>
          <w:rFonts w:ascii="Times New Roman" w:hAnsi="Times New Roman" w:cs="Times New Roman"/>
          <w:sz w:val="24"/>
          <w:szCs w:val="24"/>
        </w:rPr>
        <w:t>3</w:t>
      </w:r>
      <w:r w:rsidRPr="00F93041">
        <w:rPr>
          <w:rFonts w:ascii="Times New Roman" w:hAnsi="Times New Roman" w:cs="Times New Roman"/>
          <w:sz w:val="24"/>
          <w:szCs w:val="24"/>
        </w:rPr>
        <w:t>类标准限值。</w:t>
      </w:r>
      <w:r w:rsidRPr="00F93041">
        <w:rPr>
          <w:rFonts w:ascii="Times New Roman" w:hAnsi="Times New Roman" w:cs="Times New Roman" w:hint="eastAsia"/>
          <w:sz w:val="24"/>
          <w:szCs w:val="24"/>
        </w:rPr>
        <w:t>本</w:t>
      </w:r>
      <w:r w:rsidRPr="00F93041">
        <w:rPr>
          <w:rFonts w:ascii="Times New Roman" w:hAnsi="Times New Roman" w:cs="Times New Roman"/>
          <w:sz w:val="24"/>
          <w:szCs w:val="24"/>
        </w:rPr>
        <w:t>项目声环境质量现状良好。</w:t>
      </w:r>
    </w:p>
    <w:p w:rsidR="004B6A58" w:rsidRPr="00207EBD"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064" w:name="_Toc436815791"/>
      <w:bookmarkStart w:id="1065" w:name="_Toc409351034"/>
      <w:bookmarkStart w:id="1066" w:name="_Toc467445502"/>
      <w:bookmarkStart w:id="1067" w:name="_Toc480269622"/>
      <w:bookmarkStart w:id="1068" w:name="_Toc484095179"/>
      <w:bookmarkStart w:id="1069" w:name="_Toc484096716"/>
      <w:bookmarkStart w:id="1070" w:name="_Toc490132895"/>
      <w:r>
        <w:rPr>
          <w:rFonts w:ascii="Arial" w:eastAsia="宋体" w:hAnsi="宋体" w:cs="Arial" w:hint="eastAsia"/>
          <w:bCs w:val="0"/>
          <w:color w:val="auto"/>
          <w:kern w:val="2"/>
          <w:sz w:val="30"/>
          <w:szCs w:val="30"/>
        </w:rPr>
        <w:t>1</w:t>
      </w:r>
      <w:r w:rsidR="00967483">
        <w:rPr>
          <w:rFonts w:ascii="Arial" w:eastAsia="宋体" w:hAnsi="宋体" w:cs="Arial" w:hint="eastAsia"/>
          <w:bCs w:val="0"/>
          <w:color w:val="auto"/>
          <w:kern w:val="2"/>
          <w:sz w:val="30"/>
          <w:szCs w:val="30"/>
        </w:rPr>
        <w:t>5</w:t>
      </w:r>
      <w:r w:rsidR="004B6A58" w:rsidRPr="00207EBD">
        <w:rPr>
          <w:rFonts w:ascii="Arial" w:eastAsia="宋体" w:hAnsi="宋体" w:cs="Arial"/>
          <w:bCs w:val="0"/>
          <w:color w:val="auto"/>
          <w:kern w:val="2"/>
          <w:sz w:val="30"/>
          <w:szCs w:val="30"/>
        </w:rPr>
        <w:t>.3</w:t>
      </w:r>
      <w:r w:rsidR="004B6A58" w:rsidRPr="00207EBD">
        <w:rPr>
          <w:rFonts w:ascii="Arial" w:eastAsia="宋体" w:hAnsi="宋体" w:cs="Arial"/>
          <w:bCs w:val="0"/>
          <w:color w:val="auto"/>
          <w:kern w:val="2"/>
          <w:sz w:val="30"/>
          <w:szCs w:val="30"/>
        </w:rPr>
        <w:t>环境影响评价</w:t>
      </w:r>
      <w:r w:rsidR="004B6A58" w:rsidRPr="00207EBD">
        <w:rPr>
          <w:rFonts w:ascii="Arial" w:eastAsia="宋体" w:hAnsi="宋体" w:cs="Arial" w:hint="eastAsia"/>
          <w:bCs w:val="0"/>
          <w:color w:val="auto"/>
          <w:kern w:val="2"/>
          <w:sz w:val="30"/>
          <w:szCs w:val="30"/>
        </w:rPr>
        <w:t>及</w:t>
      </w:r>
      <w:bookmarkEnd w:id="1064"/>
      <w:bookmarkEnd w:id="1065"/>
      <w:r w:rsidR="004B6A58" w:rsidRPr="00207EBD">
        <w:rPr>
          <w:rFonts w:ascii="Arial" w:eastAsia="宋体" w:hAnsi="宋体" w:cs="Arial" w:hint="eastAsia"/>
          <w:bCs w:val="0"/>
          <w:color w:val="auto"/>
          <w:kern w:val="2"/>
          <w:sz w:val="30"/>
          <w:szCs w:val="30"/>
        </w:rPr>
        <w:t>污防措施</w:t>
      </w:r>
      <w:bookmarkEnd w:id="1066"/>
      <w:bookmarkEnd w:id="1067"/>
      <w:bookmarkEnd w:id="1068"/>
      <w:bookmarkEnd w:id="1069"/>
      <w:bookmarkEnd w:id="1070"/>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1</w:t>
      </w:r>
      <w:r w:rsidRPr="00F93041">
        <w:rPr>
          <w:rFonts w:ascii="Times New Roman" w:hAnsi="Times New Roman" w:cs="Times New Roman" w:hint="eastAsia"/>
          <w:sz w:val="24"/>
          <w:szCs w:val="24"/>
        </w:rPr>
        <w:t>）水环境影响评价</w:t>
      </w:r>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本</w:t>
      </w:r>
      <w:r w:rsidRPr="00F93041">
        <w:rPr>
          <w:rFonts w:ascii="Times New Roman" w:hAnsi="Times New Roman" w:cs="Times New Roman"/>
          <w:sz w:val="24"/>
          <w:szCs w:val="24"/>
        </w:rPr>
        <w:t>项目</w:t>
      </w:r>
      <w:r w:rsidRPr="00F93041">
        <w:rPr>
          <w:rFonts w:ascii="Times New Roman" w:hAnsi="Times New Roman" w:cs="Times New Roman" w:hint="eastAsia"/>
          <w:sz w:val="24"/>
          <w:szCs w:val="24"/>
        </w:rPr>
        <w:t>现有工程废水处理措施运行良好，生产过程中的废水直接排放进现有污水处理装置处理，污染物能够排放达标。在注意对废水处理设施设备进行良好</w:t>
      </w:r>
      <w:r w:rsidRPr="00F93041">
        <w:rPr>
          <w:rFonts w:ascii="Times New Roman" w:hAnsi="Times New Roman" w:cs="Times New Roman" w:hint="eastAsia"/>
          <w:sz w:val="24"/>
          <w:szCs w:val="24"/>
        </w:rPr>
        <w:lastRenderedPageBreak/>
        <w:t>的维护与管理的情况下。不会对周围水体造成不良影响，能满足《地表水环境质量标准》（</w:t>
      </w:r>
      <w:r w:rsidRPr="00F93041">
        <w:rPr>
          <w:rFonts w:ascii="Times New Roman" w:hAnsi="Times New Roman" w:cs="Times New Roman" w:hint="eastAsia"/>
          <w:sz w:val="24"/>
          <w:szCs w:val="24"/>
        </w:rPr>
        <w:t>GB3838-2002</w:t>
      </w:r>
      <w:r w:rsidRPr="00F93041">
        <w:rPr>
          <w:rFonts w:ascii="Times New Roman" w:hAnsi="Times New Roman" w:cs="Times New Roman" w:hint="eastAsia"/>
          <w:sz w:val="24"/>
          <w:szCs w:val="24"/>
        </w:rPr>
        <w:t>）中的相关标准。</w:t>
      </w:r>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2</w:t>
      </w:r>
      <w:r w:rsidRPr="00F93041">
        <w:rPr>
          <w:rFonts w:ascii="Times New Roman" w:hAnsi="Times New Roman" w:cs="Times New Roman" w:hint="eastAsia"/>
          <w:sz w:val="24"/>
          <w:szCs w:val="24"/>
        </w:rPr>
        <w:t>）大气环境影响评价</w:t>
      </w:r>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本</w:t>
      </w:r>
      <w:r w:rsidR="007C3222">
        <w:rPr>
          <w:rFonts w:ascii="Times New Roman" w:hAnsi="Times New Roman" w:cs="Times New Roman" w:hint="eastAsia"/>
          <w:sz w:val="24"/>
          <w:szCs w:val="24"/>
        </w:rPr>
        <w:t>扩建</w:t>
      </w:r>
      <w:r w:rsidRPr="00F93041">
        <w:rPr>
          <w:rFonts w:ascii="Times New Roman" w:hAnsi="Times New Roman" w:cs="Times New Roman" w:hint="eastAsia"/>
          <w:sz w:val="24"/>
          <w:szCs w:val="24"/>
        </w:rPr>
        <w:t>工程</w:t>
      </w:r>
      <w:r w:rsidR="007C3222">
        <w:rPr>
          <w:rFonts w:ascii="Times New Roman" w:hAnsi="Times New Roman" w:cs="Times New Roman" w:hint="eastAsia"/>
          <w:sz w:val="24"/>
          <w:szCs w:val="24"/>
        </w:rPr>
        <w:t>有组织</w:t>
      </w:r>
      <w:r w:rsidRPr="00F93041">
        <w:rPr>
          <w:rFonts w:ascii="Times New Roman" w:hAnsi="Times New Roman" w:cs="Times New Roman" w:hint="eastAsia"/>
          <w:sz w:val="24"/>
          <w:szCs w:val="24"/>
        </w:rPr>
        <w:t>废气产生量较小，且为间歇产生，为常温常压。经过车间尾气回收装置处理后采取高点排放，对周围大气环境质量影响微弱，能使附近环境空气质量符合</w:t>
      </w:r>
      <w:r w:rsidRPr="00F93041">
        <w:rPr>
          <w:rFonts w:ascii="Times New Roman" w:hAnsi="Times New Roman" w:cs="Times New Roman" w:hint="eastAsia"/>
          <w:sz w:val="24"/>
          <w:szCs w:val="24"/>
        </w:rPr>
        <w:t>GB3095-1996</w:t>
      </w:r>
      <w:r w:rsidRPr="00F93041">
        <w:rPr>
          <w:rFonts w:ascii="Times New Roman" w:hAnsi="Times New Roman" w:cs="Times New Roman" w:hint="eastAsia"/>
          <w:sz w:val="24"/>
          <w:szCs w:val="24"/>
        </w:rPr>
        <w:t>《环境空气质量标准》二级标准。</w:t>
      </w:r>
      <w:r w:rsidR="006B4188">
        <w:rPr>
          <w:rFonts w:ascii="Times New Roman" w:hAnsi="Times New Roman" w:cs="Times New Roman" w:hint="eastAsia"/>
          <w:sz w:val="24"/>
          <w:szCs w:val="24"/>
        </w:rPr>
        <w:t>无组织废气排放排放</w:t>
      </w:r>
      <w:r w:rsidR="007C3222">
        <w:rPr>
          <w:rFonts w:ascii="Times New Roman" w:hAnsi="Times New Roman" w:cs="Times New Roman" w:hint="eastAsia"/>
          <w:sz w:val="24"/>
          <w:szCs w:val="24"/>
        </w:rPr>
        <w:t>，不会对周围环境造成不良影响。</w:t>
      </w:r>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3</w:t>
      </w:r>
      <w:r w:rsidRPr="00F93041">
        <w:rPr>
          <w:rFonts w:ascii="Times New Roman" w:hAnsi="Times New Roman" w:cs="Times New Roman" w:hint="eastAsia"/>
          <w:sz w:val="24"/>
          <w:szCs w:val="24"/>
        </w:rPr>
        <w:t>）固废</w:t>
      </w:r>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本次</w:t>
      </w:r>
      <w:r w:rsidRPr="00F93041">
        <w:rPr>
          <w:rFonts w:ascii="Times New Roman" w:hAnsi="Times New Roman" w:cs="Times New Roman"/>
          <w:sz w:val="24"/>
          <w:szCs w:val="24"/>
        </w:rPr>
        <w:t>项目</w:t>
      </w:r>
      <w:r w:rsidRPr="00F93041">
        <w:rPr>
          <w:rFonts w:ascii="Times New Roman" w:hAnsi="Times New Roman" w:cs="Times New Roman" w:hint="eastAsia"/>
          <w:sz w:val="24"/>
          <w:szCs w:val="24"/>
        </w:rPr>
        <w:t>主要固废为废活性炭渣为</w:t>
      </w:r>
      <w:r w:rsidR="008D1933">
        <w:rPr>
          <w:rFonts w:ascii="Times New Roman" w:hAnsi="Times New Roman" w:cs="Times New Roman" w:hint="eastAsia"/>
          <w:sz w:val="24"/>
          <w:szCs w:val="24"/>
        </w:rPr>
        <w:t>2</w:t>
      </w:r>
      <w:r w:rsidRPr="00F93041">
        <w:rPr>
          <w:rFonts w:ascii="Times New Roman" w:hAnsi="Times New Roman" w:cs="Times New Roman" w:hint="eastAsia"/>
          <w:sz w:val="24"/>
          <w:szCs w:val="24"/>
        </w:rPr>
        <w:t>.</w:t>
      </w:r>
      <w:r w:rsidR="004B10D0">
        <w:rPr>
          <w:rFonts w:ascii="Times New Roman" w:hAnsi="Times New Roman" w:cs="Times New Roman" w:hint="eastAsia"/>
          <w:sz w:val="24"/>
          <w:szCs w:val="24"/>
        </w:rPr>
        <w:t>7</w:t>
      </w:r>
      <w:r w:rsidRPr="00F93041">
        <w:rPr>
          <w:rFonts w:ascii="Times New Roman" w:hAnsi="Times New Roman" w:cs="Times New Roman" w:hint="eastAsia"/>
          <w:sz w:val="24"/>
          <w:szCs w:val="24"/>
        </w:rPr>
        <w:t>t/a</w:t>
      </w:r>
      <w:r w:rsidRPr="00F93041">
        <w:rPr>
          <w:rFonts w:ascii="Times New Roman" w:hAnsi="Times New Roman" w:cs="Times New Roman" w:hint="eastAsia"/>
          <w:sz w:val="24"/>
          <w:szCs w:val="24"/>
        </w:rPr>
        <w:t>，交由有资质的回收处理单位处理，包装袋由原料公司回收处理，生活垃圾交由相关部门处理。对周边环境影响较小，但收集存储的</w:t>
      </w:r>
      <w:r w:rsidR="004B10D0">
        <w:rPr>
          <w:rFonts w:ascii="Times New Roman" w:hAnsi="Times New Roman" w:cs="Times New Roman" w:hint="eastAsia"/>
          <w:sz w:val="24"/>
          <w:szCs w:val="24"/>
        </w:rPr>
        <w:t>时候</w:t>
      </w:r>
      <w:r w:rsidRPr="00F93041">
        <w:rPr>
          <w:rFonts w:ascii="Times New Roman" w:hAnsi="Times New Roman" w:cs="Times New Roman" w:hint="eastAsia"/>
          <w:sz w:val="24"/>
          <w:szCs w:val="24"/>
        </w:rPr>
        <w:t>应注意防泄漏。</w:t>
      </w:r>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4</w:t>
      </w:r>
      <w:r w:rsidRPr="00F93041">
        <w:rPr>
          <w:rFonts w:ascii="Times New Roman" w:hAnsi="Times New Roman" w:cs="Times New Roman" w:hint="eastAsia"/>
          <w:sz w:val="24"/>
          <w:szCs w:val="24"/>
        </w:rPr>
        <w:t>）声环境</w:t>
      </w:r>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本</w:t>
      </w:r>
      <w:r w:rsidRPr="00F93041">
        <w:rPr>
          <w:rFonts w:ascii="Times New Roman" w:hAnsi="Times New Roman" w:cs="Times New Roman"/>
          <w:sz w:val="24"/>
          <w:szCs w:val="24"/>
        </w:rPr>
        <w:t>项目</w:t>
      </w:r>
      <w:r w:rsidRPr="00F93041">
        <w:rPr>
          <w:rFonts w:ascii="Times New Roman" w:hAnsi="Times New Roman" w:cs="Times New Roman" w:hint="eastAsia"/>
          <w:sz w:val="24"/>
          <w:szCs w:val="24"/>
        </w:rPr>
        <w:t>主要噪声源为搅拌机和泵等一些机械生产设备运转噪声。在做好相应的减音降噪处理后</w:t>
      </w:r>
      <w:r w:rsidRPr="00F93041">
        <w:rPr>
          <w:rFonts w:ascii="Times New Roman" w:hAnsi="Times New Roman" w:cs="Times New Roman"/>
          <w:sz w:val="24"/>
          <w:szCs w:val="24"/>
        </w:rPr>
        <w:t>。</w:t>
      </w:r>
      <w:r w:rsidRPr="00F93041">
        <w:rPr>
          <w:rFonts w:ascii="Times New Roman" w:hAnsi="Times New Roman" w:cs="Times New Roman" w:hint="eastAsia"/>
          <w:sz w:val="24"/>
          <w:szCs w:val="24"/>
        </w:rPr>
        <w:t>能将厂界</w:t>
      </w:r>
      <w:r w:rsidRPr="00F93041">
        <w:rPr>
          <w:rFonts w:ascii="Times New Roman" w:hAnsi="Times New Roman" w:cs="Times New Roman"/>
          <w:sz w:val="24"/>
          <w:szCs w:val="24"/>
        </w:rPr>
        <w:t>噪声</w:t>
      </w:r>
      <w:r w:rsidRPr="00F93041">
        <w:rPr>
          <w:rFonts w:ascii="Times New Roman" w:hAnsi="Times New Roman" w:cs="Times New Roman" w:hint="eastAsia"/>
          <w:sz w:val="24"/>
          <w:szCs w:val="24"/>
        </w:rPr>
        <w:t>控制在</w:t>
      </w:r>
      <w:r w:rsidRPr="00F93041">
        <w:rPr>
          <w:rFonts w:ascii="Times New Roman" w:hAnsi="Times New Roman" w:cs="Times New Roman"/>
          <w:sz w:val="24"/>
          <w:szCs w:val="24"/>
        </w:rPr>
        <w:t>《工业企业厂界噪声标准》（</w:t>
      </w:r>
      <w:r w:rsidRPr="00F93041">
        <w:rPr>
          <w:rFonts w:ascii="Times New Roman" w:hAnsi="Times New Roman" w:cs="Times New Roman"/>
          <w:sz w:val="24"/>
          <w:szCs w:val="24"/>
        </w:rPr>
        <w:t>GB 12348</w:t>
      </w:r>
      <w:r w:rsidRPr="00F93041">
        <w:rPr>
          <w:rFonts w:ascii="Times New Roman" w:hAnsi="Times New Roman" w:cs="Times New Roman"/>
          <w:sz w:val="24"/>
          <w:szCs w:val="24"/>
        </w:rPr>
        <w:t>－</w:t>
      </w:r>
      <w:r w:rsidRPr="00F93041">
        <w:rPr>
          <w:rFonts w:ascii="Times New Roman" w:hAnsi="Times New Roman" w:cs="Times New Roman"/>
          <w:sz w:val="24"/>
          <w:szCs w:val="24"/>
        </w:rPr>
        <w:t>90</w:t>
      </w:r>
      <w:r w:rsidRPr="00F93041">
        <w:rPr>
          <w:rFonts w:ascii="Times New Roman" w:hAnsi="Times New Roman" w:cs="Times New Roman"/>
          <w:sz w:val="24"/>
          <w:szCs w:val="24"/>
        </w:rPr>
        <w:t>）中的</w:t>
      </w:r>
      <w:r w:rsidRPr="00F93041">
        <w:rPr>
          <w:rFonts w:ascii="Times New Roman" w:hAnsi="Times New Roman" w:cs="Times New Roman" w:hint="eastAsia"/>
          <w:sz w:val="24"/>
          <w:szCs w:val="24"/>
        </w:rPr>
        <w:t>3</w:t>
      </w:r>
      <w:r w:rsidRPr="00F93041">
        <w:rPr>
          <w:rFonts w:ascii="Times New Roman" w:hAnsi="Times New Roman" w:cs="Times New Roman"/>
          <w:sz w:val="24"/>
          <w:szCs w:val="24"/>
        </w:rPr>
        <w:t>类</w:t>
      </w:r>
      <w:r w:rsidRPr="00F93041">
        <w:rPr>
          <w:rFonts w:ascii="Times New Roman" w:hAnsi="Times New Roman" w:cs="Times New Roman" w:hint="eastAsia"/>
          <w:sz w:val="24"/>
          <w:szCs w:val="24"/>
        </w:rPr>
        <w:t>区</w:t>
      </w:r>
      <w:r w:rsidRPr="00F93041">
        <w:rPr>
          <w:rFonts w:ascii="Times New Roman" w:hAnsi="Times New Roman" w:cs="Times New Roman"/>
          <w:sz w:val="24"/>
          <w:szCs w:val="24"/>
        </w:rPr>
        <w:t>标准</w:t>
      </w:r>
      <w:r w:rsidRPr="00F93041">
        <w:rPr>
          <w:rFonts w:ascii="Times New Roman" w:hAnsi="Times New Roman" w:cs="Times New Roman" w:hint="eastAsia"/>
          <w:sz w:val="24"/>
          <w:szCs w:val="24"/>
        </w:rPr>
        <w:t>。</w:t>
      </w:r>
    </w:p>
    <w:p w:rsidR="004B6A58" w:rsidRPr="00207EBD"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071" w:name="_Toc480269623"/>
      <w:bookmarkStart w:id="1072" w:name="_Toc484095180"/>
      <w:bookmarkStart w:id="1073" w:name="_Toc484096717"/>
      <w:bookmarkStart w:id="1074" w:name="_Toc490132896"/>
      <w:r>
        <w:rPr>
          <w:rFonts w:ascii="Arial" w:eastAsia="宋体" w:hAnsi="宋体" w:cs="Arial" w:hint="eastAsia"/>
          <w:bCs w:val="0"/>
          <w:color w:val="auto"/>
          <w:kern w:val="2"/>
          <w:sz w:val="30"/>
          <w:szCs w:val="30"/>
        </w:rPr>
        <w:t>1</w:t>
      </w:r>
      <w:r w:rsidR="00967483">
        <w:rPr>
          <w:rFonts w:ascii="Arial" w:eastAsia="宋体" w:hAnsi="宋体" w:cs="Arial" w:hint="eastAsia"/>
          <w:bCs w:val="0"/>
          <w:color w:val="auto"/>
          <w:kern w:val="2"/>
          <w:sz w:val="30"/>
          <w:szCs w:val="30"/>
        </w:rPr>
        <w:t>5</w:t>
      </w:r>
      <w:r w:rsidR="004B6A58" w:rsidRPr="00207EBD">
        <w:rPr>
          <w:rFonts w:ascii="Arial" w:eastAsia="宋体" w:hAnsi="宋体" w:cs="Arial" w:hint="eastAsia"/>
          <w:bCs w:val="0"/>
          <w:color w:val="auto"/>
          <w:kern w:val="2"/>
          <w:sz w:val="30"/>
          <w:szCs w:val="30"/>
        </w:rPr>
        <w:t>.4</w:t>
      </w:r>
      <w:r w:rsidR="004B6A58" w:rsidRPr="00207EBD">
        <w:rPr>
          <w:rFonts w:ascii="Arial" w:eastAsia="宋体" w:hAnsi="宋体" w:cs="Arial" w:hint="eastAsia"/>
          <w:bCs w:val="0"/>
          <w:color w:val="auto"/>
          <w:kern w:val="2"/>
          <w:sz w:val="30"/>
          <w:szCs w:val="30"/>
        </w:rPr>
        <w:t>环境风险评价结论</w:t>
      </w:r>
      <w:bookmarkEnd w:id="1071"/>
      <w:bookmarkEnd w:id="1072"/>
      <w:bookmarkEnd w:id="1073"/>
      <w:bookmarkEnd w:id="1074"/>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hint="eastAsia"/>
          <w:sz w:val="24"/>
          <w:szCs w:val="24"/>
        </w:rPr>
        <w:t>本</w:t>
      </w:r>
      <w:r w:rsidRPr="00F93041">
        <w:rPr>
          <w:rFonts w:ascii="Times New Roman" w:hAnsi="Times New Roman" w:cs="Times New Roman"/>
          <w:sz w:val="24"/>
          <w:szCs w:val="24"/>
        </w:rPr>
        <w:t>项目</w:t>
      </w:r>
      <w:r w:rsidRPr="00F93041">
        <w:rPr>
          <w:rFonts w:ascii="Times New Roman" w:hAnsi="Times New Roman" w:cs="Times New Roman" w:hint="eastAsia"/>
          <w:sz w:val="24"/>
          <w:szCs w:val="24"/>
        </w:rPr>
        <w:t>总体工程的</w:t>
      </w:r>
      <w:r w:rsidRPr="00F93041">
        <w:rPr>
          <w:rFonts w:ascii="Times New Roman" w:hAnsi="Times New Roman" w:cs="Times New Roman"/>
          <w:sz w:val="24"/>
          <w:szCs w:val="24"/>
        </w:rPr>
        <w:t>主要风险事故为原料和产品泄漏、火灾、爆炸和消防废水的事故排放。通过建立完善的企业事故防范和应急</w:t>
      </w:r>
      <w:r w:rsidRPr="00F93041">
        <w:rPr>
          <w:rFonts w:ascii="Times New Roman" w:hAnsi="Times New Roman" w:cs="Times New Roman" w:hint="eastAsia"/>
          <w:sz w:val="24"/>
          <w:szCs w:val="24"/>
        </w:rPr>
        <w:t>处置</w:t>
      </w:r>
      <w:r w:rsidRPr="00F93041">
        <w:rPr>
          <w:rFonts w:ascii="Times New Roman" w:hAnsi="Times New Roman" w:cs="Times New Roman"/>
          <w:sz w:val="24"/>
          <w:szCs w:val="24"/>
        </w:rPr>
        <w:t>体系，实现企业联防联动，则项目发生风险事故的几率很小，其影响危害可控制在厂区内，不会对</w:t>
      </w:r>
      <w:r w:rsidRPr="00F93041">
        <w:rPr>
          <w:rFonts w:ascii="Times New Roman" w:hAnsi="Times New Roman" w:cs="Times New Roman" w:hint="eastAsia"/>
          <w:sz w:val="24"/>
          <w:szCs w:val="24"/>
        </w:rPr>
        <w:t>厂内</w:t>
      </w:r>
      <w:r w:rsidRPr="00F93041">
        <w:rPr>
          <w:rFonts w:ascii="Times New Roman" w:hAnsi="Times New Roman" w:cs="Times New Roman"/>
          <w:sz w:val="24"/>
          <w:szCs w:val="24"/>
        </w:rPr>
        <w:t>区域或厂外环境造成明显不良的影响</w:t>
      </w:r>
      <w:r w:rsidRPr="00F93041">
        <w:rPr>
          <w:rFonts w:ascii="Times New Roman" w:hAnsi="Times New Roman" w:cs="Times New Roman" w:hint="eastAsia"/>
          <w:sz w:val="24"/>
          <w:szCs w:val="24"/>
        </w:rPr>
        <w:t>。在落实好各种环境风险事情</w:t>
      </w:r>
      <w:r w:rsidRPr="00F93041">
        <w:rPr>
          <w:rFonts w:ascii="Times New Roman" w:hAnsi="Times New Roman" w:cs="Times New Roman"/>
          <w:sz w:val="24"/>
          <w:szCs w:val="24"/>
        </w:rPr>
        <w:t>应急措施、</w:t>
      </w:r>
      <w:r w:rsidRPr="00F93041">
        <w:rPr>
          <w:rFonts w:ascii="Times New Roman" w:hAnsi="Times New Roman" w:cs="Times New Roman" w:hint="eastAsia"/>
          <w:sz w:val="24"/>
          <w:szCs w:val="24"/>
        </w:rPr>
        <w:t>制订好</w:t>
      </w:r>
      <w:r w:rsidRPr="00F93041">
        <w:rPr>
          <w:rFonts w:ascii="Times New Roman" w:hAnsi="Times New Roman" w:cs="Times New Roman"/>
          <w:sz w:val="24"/>
          <w:szCs w:val="24"/>
        </w:rPr>
        <w:t>应急预案</w:t>
      </w:r>
      <w:r w:rsidRPr="00F93041">
        <w:rPr>
          <w:rFonts w:ascii="Times New Roman" w:hAnsi="Times New Roman" w:cs="Times New Roman" w:hint="eastAsia"/>
          <w:sz w:val="24"/>
          <w:szCs w:val="24"/>
        </w:rPr>
        <w:t>情况下</w:t>
      </w:r>
      <w:r w:rsidRPr="00F93041">
        <w:rPr>
          <w:rFonts w:ascii="Times New Roman" w:hAnsi="Times New Roman" w:cs="Times New Roman"/>
          <w:sz w:val="24"/>
          <w:szCs w:val="24"/>
        </w:rPr>
        <w:t>，能有效地控制事故的发生，其风险在可接受水平内。</w:t>
      </w:r>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sz w:val="24"/>
          <w:szCs w:val="24"/>
        </w:rPr>
        <w:t>环评要求</w:t>
      </w:r>
      <w:r w:rsidRPr="00F93041">
        <w:rPr>
          <w:rFonts w:ascii="Times New Roman" w:hAnsi="Times New Roman" w:cs="Times New Roman" w:hint="eastAsia"/>
          <w:sz w:val="24"/>
          <w:szCs w:val="24"/>
        </w:rPr>
        <w:t>建设单位应依照国家安全生产管理部门和公安消防部门等有关部门要求和国家相关法规的规定，做好企业的安全和消防工作，并在生产中严格</w:t>
      </w:r>
      <w:r w:rsidRPr="00F93041">
        <w:rPr>
          <w:rFonts w:ascii="Times New Roman" w:hAnsi="Times New Roman" w:cs="Times New Roman"/>
          <w:sz w:val="24"/>
          <w:szCs w:val="24"/>
        </w:rPr>
        <w:t>安全防范，杜绝事故的发生。</w:t>
      </w:r>
      <w:r w:rsidRPr="00F93041">
        <w:rPr>
          <w:rFonts w:ascii="Times New Roman" w:hAnsi="Times New Roman" w:cs="Times New Roman"/>
          <w:sz w:val="24"/>
          <w:szCs w:val="24"/>
        </w:rPr>
        <w:t xml:space="preserve"> </w:t>
      </w:r>
    </w:p>
    <w:p w:rsidR="004B6A58" w:rsidRPr="00207EBD"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075" w:name="_Toc467445507"/>
      <w:bookmarkStart w:id="1076" w:name="_Toc436815796"/>
      <w:bookmarkStart w:id="1077" w:name="_Toc409351036"/>
      <w:bookmarkStart w:id="1078" w:name="_Toc480269624"/>
      <w:bookmarkStart w:id="1079" w:name="_Toc484095181"/>
      <w:bookmarkStart w:id="1080" w:name="_Toc484096718"/>
      <w:bookmarkStart w:id="1081" w:name="_Toc490132897"/>
      <w:r>
        <w:rPr>
          <w:rFonts w:ascii="Arial" w:eastAsia="宋体" w:hAnsi="宋体" w:cs="Arial" w:hint="eastAsia"/>
          <w:bCs w:val="0"/>
          <w:color w:val="auto"/>
          <w:kern w:val="2"/>
          <w:sz w:val="30"/>
          <w:szCs w:val="30"/>
        </w:rPr>
        <w:t>1</w:t>
      </w:r>
      <w:r w:rsidR="00967483">
        <w:rPr>
          <w:rFonts w:ascii="Arial" w:eastAsia="宋体" w:hAnsi="宋体" w:cs="Arial" w:hint="eastAsia"/>
          <w:bCs w:val="0"/>
          <w:color w:val="auto"/>
          <w:kern w:val="2"/>
          <w:sz w:val="30"/>
          <w:szCs w:val="30"/>
        </w:rPr>
        <w:t>5</w:t>
      </w:r>
      <w:r w:rsidR="004B6A58" w:rsidRPr="00207EBD">
        <w:rPr>
          <w:rFonts w:ascii="Arial" w:eastAsia="宋体" w:hAnsi="宋体" w:cs="Arial"/>
          <w:bCs w:val="0"/>
          <w:color w:val="auto"/>
          <w:kern w:val="2"/>
          <w:sz w:val="30"/>
          <w:szCs w:val="30"/>
        </w:rPr>
        <w:t>.</w:t>
      </w:r>
      <w:r w:rsidR="004B6A58" w:rsidRPr="00207EBD">
        <w:rPr>
          <w:rFonts w:ascii="Arial" w:eastAsia="宋体" w:hAnsi="宋体" w:cs="Arial" w:hint="eastAsia"/>
          <w:bCs w:val="0"/>
          <w:color w:val="auto"/>
          <w:kern w:val="2"/>
          <w:sz w:val="30"/>
          <w:szCs w:val="30"/>
        </w:rPr>
        <w:t>5</w:t>
      </w:r>
      <w:r w:rsidR="004B6A58" w:rsidRPr="00207EBD">
        <w:rPr>
          <w:rFonts w:ascii="Arial" w:eastAsia="宋体" w:hAnsi="宋体" w:cs="Arial"/>
          <w:bCs w:val="0"/>
          <w:color w:val="auto"/>
          <w:kern w:val="2"/>
          <w:sz w:val="30"/>
          <w:szCs w:val="30"/>
        </w:rPr>
        <w:t>清洁生产水平</w:t>
      </w:r>
      <w:bookmarkEnd w:id="1075"/>
      <w:bookmarkEnd w:id="1076"/>
      <w:bookmarkEnd w:id="1077"/>
      <w:r w:rsidR="004B6A58" w:rsidRPr="00207EBD">
        <w:rPr>
          <w:rFonts w:ascii="Arial" w:eastAsia="宋体" w:hAnsi="宋体" w:cs="Arial" w:hint="eastAsia"/>
          <w:bCs w:val="0"/>
          <w:color w:val="auto"/>
          <w:kern w:val="2"/>
          <w:sz w:val="30"/>
          <w:szCs w:val="30"/>
        </w:rPr>
        <w:t>分析</w:t>
      </w:r>
      <w:bookmarkEnd w:id="1078"/>
      <w:bookmarkEnd w:id="1079"/>
      <w:bookmarkEnd w:id="1080"/>
      <w:bookmarkEnd w:id="1081"/>
    </w:p>
    <w:p w:rsidR="004B6A58" w:rsidRPr="00F93041" w:rsidRDefault="004B6A58" w:rsidP="00965D2D">
      <w:pPr>
        <w:pStyle w:val="af3"/>
        <w:ind w:firstLine="482"/>
        <w:rPr>
          <w:rFonts w:ascii="Times New Roman" w:hAnsi="Times New Roman" w:cs="Times New Roman"/>
          <w:sz w:val="24"/>
          <w:szCs w:val="24"/>
        </w:rPr>
      </w:pPr>
      <w:r w:rsidRPr="00F93041">
        <w:rPr>
          <w:rFonts w:ascii="Times New Roman" w:hAnsi="Times New Roman" w:cs="Times New Roman"/>
          <w:sz w:val="24"/>
          <w:szCs w:val="24"/>
        </w:rPr>
        <w:t>本项目采用成熟生产工艺，</w:t>
      </w:r>
      <w:r w:rsidRPr="00F93041">
        <w:rPr>
          <w:rFonts w:ascii="Times New Roman" w:hAnsi="Times New Roman" w:cs="Times New Roman" w:hint="eastAsia"/>
          <w:sz w:val="24"/>
          <w:szCs w:val="24"/>
        </w:rPr>
        <w:t>工程设计中的清洁生产措施充分体现了从源头控制污染的思想，有效的节省了能源、物料、水的消耗。</w:t>
      </w:r>
      <w:r w:rsidRPr="00F93041">
        <w:rPr>
          <w:rFonts w:ascii="Times New Roman" w:hAnsi="Times New Roman" w:cs="Times New Roman"/>
          <w:sz w:val="24"/>
          <w:szCs w:val="24"/>
        </w:rPr>
        <w:t>资源利用率高，生产和环境管理制度规范</w:t>
      </w:r>
      <w:r w:rsidRPr="00F93041">
        <w:rPr>
          <w:rFonts w:ascii="Times New Roman" w:hAnsi="Times New Roman" w:cs="Times New Roman" w:hint="eastAsia"/>
          <w:sz w:val="24"/>
          <w:szCs w:val="24"/>
        </w:rPr>
        <w:t>。符合《中华人民共和国清洁生产促进法》的有关规定，基本符合清洁生产要求。</w:t>
      </w:r>
    </w:p>
    <w:p w:rsidR="004B6A58"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082" w:name="_Toc467445509"/>
      <w:bookmarkStart w:id="1083" w:name="_Toc409351039"/>
      <w:bookmarkStart w:id="1084" w:name="_Toc436815799"/>
      <w:bookmarkStart w:id="1085" w:name="_Toc480269625"/>
      <w:bookmarkStart w:id="1086" w:name="_Toc484095182"/>
      <w:bookmarkStart w:id="1087" w:name="_Toc484096719"/>
      <w:bookmarkStart w:id="1088" w:name="_Toc490132898"/>
      <w:r>
        <w:rPr>
          <w:rFonts w:ascii="Arial" w:eastAsia="宋体" w:hAnsi="宋体" w:cs="Arial" w:hint="eastAsia"/>
          <w:bCs w:val="0"/>
          <w:color w:val="auto"/>
          <w:kern w:val="2"/>
          <w:sz w:val="30"/>
          <w:szCs w:val="30"/>
        </w:rPr>
        <w:lastRenderedPageBreak/>
        <w:t>1</w:t>
      </w:r>
      <w:r w:rsidR="00967483">
        <w:rPr>
          <w:rFonts w:ascii="Arial" w:eastAsia="宋体" w:hAnsi="宋体" w:cs="Arial" w:hint="eastAsia"/>
          <w:bCs w:val="0"/>
          <w:color w:val="auto"/>
          <w:kern w:val="2"/>
          <w:sz w:val="30"/>
          <w:szCs w:val="30"/>
        </w:rPr>
        <w:t>5</w:t>
      </w:r>
      <w:r w:rsidR="004B6A58" w:rsidRPr="00207EBD">
        <w:rPr>
          <w:rFonts w:ascii="Arial" w:eastAsia="宋体" w:hAnsi="宋体" w:cs="Arial"/>
          <w:bCs w:val="0"/>
          <w:color w:val="auto"/>
          <w:kern w:val="2"/>
          <w:sz w:val="30"/>
          <w:szCs w:val="30"/>
        </w:rPr>
        <w:t>.</w:t>
      </w:r>
      <w:r w:rsidR="004B6A58" w:rsidRPr="00207EBD">
        <w:rPr>
          <w:rFonts w:ascii="Arial" w:eastAsia="宋体" w:hAnsi="宋体" w:cs="Arial" w:hint="eastAsia"/>
          <w:bCs w:val="0"/>
          <w:color w:val="auto"/>
          <w:kern w:val="2"/>
          <w:sz w:val="30"/>
          <w:szCs w:val="30"/>
        </w:rPr>
        <w:t>6</w:t>
      </w:r>
      <w:r w:rsidR="004B6A58" w:rsidRPr="00207EBD">
        <w:rPr>
          <w:rFonts w:ascii="Arial" w:eastAsia="宋体" w:hAnsi="宋体" w:cs="Arial"/>
          <w:bCs w:val="0"/>
          <w:color w:val="auto"/>
          <w:kern w:val="2"/>
          <w:sz w:val="30"/>
          <w:szCs w:val="30"/>
        </w:rPr>
        <w:t xml:space="preserve"> </w:t>
      </w:r>
      <w:r w:rsidR="004B6A58" w:rsidRPr="00207EBD">
        <w:rPr>
          <w:rFonts w:ascii="Arial" w:eastAsia="宋体" w:hAnsi="宋体" w:cs="Arial"/>
          <w:bCs w:val="0"/>
          <w:color w:val="auto"/>
          <w:kern w:val="2"/>
          <w:sz w:val="30"/>
          <w:szCs w:val="30"/>
        </w:rPr>
        <w:t>产业政策</w:t>
      </w:r>
      <w:bookmarkEnd w:id="1082"/>
      <w:bookmarkEnd w:id="1083"/>
      <w:bookmarkEnd w:id="1084"/>
      <w:r w:rsidR="004B6A58" w:rsidRPr="00207EBD">
        <w:rPr>
          <w:rFonts w:ascii="Arial" w:eastAsia="宋体" w:hAnsi="宋体" w:cs="Arial" w:hint="eastAsia"/>
          <w:bCs w:val="0"/>
          <w:color w:val="auto"/>
          <w:kern w:val="2"/>
          <w:sz w:val="30"/>
          <w:szCs w:val="30"/>
        </w:rPr>
        <w:t>可行性分析</w:t>
      </w:r>
      <w:bookmarkEnd w:id="1085"/>
      <w:bookmarkEnd w:id="1086"/>
      <w:bookmarkEnd w:id="1087"/>
      <w:bookmarkEnd w:id="1088"/>
    </w:p>
    <w:p w:rsidR="00486892" w:rsidRPr="00D95B73" w:rsidRDefault="00486892" w:rsidP="00486892">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本项目产品属于《国民经济行业分类》中的“</w:t>
      </w:r>
      <w:r w:rsidRPr="00D95B73">
        <w:rPr>
          <w:rFonts w:ascii="Times New Roman" w:eastAsia="宋体" w:hAnsi="Times New Roman" w:cs="Times New Roman" w:hint="eastAsia"/>
          <w:sz w:val="24"/>
          <w:szCs w:val="24"/>
          <w:u w:val="single"/>
        </w:rPr>
        <w:t>C2710</w:t>
      </w:r>
      <w:r w:rsidRPr="00D95B73">
        <w:rPr>
          <w:rFonts w:ascii="Times New Roman" w:eastAsia="宋体" w:hAnsi="Times New Roman" w:cs="Times New Roman" w:hint="eastAsia"/>
          <w:sz w:val="24"/>
          <w:szCs w:val="24"/>
          <w:u w:val="single"/>
        </w:rPr>
        <w:t>进一步加工化学药品制剂所需的原料药生产活动”，根据《产业结构调整指导目录</w:t>
      </w:r>
      <w:r w:rsidRPr="00D95B73">
        <w:rPr>
          <w:rFonts w:ascii="Times New Roman" w:eastAsia="宋体" w:hAnsi="Times New Roman" w:cs="Times New Roman" w:hint="eastAsia"/>
          <w:sz w:val="24"/>
          <w:szCs w:val="24"/>
          <w:u w:val="single"/>
        </w:rPr>
        <w:t>(201</w:t>
      </w:r>
      <w:r>
        <w:rPr>
          <w:rFonts w:ascii="Times New Roman" w:eastAsia="宋体" w:hAnsi="Times New Roman" w:cs="Times New Roman" w:hint="eastAsia"/>
          <w:sz w:val="24"/>
          <w:szCs w:val="24"/>
          <w:u w:val="single"/>
        </w:rPr>
        <w:t>1</w:t>
      </w:r>
      <w:r w:rsidRPr="00D95B73">
        <w:rPr>
          <w:rFonts w:ascii="Times New Roman" w:eastAsia="宋体" w:hAnsi="Times New Roman" w:cs="Times New Roman" w:hint="eastAsia"/>
          <w:sz w:val="24"/>
          <w:szCs w:val="24"/>
          <w:u w:val="single"/>
        </w:rPr>
        <w:t xml:space="preserve"> </w:t>
      </w:r>
      <w:r w:rsidRPr="00D95B73">
        <w:rPr>
          <w:rFonts w:ascii="Times New Roman" w:eastAsia="宋体" w:hAnsi="Times New Roman" w:cs="Times New Roman" w:hint="eastAsia"/>
          <w:sz w:val="24"/>
          <w:szCs w:val="24"/>
          <w:u w:val="single"/>
        </w:rPr>
        <w:t>年本</w:t>
      </w:r>
      <w:r w:rsidRPr="00D95B73">
        <w:rPr>
          <w:rFonts w:ascii="Times New Roman" w:eastAsia="宋体" w:hAnsi="Times New Roman" w:cs="Times New Roman" w:hint="eastAsia"/>
          <w:sz w:val="24"/>
          <w:szCs w:val="24"/>
          <w:u w:val="single"/>
        </w:rPr>
        <w:t>)</w:t>
      </w:r>
      <w:r w:rsidRPr="00D95B73">
        <w:rPr>
          <w:rFonts w:ascii="Times New Roman" w:eastAsia="宋体" w:hAnsi="Times New Roman" w:cs="Times New Roman" w:hint="eastAsia"/>
          <w:sz w:val="24"/>
          <w:szCs w:val="24"/>
          <w:u w:val="single"/>
        </w:rPr>
        <w:t>》，符合其中鼓励类第十一类类中</w:t>
      </w:r>
      <w:r w:rsidRPr="00D95B73">
        <w:rPr>
          <w:rFonts w:ascii="Times New Roman" w:eastAsia="宋体" w:hAnsi="Times New Roman" w:cs="Times New Roman" w:hint="eastAsia"/>
          <w:sz w:val="24"/>
          <w:szCs w:val="24"/>
          <w:u w:val="single"/>
        </w:rPr>
        <w:t>6</w:t>
      </w:r>
      <w:r w:rsidRPr="00D95B73">
        <w:rPr>
          <w:rFonts w:ascii="Times New Roman" w:eastAsia="宋体" w:hAnsi="Times New Roman" w:cs="Times New Roman" w:hint="eastAsia"/>
          <w:sz w:val="24"/>
          <w:szCs w:val="24"/>
          <w:u w:val="single"/>
        </w:rPr>
        <w:t>项不属于其中的鼓励类、限制类、淘汰类，属于允根据《部分工业行业淘汰落后生产工艺装备和产品指导目录（</w:t>
      </w:r>
      <w:r w:rsidRPr="00D95B73">
        <w:rPr>
          <w:rFonts w:ascii="Times New Roman" w:eastAsia="宋体" w:hAnsi="Times New Roman" w:cs="Times New Roman" w:hint="eastAsia"/>
          <w:sz w:val="24"/>
          <w:szCs w:val="24"/>
          <w:u w:val="single"/>
        </w:rPr>
        <w:t xml:space="preserve">2010 </w:t>
      </w:r>
      <w:r w:rsidRPr="00D95B73">
        <w:rPr>
          <w:rFonts w:ascii="Times New Roman" w:eastAsia="宋体" w:hAnsi="Times New Roman" w:cs="Times New Roman" w:hint="eastAsia"/>
          <w:sz w:val="24"/>
          <w:szCs w:val="24"/>
          <w:u w:val="single"/>
        </w:rPr>
        <w:t>年本）》，</w:t>
      </w:r>
    </w:p>
    <w:p w:rsidR="00486892" w:rsidRDefault="00486892" w:rsidP="00486892">
      <w:pPr>
        <w:spacing w:after="0" w:line="360" w:lineRule="auto"/>
        <w:ind w:firstLineChars="200" w:firstLine="480"/>
        <w:rPr>
          <w:rFonts w:ascii="Times New Roman" w:eastAsia="宋体" w:hAnsi="Times New Roman" w:cs="Times New Roman"/>
          <w:sz w:val="24"/>
          <w:szCs w:val="24"/>
          <w:u w:val="single"/>
        </w:rPr>
      </w:pPr>
      <w:r w:rsidRPr="00D95B73">
        <w:rPr>
          <w:rFonts w:ascii="Times New Roman" w:eastAsia="宋体" w:hAnsi="Times New Roman" w:cs="Times New Roman" w:hint="eastAsia"/>
          <w:sz w:val="24"/>
          <w:szCs w:val="24"/>
          <w:u w:val="single"/>
        </w:rPr>
        <w:t>本项目使用的原材料、生产设备等，均不属于《部分工业行业淘汰落后生产工艺装备和产品指导目录（</w:t>
      </w:r>
      <w:r w:rsidRPr="00D95B73">
        <w:rPr>
          <w:rFonts w:ascii="Times New Roman" w:eastAsia="宋体" w:hAnsi="Times New Roman" w:cs="Times New Roman" w:hint="eastAsia"/>
          <w:sz w:val="24"/>
          <w:szCs w:val="24"/>
          <w:u w:val="single"/>
        </w:rPr>
        <w:t xml:space="preserve">2010 </w:t>
      </w:r>
      <w:r w:rsidRPr="00D95B73">
        <w:rPr>
          <w:rFonts w:ascii="Times New Roman" w:eastAsia="宋体" w:hAnsi="Times New Roman" w:cs="Times New Roman" w:hint="eastAsia"/>
          <w:sz w:val="24"/>
          <w:szCs w:val="24"/>
          <w:u w:val="single"/>
        </w:rPr>
        <w:t>年本）》中的淘汰类。因此，本项目建设符合国家产业政策。</w:t>
      </w:r>
    </w:p>
    <w:p w:rsidR="00486892" w:rsidRPr="00486892" w:rsidRDefault="00486892" w:rsidP="00486892">
      <w:pPr>
        <w:pStyle w:val="2"/>
        <w:widowControl w:val="0"/>
        <w:spacing w:before="0" w:line="360" w:lineRule="auto"/>
        <w:jc w:val="both"/>
        <w:rPr>
          <w:rFonts w:ascii="Arial" w:eastAsia="宋体" w:hAnsi="宋体" w:cs="Arial"/>
          <w:bCs w:val="0"/>
          <w:color w:val="auto"/>
          <w:kern w:val="2"/>
          <w:sz w:val="30"/>
          <w:szCs w:val="30"/>
        </w:rPr>
      </w:pPr>
      <w:bookmarkStart w:id="1089" w:name="_Toc490132899"/>
      <w:r>
        <w:rPr>
          <w:rFonts w:ascii="Arial" w:eastAsia="宋体" w:hAnsi="宋体" w:cs="Arial" w:hint="eastAsia"/>
          <w:bCs w:val="0"/>
          <w:color w:val="auto"/>
          <w:kern w:val="2"/>
          <w:sz w:val="30"/>
          <w:szCs w:val="30"/>
        </w:rPr>
        <w:t>15.7</w:t>
      </w:r>
      <w:r w:rsidRPr="00486892">
        <w:rPr>
          <w:rFonts w:ascii="Arial" w:eastAsia="宋体" w:hAnsi="宋体" w:cs="Arial" w:hint="eastAsia"/>
          <w:bCs w:val="0"/>
          <w:color w:val="auto"/>
          <w:kern w:val="2"/>
          <w:sz w:val="30"/>
          <w:szCs w:val="30"/>
        </w:rPr>
        <w:t xml:space="preserve">  </w:t>
      </w:r>
      <w:r w:rsidRPr="00486892">
        <w:rPr>
          <w:rFonts w:ascii="Arial" w:eastAsia="宋体" w:hAnsi="宋体" w:cs="Arial" w:hint="eastAsia"/>
          <w:bCs w:val="0"/>
          <w:color w:val="auto"/>
          <w:kern w:val="2"/>
          <w:sz w:val="30"/>
          <w:szCs w:val="30"/>
        </w:rPr>
        <w:t>项目选址和总图布置合理性</w:t>
      </w:r>
      <w:bookmarkEnd w:id="1089"/>
    </w:p>
    <w:p w:rsidR="00486892" w:rsidRPr="00486892" w:rsidRDefault="00486892" w:rsidP="00486892">
      <w:pPr>
        <w:spacing w:after="0" w:line="360" w:lineRule="auto"/>
        <w:ind w:firstLineChars="200" w:firstLine="480"/>
        <w:rPr>
          <w:rFonts w:ascii="Times New Roman" w:eastAsia="宋体" w:hAnsi="Times New Roman" w:cs="Times New Roman"/>
          <w:sz w:val="24"/>
          <w:szCs w:val="24"/>
          <w:u w:val="single"/>
        </w:rPr>
      </w:pPr>
      <w:r w:rsidRPr="00486892">
        <w:rPr>
          <w:rFonts w:ascii="Times New Roman" w:eastAsia="宋体" w:hAnsi="Times New Roman" w:cs="Times New Roman" w:hint="eastAsia"/>
          <w:sz w:val="24"/>
          <w:szCs w:val="24"/>
          <w:u w:val="single"/>
        </w:rPr>
        <w:t>（</w:t>
      </w:r>
      <w:r w:rsidRPr="00486892">
        <w:rPr>
          <w:rFonts w:ascii="Times New Roman" w:eastAsia="宋体" w:hAnsi="Times New Roman" w:cs="Times New Roman" w:hint="eastAsia"/>
          <w:sz w:val="24"/>
          <w:szCs w:val="24"/>
          <w:u w:val="single"/>
        </w:rPr>
        <w:t>1</w:t>
      </w:r>
      <w:r w:rsidRPr="00486892">
        <w:rPr>
          <w:rFonts w:ascii="Times New Roman" w:eastAsia="宋体" w:hAnsi="Times New Roman" w:cs="Times New Roman" w:hint="eastAsia"/>
          <w:sz w:val="24"/>
          <w:szCs w:val="24"/>
          <w:u w:val="single"/>
        </w:rPr>
        <w:t>）项目选址合理性结论：</w:t>
      </w:r>
    </w:p>
    <w:p w:rsidR="00486892" w:rsidRPr="00486892" w:rsidRDefault="00486892" w:rsidP="00486892">
      <w:pPr>
        <w:spacing w:after="0" w:line="360" w:lineRule="auto"/>
        <w:ind w:firstLineChars="200" w:firstLine="480"/>
        <w:rPr>
          <w:rFonts w:ascii="Times New Roman" w:eastAsia="宋体" w:hAnsi="Times New Roman" w:cs="Times New Roman"/>
          <w:sz w:val="24"/>
          <w:szCs w:val="24"/>
          <w:u w:val="single"/>
        </w:rPr>
      </w:pPr>
      <w:r w:rsidRPr="00486892">
        <w:rPr>
          <w:rFonts w:ascii="Times New Roman" w:eastAsia="宋体" w:hAnsi="Times New Roman" w:cs="Times New Roman" w:hint="eastAsia"/>
          <w:sz w:val="24"/>
          <w:szCs w:val="24"/>
          <w:u w:val="single"/>
        </w:rPr>
        <w:t>本项目建设符合工业园总体规划，项目选址符合工业园土地利用规划，满足园区入园要求。从环保角度看，项目选址是基本合理的。</w:t>
      </w:r>
    </w:p>
    <w:p w:rsidR="00486892" w:rsidRPr="00486892" w:rsidRDefault="00486892" w:rsidP="00486892">
      <w:pPr>
        <w:spacing w:after="0" w:line="360" w:lineRule="auto"/>
        <w:ind w:firstLineChars="200" w:firstLine="480"/>
        <w:rPr>
          <w:rFonts w:ascii="Times New Roman" w:eastAsia="宋体" w:hAnsi="Times New Roman" w:cs="Times New Roman"/>
          <w:sz w:val="24"/>
          <w:szCs w:val="24"/>
          <w:u w:val="single"/>
        </w:rPr>
      </w:pPr>
      <w:r w:rsidRPr="00486892">
        <w:rPr>
          <w:rFonts w:ascii="Times New Roman" w:eastAsia="宋体" w:hAnsi="Times New Roman" w:cs="Times New Roman" w:hint="eastAsia"/>
          <w:sz w:val="24"/>
          <w:szCs w:val="24"/>
          <w:u w:val="single"/>
        </w:rPr>
        <w:t>（</w:t>
      </w:r>
      <w:r w:rsidRPr="00486892">
        <w:rPr>
          <w:rFonts w:ascii="Times New Roman" w:eastAsia="宋体" w:hAnsi="Times New Roman" w:cs="Times New Roman" w:hint="eastAsia"/>
          <w:sz w:val="24"/>
          <w:szCs w:val="24"/>
          <w:u w:val="single"/>
        </w:rPr>
        <w:t>2</w:t>
      </w:r>
      <w:r w:rsidRPr="00486892">
        <w:rPr>
          <w:rFonts w:ascii="Times New Roman" w:eastAsia="宋体" w:hAnsi="Times New Roman" w:cs="Times New Roman" w:hint="eastAsia"/>
          <w:sz w:val="24"/>
          <w:szCs w:val="24"/>
          <w:u w:val="single"/>
        </w:rPr>
        <w:t>）项目平面布置合理性结论</w:t>
      </w:r>
    </w:p>
    <w:p w:rsidR="00486892" w:rsidRPr="00486892" w:rsidRDefault="00486892" w:rsidP="00486892">
      <w:pPr>
        <w:spacing w:after="0" w:line="360" w:lineRule="auto"/>
        <w:ind w:firstLineChars="200" w:firstLine="480"/>
        <w:rPr>
          <w:rFonts w:ascii="Times New Roman" w:eastAsia="宋体" w:hAnsi="Times New Roman" w:cs="Times New Roman"/>
          <w:sz w:val="24"/>
          <w:szCs w:val="24"/>
          <w:u w:val="single"/>
        </w:rPr>
      </w:pPr>
      <w:r w:rsidRPr="00486892">
        <w:rPr>
          <w:rFonts w:ascii="Times New Roman" w:eastAsia="宋体" w:hAnsi="Times New Roman" w:cs="Times New Roman" w:hint="eastAsia"/>
          <w:sz w:val="24"/>
          <w:szCs w:val="24"/>
          <w:u w:val="single"/>
        </w:rPr>
        <w:t>本项目总体布局和功能分区充分考虑了位置、朝向等各个因素，各类污染防治措施布置合理可行，保证了污染物的达标排放及合理处置。总体说来，项目总平面布置基本合理，功能分区明确，人流物流通畅，环保设施齐全，总平面布置基本能够满足企业生产组织的需要及环保的要求。</w:t>
      </w:r>
    </w:p>
    <w:p w:rsidR="004B6A58" w:rsidRPr="00207EBD"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090" w:name="_Toc480269626"/>
      <w:bookmarkStart w:id="1091" w:name="_Toc484095183"/>
      <w:bookmarkStart w:id="1092" w:name="_Toc484096720"/>
      <w:bookmarkStart w:id="1093" w:name="_Toc490132900"/>
      <w:r>
        <w:rPr>
          <w:rFonts w:ascii="Arial" w:eastAsia="宋体" w:hAnsi="宋体" w:cs="Arial" w:hint="eastAsia"/>
          <w:bCs w:val="0"/>
          <w:color w:val="auto"/>
          <w:kern w:val="2"/>
          <w:sz w:val="30"/>
          <w:szCs w:val="30"/>
        </w:rPr>
        <w:t>1</w:t>
      </w:r>
      <w:r w:rsidR="00967483">
        <w:rPr>
          <w:rFonts w:ascii="Arial" w:eastAsia="宋体" w:hAnsi="宋体" w:cs="Arial" w:hint="eastAsia"/>
          <w:bCs w:val="0"/>
          <w:color w:val="auto"/>
          <w:kern w:val="2"/>
          <w:sz w:val="30"/>
          <w:szCs w:val="30"/>
        </w:rPr>
        <w:t>5</w:t>
      </w:r>
      <w:r w:rsidR="004B6A58" w:rsidRPr="00207EBD">
        <w:rPr>
          <w:rFonts w:ascii="Arial" w:eastAsia="宋体" w:hAnsi="宋体" w:cs="Arial" w:hint="eastAsia"/>
          <w:bCs w:val="0"/>
          <w:color w:val="auto"/>
          <w:kern w:val="2"/>
          <w:sz w:val="30"/>
          <w:szCs w:val="30"/>
        </w:rPr>
        <w:t>.</w:t>
      </w:r>
      <w:r w:rsidR="00486892">
        <w:rPr>
          <w:rFonts w:ascii="Arial" w:eastAsia="宋体" w:hAnsi="宋体" w:cs="Arial" w:hint="eastAsia"/>
          <w:bCs w:val="0"/>
          <w:color w:val="auto"/>
          <w:kern w:val="2"/>
          <w:sz w:val="30"/>
          <w:szCs w:val="30"/>
        </w:rPr>
        <w:t>8</w:t>
      </w:r>
      <w:r w:rsidR="004B6A58" w:rsidRPr="00207EBD">
        <w:rPr>
          <w:rFonts w:ascii="Arial" w:eastAsia="宋体" w:hAnsi="宋体" w:cs="Arial" w:hint="eastAsia"/>
          <w:bCs w:val="0"/>
          <w:color w:val="auto"/>
          <w:kern w:val="2"/>
          <w:sz w:val="30"/>
          <w:szCs w:val="30"/>
        </w:rPr>
        <w:t>公众参与情况</w:t>
      </w:r>
      <w:bookmarkEnd w:id="1090"/>
      <w:bookmarkEnd w:id="1091"/>
      <w:bookmarkEnd w:id="1092"/>
      <w:bookmarkEnd w:id="1093"/>
    </w:p>
    <w:p w:rsidR="00527197" w:rsidRPr="005F2E74" w:rsidRDefault="00527197" w:rsidP="00965D2D">
      <w:pPr>
        <w:pStyle w:val="af3"/>
        <w:ind w:firstLineChars="200" w:firstLine="480"/>
        <w:rPr>
          <w:rFonts w:ascii="Times New Roman" w:hAnsi="Times New Roman" w:cs="Times New Roman"/>
          <w:sz w:val="24"/>
          <w:szCs w:val="24"/>
        </w:rPr>
      </w:pPr>
      <w:r w:rsidRPr="005F2E74">
        <w:rPr>
          <w:rFonts w:ascii="Times New Roman" w:hAnsi="Times New Roman" w:cs="Times New Roman"/>
          <w:sz w:val="24"/>
          <w:szCs w:val="24"/>
        </w:rPr>
        <w:t>调查范围与对象</w:t>
      </w:r>
      <w:r>
        <w:rPr>
          <w:rFonts w:ascii="Times New Roman" w:hAnsi="Times New Roman" w:cs="Times New Roman" w:hint="eastAsia"/>
          <w:sz w:val="24"/>
          <w:szCs w:val="24"/>
        </w:rPr>
        <w:t>：</w:t>
      </w:r>
      <w:r w:rsidRPr="005F2E74">
        <w:rPr>
          <w:rFonts w:ascii="Times New Roman" w:hAnsi="Times New Roman" w:cs="Times New Roman"/>
          <w:sz w:val="24"/>
          <w:szCs w:val="24"/>
        </w:rPr>
        <w:t xml:space="preserve"> </w:t>
      </w:r>
      <w:r w:rsidRPr="005F2E74">
        <w:rPr>
          <w:rFonts w:ascii="Times New Roman" w:hAnsi="Times New Roman" w:cs="Times New Roman"/>
          <w:sz w:val="24"/>
          <w:szCs w:val="24"/>
        </w:rPr>
        <w:t>根据本项目的地理位置及周围环境概况，确定本次公众参与调查范围是本项目评价区内可能受本项目影响的距离本项目较近的公众代表。调查对象包括不同身份、</w:t>
      </w:r>
      <w:r w:rsidRPr="005F2E74">
        <w:rPr>
          <w:rFonts w:ascii="Times New Roman" w:hAnsi="Times New Roman" w:cs="Times New Roman"/>
          <w:sz w:val="24"/>
          <w:szCs w:val="24"/>
        </w:rPr>
        <w:t xml:space="preserve"> </w:t>
      </w:r>
      <w:r w:rsidRPr="005F2E74">
        <w:rPr>
          <w:rFonts w:ascii="Times New Roman" w:hAnsi="Times New Roman" w:cs="Times New Roman"/>
          <w:sz w:val="24"/>
          <w:szCs w:val="24"/>
        </w:rPr>
        <w:t>不同年龄、不同文化程度及不同职业的人群。</w:t>
      </w:r>
    </w:p>
    <w:p w:rsidR="00527197" w:rsidRPr="005F2E74" w:rsidRDefault="00527197" w:rsidP="00965D2D">
      <w:pPr>
        <w:pStyle w:val="af3"/>
        <w:ind w:firstLineChars="200" w:firstLine="480"/>
        <w:rPr>
          <w:rFonts w:ascii="Times New Roman" w:hAnsi="Times New Roman" w:cs="Times New Roman"/>
          <w:sz w:val="24"/>
          <w:szCs w:val="24"/>
        </w:rPr>
      </w:pPr>
      <w:r w:rsidRPr="005F2E74">
        <w:rPr>
          <w:rFonts w:ascii="Times New Roman" w:hAnsi="Times New Roman" w:cs="Times New Roman"/>
          <w:sz w:val="24"/>
          <w:szCs w:val="24"/>
        </w:rPr>
        <w:t>调查内容</w:t>
      </w:r>
      <w:r>
        <w:rPr>
          <w:rFonts w:ascii="Times New Roman" w:hAnsi="Times New Roman" w:cs="Times New Roman" w:hint="eastAsia"/>
          <w:sz w:val="24"/>
          <w:szCs w:val="24"/>
        </w:rPr>
        <w:t>：</w:t>
      </w:r>
      <w:r w:rsidRPr="005F2E74">
        <w:rPr>
          <w:rFonts w:ascii="Times New Roman" w:hAnsi="Times New Roman" w:cs="Times New Roman"/>
          <w:sz w:val="24"/>
          <w:szCs w:val="24"/>
        </w:rPr>
        <w:t xml:space="preserve"> </w:t>
      </w:r>
      <w:r w:rsidRPr="005F2E74">
        <w:rPr>
          <w:rFonts w:ascii="Times New Roman" w:hAnsi="Times New Roman" w:cs="Times New Roman"/>
          <w:sz w:val="24"/>
          <w:szCs w:val="24"/>
        </w:rPr>
        <w:t>本次公众参与从环境影响、社会效益、经济效益三个方面来调查本项目建设对周围民众的影响以及对建设项目的综合意见和建议。</w:t>
      </w:r>
    </w:p>
    <w:p w:rsidR="00527197" w:rsidRPr="005F2E74" w:rsidRDefault="00527197" w:rsidP="00965D2D">
      <w:pPr>
        <w:pStyle w:val="af3"/>
        <w:ind w:firstLine="482"/>
        <w:rPr>
          <w:rFonts w:ascii="Times New Roman" w:hAnsi="Times New Roman" w:cs="Times New Roman"/>
          <w:sz w:val="24"/>
          <w:szCs w:val="24"/>
        </w:rPr>
      </w:pPr>
      <w:r w:rsidRPr="005F2E74">
        <w:rPr>
          <w:rFonts w:ascii="Times New Roman" w:hAnsi="Times New Roman" w:cs="Times New Roman"/>
          <w:sz w:val="24"/>
          <w:szCs w:val="24"/>
        </w:rPr>
        <w:t></w:t>
      </w:r>
      <w:r w:rsidRPr="005F2E74">
        <w:rPr>
          <w:rFonts w:ascii="Times New Roman" w:hAnsi="Times New Roman" w:cs="Times New Roman"/>
          <w:sz w:val="24"/>
          <w:szCs w:val="24"/>
        </w:rPr>
        <w:tab/>
      </w:r>
      <w:r w:rsidRPr="005F2E74">
        <w:rPr>
          <w:rFonts w:ascii="Times New Roman" w:hAnsi="Times New Roman" w:cs="Times New Roman"/>
          <w:sz w:val="24"/>
          <w:szCs w:val="24"/>
        </w:rPr>
        <w:t>调查方法</w:t>
      </w:r>
    </w:p>
    <w:p w:rsidR="00527197" w:rsidRPr="005F2E74" w:rsidRDefault="00527197" w:rsidP="00965D2D">
      <w:pPr>
        <w:pStyle w:val="af3"/>
        <w:ind w:firstLine="482"/>
        <w:rPr>
          <w:rFonts w:ascii="Times New Roman" w:hAnsi="Times New Roman" w:cs="Times New Roman"/>
          <w:sz w:val="24"/>
          <w:szCs w:val="24"/>
        </w:rPr>
      </w:pPr>
      <w:r w:rsidRPr="005F2E74">
        <w:rPr>
          <w:rFonts w:ascii="Times New Roman" w:hAnsi="Times New Roman" w:cs="Times New Roman" w:hint="eastAsia"/>
          <w:sz w:val="24"/>
          <w:szCs w:val="24"/>
        </w:rPr>
        <w:t>（</w:t>
      </w:r>
      <w:r w:rsidRPr="005F2E74">
        <w:rPr>
          <w:rFonts w:ascii="Times New Roman" w:hAnsi="Times New Roman" w:cs="Times New Roman" w:hint="eastAsia"/>
          <w:sz w:val="24"/>
          <w:szCs w:val="24"/>
        </w:rPr>
        <w:t>1</w:t>
      </w:r>
      <w:r w:rsidRPr="005F2E74">
        <w:rPr>
          <w:rFonts w:ascii="Times New Roman" w:hAnsi="Times New Roman" w:cs="Times New Roman" w:hint="eastAsia"/>
          <w:sz w:val="24"/>
          <w:szCs w:val="24"/>
        </w:rPr>
        <w:t>）两次公示</w:t>
      </w:r>
    </w:p>
    <w:p w:rsidR="00527197" w:rsidRPr="005F2E74" w:rsidRDefault="00527197" w:rsidP="00965D2D">
      <w:pPr>
        <w:pStyle w:val="af3"/>
        <w:ind w:firstLine="482"/>
        <w:rPr>
          <w:rFonts w:ascii="Times New Roman" w:hAnsi="Times New Roman" w:cs="Times New Roman"/>
          <w:sz w:val="24"/>
          <w:szCs w:val="24"/>
        </w:rPr>
      </w:pPr>
      <w:r w:rsidRPr="005F2E74">
        <w:rPr>
          <w:rFonts w:ascii="Times New Roman" w:hAnsi="Times New Roman" w:cs="Times New Roman"/>
          <w:sz w:val="24"/>
          <w:szCs w:val="24"/>
        </w:rPr>
        <w:t>本项目于</w:t>
      </w:r>
      <w:r w:rsidRPr="005F2E74">
        <w:rPr>
          <w:rFonts w:ascii="Times New Roman" w:hAnsi="Times New Roman" w:cs="Times New Roman"/>
          <w:sz w:val="24"/>
          <w:szCs w:val="24"/>
        </w:rPr>
        <w:t xml:space="preserve"> 20</w:t>
      </w:r>
      <w:r w:rsidRPr="005F2E74">
        <w:rPr>
          <w:rFonts w:ascii="Times New Roman" w:hAnsi="Times New Roman" w:cs="Times New Roman" w:hint="eastAsia"/>
          <w:sz w:val="24"/>
          <w:szCs w:val="24"/>
        </w:rPr>
        <w:t>17</w:t>
      </w:r>
      <w:r w:rsidRPr="005F2E74">
        <w:rPr>
          <w:rFonts w:ascii="Times New Roman" w:hAnsi="Times New Roman" w:cs="Times New Roman"/>
          <w:sz w:val="24"/>
          <w:szCs w:val="24"/>
        </w:rPr>
        <w:t xml:space="preserve"> </w:t>
      </w:r>
      <w:r w:rsidRPr="005F2E74">
        <w:rPr>
          <w:rFonts w:ascii="Times New Roman" w:hAnsi="Times New Roman" w:cs="Times New Roman"/>
          <w:sz w:val="24"/>
          <w:szCs w:val="24"/>
        </w:rPr>
        <w:t>年</w:t>
      </w:r>
      <w:r w:rsidRPr="005F2E74">
        <w:rPr>
          <w:rFonts w:ascii="Times New Roman" w:hAnsi="Times New Roman" w:cs="Times New Roman"/>
          <w:sz w:val="24"/>
          <w:szCs w:val="24"/>
        </w:rPr>
        <w:t xml:space="preserve"> </w:t>
      </w:r>
      <w:r w:rsidRPr="005F2E74">
        <w:rPr>
          <w:rFonts w:ascii="Times New Roman" w:hAnsi="Times New Roman" w:cs="Times New Roman" w:hint="eastAsia"/>
          <w:sz w:val="24"/>
          <w:szCs w:val="24"/>
        </w:rPr>
        <w:t>5</w:t>
      </w:r>
      <w:r w:rsidRPr="005F2E74">
        <w:rPr>
          <w:rFonts w:ascii="Times New Roman" w:hAnsi="Times New Roman" w:cs="Times New Roman"/>
          <w:sz w:val="24"/>
          <w:szCs w:val="24"/>
        </w:rPr>
        <w:t xml:space="preserve"> </w:t>
      </w:r>
      <w:r w:rsidRPr="005F2E74">
        <w:rPr>
          <w:rFonts w:ascii="Times New Roman" w:hAnsi="Times New Roman" w:cs="Times New Roman"/>
          <w:sz w:val="24"/>
          <w:szCs w:val="24"/>
        </w:rPr>
        <w:t>月</w:t>
      </w:r>
      <w:r w:rsidRPr="005F2E74">
        <w:rPr>
          <w:rFonts w:ascii="Times New Roman" w:hAnsi="Times New Roman" w:cs="Times New Roman" w:hint="eastAsia"/>
          <w:sz w:val="24"/>
          <w:szCs w:val="24"/>
        </w:rPr>
        <w:t>19</w:t>
      </w:r>
      <w:r w:rsidRPr="005F2E74">
        <w:rPr>
          <w:rFonts w:ascii="Times New Roman" w:hAnsi="Times New Roman" w:cs="Times New Roman"/>
          <w:sz w:val="24"/>
          <w:szCs w:val="24"/>
        </w:rPr>
        <w:t xml:space="preserve"> </w:t>
      </w:r>
      <w:r w:rsidRPr="005F2E74">
        <w:rPr>
          <w:rFonts w:ascii="Times New Roman" w:hAnsi="Times New Roman" w:cs="Times New Roman"/>
          <w:sz w:val="24"/>
          <w:szCs w:val="24"/>
        </w:rPr>
        <w:t>日在网站上进行了第一次公示工作，公示的内容主要</w:t>
      </w:r>
      <w:r w:rsidRPr="005F2E74">
        <w:rPr>
          <w:rFonts w:ascii="Times New Roman" w:hAnsi="Times New Roman" w:cs="Times New Roman"/>
          <w:sz w:val="24"/>
          <w:szCs w:val="24"/>
        </w:rPr>
        <w:t xml:space="preserve"> </w:t>
      </w:r>
      <w:r w:rsidRPr="005F2E74">
        <w:rPr>
          <w:rFonts w:ascii="Times New Roman" w:hAnsi="Times New Roman" w:cs="Times New Roman"/>
          <w:sz w:val="24"/>
          <w:szCs w:val="24"/>
        </w:rPr>
        <w:t>包括项目概况、建设单位及评价单位联系方式、环境影响评价的工作程序和主要工</w:t>
      </w:r>
      <w:r w:rsidRPr="005F2E74">
        <w:rPr>
          <w:rFonts w:ascii="Times New Roman" w:hAnsi="Times New Roman" w:cs="Times New Roman"/>
          <w:sz w:val="24"/>
          <w:szCs w:val="24"/>
        </w:rPr>
        <w:t xml:space="preserve"> </w:t>
      </w:r>
      <w:r w:rsidRPr="005F2E74">
        <w:rPr>
          <w:rFonts w:ascii="Times New Roman" w:hAnsi="Times New Roman" w:cs="Times New Roman"/>
          <w:sz w:val="24"/>
          <w:szCs w:val="24"/>
        </w:rPr>
        <w:t>作内容、公众提出意见的主要方式等。公示后，未见有公众提出异议。</w:t>
      </w:r>
    </w:p>
    <w:p w:rsidR="00527197" w:rsidRPr="005F2E74" w:rsidRDefault="00527197" w:rsidP="00965D2D">
      <w:pPr>
        <w:pStyle w:val="af3"/>
        <w:ind w:firstLine="482"/>
        <w:rPr>
          <w:rFonts w:ascii="Times New Roman" w:hAnsi="Times New Roman" w:cs="Times New Roman"/>
          <w:sz w:val="24"/>
          <w:szCs w:val="24"/>
        </w:rPr>
      </w:pPr>
      <w:r w:rsidRPr="005F2E74">
        <w:rPr>
          <w:rFonts w:ascii="Times New Roman" w:hAnsi="Times New Roman" w:cs="Times New Roman"/>
          <w:sz w:val="24"/>
          <w:szCs w:val="24"/>
        </w:rPr>
        <w:lastRenderedPageBreak/>
        <w:t>本项目于</w:t>
      </w:r>
      <w:r w:rsidRPr="005F2E74">
        <w:rPr>
          <w:rFonts w:ascii="Times New Roman" w:hAnsi="Times New Roman" w:cs="Times New Roman" w:hint="eastAsia"/>
          <w:sz w:val="24"/>
          <w:szCs w:val="24"/>
        </w:rPr>
        <w:t>在第一次公示</w:t>
      </w:r>
      <w:r w:rsidRPr="005F2E74">
        <w:rPr>
          <w:rFonts w:ascii="Times New Roman" w:hAnsi="Times New Roman" w:cs="Times New Roman" w:hint="eastAsia"/>
          <w:sz w:val="24"/>
          <w:szCs w:val="24"/>
        </w:rPr>
        <w:t>15</w:t>
      </w:r>
      <w:r w:rsidRPr="005F2E74">
        <w:rPr>
          <w:rFonts w:ascii="Times New Roman" w:hAnsi="Times New Roman" w:cs="Times New Roman" w:hint="eastAsia"/>
          <w:sz w:val="24"/>
          <w:szCs w:val="24"/>
        </w:rPr>
        <w:t>天后</w:t>
      </w:r>
      <w:r w:rsidRPr="005F2E74">
        <w:rPr>
          <w:rFonts w:ascii="Times New Roman" w:hAnsi="Times New Roman" w:cs="Times New Roman"/>
          <w:sz w:val="24"/>
          <w:szCs w:val="24"/>
        </w:rPr>
        <w:t>在网站上进行了第二次公示工作，公众可到企业与环评单位来查阅环评报告。公示后，未见有公众提出异议。</w:t>
      </w:r>
    </w:p>
    <w:p w:rsidR="00527197" w:rsidRPr="005F2E74" w:rsidRDefault="00527197" w:rsidP="00965D2D">
      <w:pPr>
        <w:pStyle w:val="af3"/>
        <w:ind w:firstLine="482"/>
        <w:rPr>
          <w:rFonts w:ascii="Times New Roman" w:hAnsi="Times New Roman" w:cs="Times New Roman"/>
          <w:sz w:val="24"/>
          <w:szCs w:val="24"/>
        </w:rPr>
      </w:pPr>
      <w:r w:rsidRPr="005F2E74">
        <w:rPr>
          <w:rFonts w:ascii="Times New Roman" w:hAnsi="Times New Roman" w:cs="Times New Roman" w:hint="eastAsia"/>
          <w:sz w:val="24"/>
          <w:szCs w:val="24"/>
        </w:rPr>
        <w:t>（</w:t>
      </w:r>
      <w:r w:rsidRPr="005F2E74">
        <w:rPr>
          <w:rFonts w:ascii="Times New Roman" w:hAnsi="Times New Roman" w:cs="Times New Roman"/>
          <w:sz w:val="24"/>
          <w:szCs w:val="24"/>
        </w:rPr>
        <w:t>2</w:t>
      </w:r>
      <w:r w:rsidRPr="005F2E74">
        <w:rPr>
          <w:rFonts w:ascii="Times New Roman" w:hAnsi="Times New Roman" w:cs="Times New Roman"/>
          <w:sz w:val="24"/>
          <w:szCs w:val="24"/>
        </w:rPr>
        <w:t>）发放公众参与调查表</w:t>
      </w:r>
    </w:p>
    <w:p w:rsidR="00527197" w:rsidRDefault="00527197" w:rsidP="00965D2D">
      <w:pPr>
        <w:pStyle w:val="37"/>
        <w:spacing w:line="360" w:lineRule="auto"/>
        <w:ind w:firstLineChars="0" w:firstLine="560"/>
        <w:rPr>
          <w:rFonts w:ascii="Times New Roman" w:hAnsi="Times New Roman"/>
          <w:spacing w:val="0"/>
          <w:szCs w:val="24"/>
        </w:rPr>
      </w:pPr>
      <w:r w:rsidRPr="005F2E74">
        <w:rPr>
          <w:rFonts w:ascii="Times New Roman" w:hAnsi="Times New Roman"/>
          <w:szCs w:val="24"/>
        </w:rPr>
        <w:t>本次公众参与调查活动在厂址附近发放</w:t>
      </w:r>
      <w:r w:rsidRPr="005F2E74">
        <w:rPr>
          <w:rFonts w:ascii="Times New Roman" w:hAnsi="Times New Roman" w:hint="eastAsia"/>
          <w:szCs w:val="24"/>
        </w:rPr>
        <w:t>44</w:t>
      </w:r>
      <w:r w:rsidRPr="005F2E74">
        <w:rPr>
          <w:rFonts w:ascii="Times New Roman" w:hAnsi="Times New Roman"/>
          <w:szCs w:val="24"/>
        </w:rPr>
        <w:t>份</w:t>
      </w:r>
      <w:r w:rsidRPr="005F2E74">
        <w:rPr>
          <w:rFonts w:ascii="Times New Roman" w:hAnsi="Times New Roman" w:hint="eastAsia"/>
          <w:szCs w:val="24"/>
        </w:rPr>
        <w:t>个人</w:t>
      </w:r>
      <w:r w:rsidRPr="005F2E74">
        <w:rPr>
          <w:rFonts w:ascii="Times New Roman" w:hAnsi="Times New Roman"/>
          <w:szCs w:val="24"/>
        </w:rPr>
        <w:t>公众参与调查表，收回</w:t>
      </w:r>
      <w:r w:rsidRPr="005F2E74">
        <w:rPr>
          <w:rFonts w:ascii="Times New Roman" w:hAnsi="Times New Roman"/>
          <w:szCs w:val="24"/>
        </w:rPr>
        <w:t xml:space="preserve"> </w:t>
      </w:r>
      <w:r w:rsidRPr="005F2E74">
        <w:rPr>
          <w:rFonts w:ascii="Times New Roman" w:hAnsi="Times New Roman" w:hint="eastAsia"/>
          <w:szCs w:val="24"/>
        </w:rPr>
        <w:t>44</w:t>
      </w:r>
      <w:r w:rsidRPr="005F2E74">
        <w:rPr>
          <w:rFonts w:ascii="Times New Roman" w:hAnsi="Times New Roman"/>
          <w:szCs w:val="24"/>
        </w:rPr>
        <w:t xml:space="preserve"> </w:t>
      </w:r>
      <w:r w:rsidRPr="005F2E74">
        <w:rPr>
          <w:rFonts w:ascii="Times New Roman" w:hAnsi="Times New Roman"/>
          <w:szCs w:val="24"/>
        </w:rPr>
        <w:t>份，</w:t>
      </w:r>
      <w:r w:rsidRPr="005F2E74">
        <w:rPr>
          <w:rFonts w:ascii="Times New Roman" w:hAnsi="Times New Roman" w:hint="eastAsia"/>
          <w:szCs w:val="24"/>
        </w:rPr>
        <w:t>发放</w:t>
      </w:r>
      <w:r>
        <w:rPr>
          <w:rFonts w:ascii="Times New Roman" w:hAnsi="Times New Roman" w:hint="eastAsia"/>
          <w:szCs w:val="24"/>
        </w:rPr>
        <w:t>7</w:t>
      </w:r>
      <w:r w:rsidRPr="005F2E74">
        <w:rPr>
          <w:rFonts w:ascii="Times New Roman" w:hAnsi="Times New Roman" w:hint="eastAsia"/>
          <w:szCs w:val="24"/>
        </w:rPr>
        <w:t>份</w:t>
      </w:r>
      <w:r>
        <w:rPr>
          <w:rFonts w:ascii="Times New Roman" w:hAnsi="Times New Roman" w:hint="eastAsia"/>
          <w:szCs w:val="24"/>
        </w:rPr>
        <w:t>团体</w:t>
      </w:r>
      <w:r w:rsidRPr="005F2E74">
        <w:rPr>
          <w:rFonts w:ascii="Times New Roman" w:hAnsi="Times New Roman" w:hint="eastAsia"/>
          <w:szCs w:val="24"/>
        </w:rPr>
        <w:t>公众参与调查表，回收</w:t>
      </w:r>
      <w:r>
        <w:rPr>
          <w:rFonts w:ascii="Times New Roman" w:hAnsi="Times New Roman" w:hint="eastAsia"/>
          <w:szCs w:val="24"/>
        </w:rPr>
        <w:t>7</w:t>
      </w:r>
      <w:r w:rsidRPr="005F2E74">
        <w:rPr>
          <w:rFonts w:ascii="Times New Roman" w:hAnsi="Times New Roman" w:hint="eastAsia"/>
          <w:szCs w:val="24"/>
        </w:rPr>
        <w:t>份，</w:t>
      </w:r>
      <w:r w:rsidRPr="005F2E74">
        <w:rPr>
          <w:rFonts w:ascii="Times New Roman" w:hAnsi="Times New Roman"/>
          <w:szCs w:val="24"/>
        </w:rPr>
        <w:t>回收率</w:t>
      </w:r>
      <w:r w:rsidRPr="005F2E74">
        <w:rPr>
          <w:rFonts w:ascii="Times New Roman" w:hAnsi="Times New Roman"/>
          <w:szCs w:val="24"/>
        </w:rPr>
        <w:t xml:space="preserve"> </w:t>
      </w:r>
      <w:r w:rsidRPr="005F2E74">
        <w:rPr>
          <w:rFonts w:ascii="Times New Roman" w:hAnsi="Times New Roman" w:hint="eastAsia"/>
          <w:szCs w:val="24"/>
        </w:rPr>
        <w:t>100</w:t>
      </w:r>
      <w:r w:rsidRPr="005F2E74">
        <w:rPr>
          <w:rFonts w:ascii="Times New Roman" w:hAnsi="Times New Roman"/>
          <w:szCs w:val="24"/>
        </w:rPr>
        <w:t>％，有效</w:t>
      </w:r>
      <w:r w:rsidRPr="005F2E74">
        <w:rPr>
          <w:rFonts w:ascii="Times New Roman" w:hAnsi="Times New Roman" w:hint="eastAsia"/>
          <w:szCs w:val="24"/>
        </w:rPr>
        <w:t>率</w:t>
      </w:r>
      <w:r w:rsidRPr="005F2E74">
        <w:rPr>
          <w:rFonts w:ascii="Times New Roman" w:hAnsi="Times New Roman" w:hint="eastAsia"/>
          <w:szCs w:val="24"/>
        </w:rPr>
        <w:t>100%</w:t>
      </w:r>
      <w:r w:rsidRPr="005F2E74">
        <w:rPr>
          <w:rFonts w:ascii="Times New Roman" w:hAnsi="Times New Roman"/>
          <w:szCs w:val="24"/>
        </w:rPr>
        <w:t>。本次调查真实准确</w:t>
      </w:r>
      <w:r>
        <w:rPr>
          <w:rFonts w:ascii="Times New Roman" w:hAnsi="Times New Roman" w:hint="eastAsia"/>
          <w:szCs w:val="24"/>
        </w:rPr>
        <w:t>。</w:t>
      </w:r>
    </w:p>
    <w:p w:rsidR="004B6A58" w:rsidRPr="00F93041" w:rsidRDefault="004B6A58" w:rsidP="00965D2D">
      <w:pPr>
        <w:pStyle w:val="37"/>
        <w:spacing w:line="360" w:lineRule="auto"/>
        <w:ind w:firstLineChars="0" w:firstLine="560"/>
        <w:rPr>
          <w:rFonts w:ascii="Times New Roman" w:hAnsi="Times New Roman"/>
          <w:spacing w:val="0"/>
          <w:szCs w:val="24"/>
        </w:rPr>
      </w:pPr>
      <w:r w:rsidRPr="00F93041">
        <w:rPr>
          <w:rFonts w:ascii="Times New Roman" w:hAnsi="Times New Roman" w:hint="eastAsia"/>
          <w:spacing w:val="0"/>
          <w:szCs w:val="24"/>
        </w:rPr>
        <w:t>从公众参与的调查结果来看，公众从发展本地经济的角度出发，对该项目的建设抱支持态度，但要求厂家在生产过程中对可能产生的环境问题（如废水等）加以重视。公众对该项目的评价是客观的。对此，厂家应搞好厂群关系，并以保护好环境的实际行动取信于民，以避免因污染事故引发纠纷。另外要求厂家采用先进的生产工艺和污染治理方法，加强资源合理利用，加大环保资金投入，配套建设各项污染治理设施，并严格管理、监督，确实做到各项污染物达标排放。</w:t>
      </w:r>
    </w:p>
    <w:p w:rsidR="004B6A58" w:rsidRPr="00207EBD"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094" w:name="_Toc409351040"/>
      <w:bookmarkStart w:id="1095" w:name="_Toc436815800"/>
      <w:bookmarkStart w:id="1096" w:name="_Toc467445510"/>
      <w:bookmarkStart w:id="1097" w:name="_Toc480269627"/>
      <w:bookmarkStart w:id="1098" w:name="_Toc484095184"/>
      <w:bookmarkStart w:id="1099" w:name="_Toc484096721"/>
      <w:bookmarkStart w:id="1100" w:name="_Toc490132901"/>
      <w:r>
        <w:rPr>
          <w:rFonts w:ascii="Arial" w:eastAsia="宋体" w:hAnsi="宋体" w:cs="Arial" w:hint="eastAsia"/>
          <w:bCs w:val="0"/>
          <w:color w:val="auto"/>
          <w:kern w:val="2"/>
          <w:sz w:val="30"/>
          <w:szCs w:val="30"/>
        </w:rPr>
        <w:t>1</w:t>
      </w:r>
      <w:r w:rsidR="00967483">
        <w:rPr>
          <w:rFonts w:ascii="Arial" w:eastAsia="宋体" w:hAnsi="宋体" w:cs="Arial" w:hint="eastAsia"/>
          <w:bCs w:val="0"/>
          <w:color w:val="auto"/>
          <w:kern w:val="2"/>
          <w:sz w:val="30"/>
          <w:szCs w:val="30"/>
        </w:rPr>
        <w:t>5</w:t>
      </w:r>
      <w:r w:rsidR="004B6A58" w:rsidRPr="00207EBD">
        <w:rPr>
          <w:rFonts w:ascii="Arial" w:eastAsia="宋体" w:hAnsi="宋体" w:cs="Arial"/>
          <w:bCs w:val="0"/>
          <w:color w:val="auto"/>
          <w:kern w:val="2"/>
          <w:sz w:val="30"/>
          <w:szCs w:val="30"/>
        </w:rPr>
        <w:t>.</w:t>
      </w:r>
      <w:r w:rsidR="008B7EBA">
        <w:rPr>
          <w:rFonts w:ascii="Arial" w:eastAsia="宋体" w:hAnsi="宋体" w:cs="Arial" w:hint="eastAsia"/>
          <w:bCs w:val="0"/>
          <w:color w:val="auto"/>
          <w:kern w:val="2"/>
          <w:sz w:val="30"/>
          <w:szCs w:val="30"/>
        </w:rPr>
        <w:t>9</w:t>
      </w:r>
      <w:r w:rsidR="004B6A58" w:rsidRPr="00207EBD">
        <w:rPr>
          <w:rFonts w:ascii="Arial" w:eastAsia="宋体" w:hAnsi="宋体" w:cs="Arial"/>
          <w:bCs w:val="0"/>
          <w:color w:val="auto"/>
          <w:kern w:val="2"/>
          <w:sz w:val="30"/>
          <w:szCs w:val="30"/>
        </w:rPr>
        <w:t>综合结论</w:t>
      </w:r>
      <w:bookmarkEnd w:id="1094"/>
      <w:bookmarkEnd w:id="1095"/>
      <w:bookmarkEnd w:id="1096"/>
      <w:bookmarkEnd w:id="1097"/>
      <w:bookmarkEnd w:id="1098"/>
      <w:bookmarkEnd w:id="1099"/>
      <w:bookmarkEnd w:id="1100"/>
    </w:p>
    <w:p w:rsidR="004B6A58" w:rsidRPr="00F93041" w:rsidRDefault="004B6A58" w:rsidP="00965D2D">
      <w:pPr>
        <w:pStyle w:val="37"/>
        <w:spacing w:line="360" w:lineRule="auto"/>
        <w:ind w:firstLineChars="0" w:firstLine="560"/>
        <w:rPr>
          <w:rFonts w:ascii="Times New Roman" w:hAnsi="Times New Roman"/>
          <w:spacing w:val="0"/>
          <w:szCs w:val="24"/>
        </w:rPr>
      </w:pPr>
      <w:r w:rsidRPr="00F93041">
        <w:rPr>
          <w:rFonts w:ascii="Times New Roman" w:hAnsi="Times New Roman" w:hint="eastAsia"/>
          <w:spacing w:val="0"/>
          <w:szCs w:val="24"/>
        </w:rPr>
        <w:t>岳阳市科立孚合成材料有限公司</w:t>
      </w:r>
      <w:r w:rsidRPr="00F93041">
        <w:rPr>
          <w:rFonts w:ascii="Times New Roman" w:hAnsi="Times New Roman" w:hint="eastAsia"/>
          <w:spacing w:val="0"/>
          <w:szCs w:val="24"/>
        </w:rPr>
        <w:t>10</w:t>
      </w:r>
      <w:r w:rsidRPr="00F93041">
        <w:rPr>
          <w:rFonts w:ascii="Times New Roman" w:hAnsi="Times New Roman" w:hint="eastAsia"/>
          <w:spacing w:val="0"/>
          <w:szCs w:val="24"/>
        </w:rPr>
        <w:t>吨</w:t>
      </w:r>
      <w:r w:rsidRPr="00F93041">
        <w:rPr>
          <w:rFonts w:ascii="Times New Roman" w:hAnsi="Times New Roman" w:hint="eastAsia"/>
          <w:spacing w:val="0"/>
          <w:szCs w:val="24"/>
        </w:rPr>
        <w:t>/</w:t>
      </w:r>
      <w:r w:rsidRPr="00F93041">
        <w:rPr>
          <w:rFonts w:ascii="Times New Roman" w:hAnsi="Times New Roman" w:hint="eastAsia"/>
          <w:spacing w:val="0"/>
          <w:szCs w:val="24"/>
        </w:rPr>
        <w:t>年美罗培南中间体、</w:t>
      </w:r>
      <w:r w:rsidRPr="00F93041">
        <w:rPr>
          <w:rFonts w:ascii="Times New Roman" w:hAnsi="Times New Roman" w:hint="eastAsia"/>
          <w:spacing w:val="0"/>
          <w:szCs w:val="24"/>
        </w:rPr>
        <w:t>50</w:t>
      </w:r>
      <w:r w:rsidRPr="00F93041">
        <w:rPr>
          <w:rFonts w:ascii="Times New Roman" w:hAnsi="Times New Roman" w:hint="eastAsia"/>
          <w:spacing w:val="0"/>
          <w:szCs w:val="24"/>
        </w:rPr>
        <w:t>吨</w:t>
      </w:r>
      <w:r w:rsidRPr="00F93041">
        <w:rPr>
          <w:rFonts w:ascii="Times New Roman" w:hAnsi="Times New Roman" w:hint="eastAsia"/>
          <w:spacing w:val="0"/>
          <w:szCs w:val="24"/>
        </w:rPr>
        <w:t>/</w:t>
      </w:r>
      <w:r w:rsidRPr="00F93041">
        <w:rPr>
          <w:rFonts w:ascii="Times New Roman" w:hAnsi="Times New Roman" w:hint="eastAsia"/>
          <w:spacing w:val="0"/>
          <w:szCs w:val="24"/>
        </w:rPr>
        <w:t>年美罗培南侧链、</w:t>
      </w:r>
      <w:r w:rsidRPr="00F93041">
        <w:rPr>
          <w:rFonts w:ascii="Times New Roman" w:hAnsi="Times New Roman" w:hint="eastAsia"/>
          <w:spacing w:val="0"/>
          <w:szCs w:val="24"/>
        </w:rPr>
        <w:t>3</w:t>
      </w:r>
      <w:r w:rsidRPr="00F93041">
        <w:rPr>
          <w:rFonts w:ascii="Times New Roman" w:hAnsi="Times New Roman" w:hint="eastAsia"/>
          <w:spacing w:val="0"/>
          <w:szCs w:val="24"/>
        </w:rPr>
        <w:t>吨</w:t>
      </w:r>
      <w:r w:rsidRPr="00F93041">
        <w:rPr>
          <w:rFonts w:ascii="Times New Roman" w:hAnsi="Times New Roman" w:hint="eastAsia"/>
          <w:spacing w:val="0"/>
          <w:szCs w:val="24"/>
        </w:rPr>
        <w:t>/</w:t>
      </w:r>
      <w:r w:rsidRPr="00F93041">
        <w:rPr>
          <w:rFonts w:ascii="Times New Roman" w:hAnsi="Times New Roman" w:hint="eastAsia"/>
          <w:spacing w:val="0"/>
          <w:szCs w:val="24"/>
        </w:rPr>
        <w:t>年厄他培南中间体、</w:t>
      </w:r>
      <w:r w:rsidRPr="00F93041">
        <w:rPr>
          <w:rFonts w:ascii="Times New Roman" w:hAnsi="Times New Roman" w:hint="eastAsia"/>
          <w:spacing w:val="0"/>
          <w:szCs w:val="24"/>
        </w:rPr>
        <w:t>3</w:t>
      </w:r>
      <w:r w:rsidRPr="00F93041">
        <w:rPr>
          <w:rFonts w:ascii="Times New Roman" w:hAnsi="Times New Roman" w:hint="eastAsia"/>
          <w:spacing w:val="0"/>
          <w:szCs w:val="24"/>
        </w:rPr>
        <w:t>吨</w:t>
      </w:r>
      <w:r w:rsidRPr="00F93041">
        <w:rPr>
          <w:rFonts w:ascii="Times New Roman" w:hAnsi="Times New Roman" w:hint="eastAsia"/>
          <w:spacing w:val="0"/>
          <w:szCs w:val="24"/>
        </w:rPr>
        <w:t>/</w:t>
      </w:r>
      <w:r w:rsidRPr="00F93041">
        <w:rPr>
          <w:rFonts w:ascii="Times New Roman" w:hAnsi="Times New Roman" w:hint="eastAsia"/>
          <w:spacing w:val="0"/>
          <w:szCs w:val="24"/>
        </w:rPr>
        <w:t>年比阿培南中间体项目</w:t>
      </w:r>
      <w:r w:rsidRPr="00F93041">
        <w:rPr>
          <w:rFonts w:ascii="Times New Roman" w:hAnsi="Times New Roman"/>
          <w:spacing w:val="0"/>
          <w:szCs w:val="24"/>
        </w:rPr>
        <w:t>，选址</w:t>
      </w:r>
      <w:r w:rsidRPr="00F93041">
        <w:rPr>
          <w:rFonts w:ascii="Times New Roman" w:hAnsi="Times New Roman" w:hint="eastAsia"/>
          <w:spacing w:val="0"/>
          <w:szCs w:val="24"/>
        </w:rPr>
        <w:t>可行，</w:t>
      </w:r>
      <w:r w:rsidRPr="00F93041">
        <w:rPr>
          <w:rFonts w:ascii="Times New Roman" w:hAnsi="Times New Roman"/>
          <w:spacing w:val="0"/>
          <w:szCs w:val="24"/>
        </w:rPr>
        <w:t>在生产过程中产生的废水、废气、废渣和噪声均能够得到有效的处理，</w:t>
      </w:r>
      <w:r w:rsidRPr="00F93041">
        <w:rPr>
          <w:rFonts w:ascii="Times New Roman" w:hAnsi="Times New Roman" w:hint="eastAsia"/>
          <w:spacing w:val="0"/>
          <w:szCs w:val="24"/>
        </w:rPr>
        <w:t>污染物能够实现达标排放，对区域环境质量影响不大，环境风险可控</w:t>
      </w:r>
      <w:r w:rsidRPr="00F93041">
        <w:rPr>
          <w:rFonts w:ascii="Times New Roman" w:hAnsi="Times New Roman"/>
          <w:spacing w:val="0"/>
          <w:szCs w:val="24"/>
        </w:rPr>
        <w:t>。从环境保护的角度分析，</w:t>
      </w:r>
      <w:r w:rsidRPr="00F93041">
        <w:rPr>
          <w:rFonts w:ascii="Times New Roman" w:hAnsi="Times New Roman" w:hint="eastAsia"/>
          <w:spacing w:val="0"/>
          <w:szCs w:val="24"/>
        </w:rPr>
        <w:t>该</w:t>
      </w:r>
      <w:r w:rsidRPr="00F93041">
        <w:rPr>
          <w:rFonts w:ascii="Times New Roman" w:hAnsi="Times New Roman"/>
          <w:spacing w:val="0"/>
          <w:szCs w:val="24"/>
        </w:rPr>
        <w:t>项目建设可行。</w:t>
      </w:r>
    </w:p>
    <w:p w:rsidR="004B6A58" w:rsidRPr="00207EBD" w:rsidRDefault="005F2E74" w:rsidP="00965D2D">
      <w:pPr>
        <w:pStyle w:val="2"/>
        <w:widowControl w:val="0"/>
        <w:spacing w:before="0" w:line="360" w:lineRule="auto"/>
        <w:jc w:val="both"/>
        <w:rPr>
          <w:rFonts w:ascii="Arial" w:eastAsia="宋体" w:hAnsi="宋体" w:cs="Arial"/>
          <w:bCs w:val="0"/>
          <w:color w:val="auto"/>
          <w:kern w:val="2"/>
          <w:sz w:val="30"/>
          <w:szCs w:val="30"/>
        </w:rPr>
      </w:pPr>
      <w:bookmarkStart w:id="1101" w:name="_Toc467445511"/>
      <w:bookmarkStart w:id="1102" w:name="_Toc436815801"/>
      <w:bookmarkStart w:id="1103" w:name="_Toc409351041"/>
      <w:bookmarkStart w:id="1104" w:name="_Toc480269628"/>
      <w:bookmarkStart w:id="1105" w:name="_Toc484095185"/>
      <w:bookmarkStart w:id="1106" w:name="_Toc484096722"/>
      <w:bookmarkStart w:id="1107" w:name="_Toc490132902"/>
      <w:r>
        <w:rPr>
          <w:rFonts w:ascii="Arial" w:eastAsia="宋体" w:hAnsi="宋体" w:cs="Arial" w:hint="eastAsia"/>
          <w:bCs w:val="0"/>
          <w:color w:val="auto"/>
          <w:kern w:val="2"/>
          <w:sz w:val="30"/>
          <w:szCs w:val="30"/>
        </w:rPr>
        <w:t>1</w:t>
      </w:r>
      <w:r w:rsidR="005D518F">
        <w:rPr>
          <w:rFonts w:ascii="Arial" w:eastAsia="宋体" w:hAnsi="宋体" w:cs="Arial" w:hint="eastAsia"/>
          <w:bCs w:val="0"/>
          <w:color w:val="auto"/>
          <w:kern w:val="2"/>
          <w:sz w:val="30"/>
          <w:szCs w:val="30"/>
        </w:rPr>
        <w:t>5</w:t>
      </w:r>
      <w:r w:rsidR="004B6A58" w:rsidRPr="00207EBD">
        <w:rPr>
          <w:rFonts w:ascii="Arial" w:eastAsia="宋体" w:hAnsi="宋体" w:cs="Arial"/>
          <w:bCs w:val="0"/>
          <w:color w:val="auto"/>
          <w:kern w:val="2"/>
          <w:sz w:val="30"/>
          <w:szCs w:val="30"/>
        </w:rPr>
        <w:t>.</w:t>
      </w:r>
      <w:r w:rsidR="008B7EBA">
        <w:rPr>
          <w:rFonts w:ascii="Arial" w:eastAsia="宋体" w:hAnsi="宋体" w:cs="Arial" w:hint="eastAsia"/>
          <w:bCs w:val="0"/>
          <w:color w:val="auto"/>
          <w:kern w:val="2"/>
          <w:sz w:val="30"/>
          <w:szCs w:val="30"/>
        </w:rPr>
        <w:t>10</w:t>
      </w:r>
      <w:r w:rsidR="004B6A58" w:rsidRPr="00207EBD">
        <w:rPr>
          <w:rFonts w:ascii="Arial" w:eastAsia="宋体" w:hAnsi="宋体" w:cs="Arial"/>
          <w:bCs w:val="0"/>
          <w:color w:val="auto"/>
          <w:kern w:val="2"/>
          <w:sz w:val="30"/>
          <w:szCs w:val="30"/>
        </w:rPr>
        <w:t>建议和要求</w:t>
      </w:r>
      <w:bookmarkEnd w:id="1101"/>
      <w:bookmarkEnd w:id="1102"/>
      <w:bookmarkEnd w:id="1103"/>
      <w:bookmarkEnd w:id="1104"/>
      <w:bookmarkEnd w:id="1105"/>
      <w:bookmarkEnd w:id="1106"/>
      <w:bookmarkEnd w:id="1107"/>
    </w:p>
    <w:p w:rsidR="004B6A58" w:rsidRPr="00F93041" w:rsidRDefault="004B6A58" w:rsidP="00965D2D">
      <w:pPr>
        <w:pStyle w:val="37"/>
        <w:spacing w:line="360" w:lineRule="auto"/>
        <w:ind w:firstLineChars="0" w:firstLine="560"/>
        <w:rPr>
          <w:rFonts w:ascii="Times New Roman" w:hAnsi="Times New Roman"/>
          <w:spacing w:val="0"/>
          <w:szCs w:val="24"/>
        </w:rPr>
      </w:pPr>
      <w:r w:rsidRPr="00F93041">
        <w:rPr>
          <w:rFonts w:ascii="Times New Roman" w:hAnsi="Times New Roman" w:hint="eastAsia"/>
          <w:spacing w:val="0"/>
          <w:szCs w:val="24"/>
        </w:rPr>
        <w:t>（</w:t>
      </w:r>
      <w:r w:rsidRPr="00F93041">
        <w:rPr>
          <w:rFonts w:ascii="Times New Roman" w:hAnsi="Times New Roman" w:hint="eastAsia"/>
          <w:spacing w:val="0"/>
          <w:szCs w:val="24"/>
        </w:rPr>
        <w:t>1</w:t>
      </w:r>
      <w:r w:rsidRPr="00F93041">
        <w:rPr>
          <w:rFonts w:ascii="Times New Roman" w:hAnsi="Times New Roman" w:hint="eastAsia"/>
          <w:spacing w:val="0"/>
          <w:szCs w:val="24"/>
        </w:rPr>
        <w:t>）</w:t>
      </w:r>
      <w:r w:rsidRPr="00F93041">
        <w:rPr>
          <w:rFonts w:ascii="Times New Roman" w:hAnsi="Times New Roman"/>
          <w:spacing w:val="0"/>
          <w:szCs w:val="24"/>
        </w:rPr>
        <w:t>制定明确的适合企业特点的环境方针，承诺对自身污染问题的预防，并遵守国家、地方的有关法律、法规等，环保方针应文件化，便于公众获取。</w:t>
      </w:r>
    </w:p>
    <w:p w:rsidR="004B6A58" w:rsidRPr="00F93041" w:rsidRDefault="004B6A58" w:rsidP="00965D2D">
      <w:pPr>
        <w:pStyle w:val="37"/>
        <w:spacing w:line="360" w:lineRule="auto"/>
        <w:ind w:firstLineChars="0" w:firstLine="560"/>
        <w:rPr>
          <w:rFonts w:ascii="Times New Roman" w:hAnsi="Times New Roman"/>
          <w:spacing w:val="0"/>
          <w:szCs w:val="24"/>
        </w:rPr>
      </w:pPr>
      <w:r w:rsidRPr="00F93041">
        <w:rPr>
          <w:rFonts w:ascii="Times New Roman" w:hAnsi="Times New Roman" w:hint="eastAsia"/>
          <w:spacing w:val="0"/>
          <w:szCs w:val="24"/>
        </w:rPr>
        <w:t>（</w:t>
      </w:r>
      <w:r w:rsidRPr="00F93041">
        <w:rPr>
          <w:rFonts w:ascii="Times New Roman" w:hAnsi="Times New Roman" w:hint="eastAsia"/>
          <w:spacing w:val="0"/>
          <w:szCs w:val="24"/>
        </w:rPr>
        <w:t>2</w:t>
      </w:r>
      <w:r w:rsidRPr="00F93041">
        <w:rPr>
          <w:rFonts w:ascii="Times New Roman" w:hAnsi="Times New Roman" w:hint="eastAsia"/>
          <w:spacing w:val="0"/>
          <w:szCs w:val="24"/>
        </w:rPr>
        <w:t>）建设单位在生产中，要依法在取得相关危险废物经营许可证后，规范危险废物利用行为，防止生产中的环境污染。</w:t>
      </w:r>
    </w:p>
    <w:p w:rsidR="004B6A58" w:rsidRPr="00F93041" w:rsidRDefault="004B6A58" w:rsidP="00965D2D">
      <w:pPr>
        <w:pStyle w:val="37"/>
        <w:spacing w:line="360" w:lineRule="auto"/>
        <w:ind w:firstLineChars="0" w:firstLine="560"/>
        <w:rPr>
          <w:rFonts w:ascii="Times New Roman" w:hAnsi="Times New Roman"/>
          <w:spacing w:val="0"/>
          <w:szCs w:val="24"/>
        </w:rPr>
      </w:pPr>
      <w:r w:rsidRPr="00F93041">
        <w:rPr>
          <w:rFonts w:ascii="Times New Roman" w:hAnsi="Times New Roman" w:hint="eastAsia"/>
          <w:spacing w:val="0"/>
          <w:szCs w:val="24"/>
        </w:rPr>
        <w:t>（</w:t>
      </w:r>
      <w:r w:rsidRPr="00F93041">
        <w:rPr>
          <w:rFonts w:ascii="Times New Roman" w:hAnsi="Times New Roman" w:hint="eastAsia"/>
          <w:spacing w:val="0"/>
          <w:szCs w:val="24"/>
        </w:rPr>
        <w:t>3</w:t>
      </w:r>
      <w:r w:rsidRPr="00F93041">
        <w:rPr>
          <w:rFonts w:ascii="Times New Roman" w:hAnsi="Times New Roman" w:hint="eastAsia"/>
          <w:spacing w:val="0"/>
          <w:szCs w:val="24"/>
        </w:rPr>
        <w:t>）</w:t>
      </w:r>
      <w:r w:rsidRPr="00F93041">
        <w:rPr>
          <w:rFonts w:ascii="Times New Roman" w:hAnsi="Times New Roman"/>
          <w:spacing w:val="0"/>
          <w:szCs w:val="24"/>
        </w:rPr>
        <w:t>建设单位应</w:t>
      </w:r>
      <w:r w:rsidRPr="00F93041">
        <w:rPr>
          <w:rFonts w:ascii="Times New Roman" w:hAnsi="Times New Roman" w:hint="eastAsia"/>
          <w:spacing w:val="0"/>
          <w:szCs w:val="24"/>
        </w:rPr>
        <w:t>加强对废气排放系统的监测和维护，建立监测台帐，及时发现设备问题，提高废气中污染物的处理去除率，减少污染物排放。</w:t>
      </w:r>
    </w:p>
    <w:p w:rsidR="004B6A58" w:rsidRPr="00F93041" w:rsidRDefault="004B6A58" w:rsidP="00965D2D">
      <w:pPr>
        <w:pStyle w:val="37"/>
        <w:spacing w:line="360" w:lineRule="auto"/>
        <w:ind w:firstLineChars="0" w:firstLine="560"/>
        <w:rPr>
          <w:rFonts w:ascii="Times New Roman" w:hAnsi="Times New Roman"/>
          <w:spacing w:val="0"/>
          <w:szCs w:val="24"/>
        </w:rPr>
      </w:pPr>
      <w:r w:rsidRPr="00F93041">
        <w:rPr>
          <w:rFonts w:ascii="Times New Roman" w:hAnsi="Times New Roman"/>
          <w:spacing w:val="0"/>
          <w:szCs w:val="24"/>
        </w:rPr>
        <w:t>（</w:t>
      </w:r>
      <w:r w:rsidRPr="00F93041">
        <w:rPr>
          <w:rFonts w:ascii="Times New Roman" w:hAnsi="Times New Roman" w:hint="eastAsia"/>
          <w:spacing w:val="0"/>
          <w:szCs w:val="24"/>
        </w:rPr>
        <w:t>4</w:t>
      </w:r>
      <w:r w:rsidRPr="00F93041">
        <w:rPr>
          <w:rFonts w:ascii="Times New Roman" w:hAnsi="Times New Roman"/>
          <w:spacing w:val="0"/>
          <w:szCs w:val="24"/>
        </w:rPr>
        <w:t>）</w:t>
      </w:r>
      <w:r w:rsidRPr="00F93041">
        <w:rPr>
          <w:rFonts w:ascii="Times New Roman" w:hAnsi="Times New Roman" w:hint="eastAsia"/>
          <w:spacing w:val="0"/>
          <w:szCs w:val="24"/>
        </w:rPr>
        <w:t>加强厂内的各种废物的管理，加强厂区巡查，严格控制各种危险废物的泄漏。</w:t>
      </w:r>
    </w:p>
    <w:p w:rsidR="004B6A58" w:rsidRPr="00F93041" w:rsidRDefault="004B6A58" w:rsidP="00965D2D">
      <w:pPr>
        <w:pStyle w:val="37"/>
        <w:spacing w:line="360" w:lineRule="auto"/>
        <w:ind w:firstLineChars="0" w:firstLine="560"/>
        <w:rPr>
          <w:rFonts w:ascii="Times New Roman" w:hAnsi="Times New Roman"/>
          <w:spacing w:val="0"/>
          <w:szCs w:val="24"/>
        </w:rPr>
      </w:pPr>
      <w:r w:rsidRPr="00F93041">
        <w:rPr>
          <w:rFonts w:ascii="Times New Roman" w:hAnsi="Times New Roman"/>
          <w:spacing w:val="0"/>
          <w:szCs w:val="24"/>
        </w:rPr>
        <w:t>（</w:t>
      </w:r>
      <w:r w:rsidRPr="00F93041">
        <w:rPr>
          <w:rFonts w:ascii="Times New Roman" w:hAnsi="Times New Roman" w:hint="eastAsia"/>
          <w:spacing w:val="0"/>
          <w:szCs w:val="24"/>
        </w:rPr>
        <w:t>5</w:t>
      </w:r>
      <w:r w:rsidRPr="00F93041">
        <w:rPr>
          <w:rFonts w:ascii="Times New Roman" w:hAnsi="Times New Roman"/>
          <w:spacing w:val="0"/>
          <w:szCs w:val="24"/>
        </w:rPr>
        <w:t>）</w:t>
      </w:r>
      <w:r w:rsidRPr="00F93041">
        <w:rPr>
          <w:rFonts w:ascii="Times New Roman" w:hAnsi="Times New Roman" w:hint="eastAsia"/>
          <w:spacing w:val="0"/>
          <w:szCs w:val="24"/>
        </w:rPr>
        <w:t>不断提高安全意识，依法做好安全生产</w:t>
      </w:r>
    </w:p>
    <w:p w:rsidR="004B6A58" w:rsidRPr="00F93041" w:rsidRDefault="004B6A58" w:rsidP="00965D2D">
      <w:pPr>
        <w:pStyle w:val="37"/>
        <w:spacing w:line="360" w:lineRule="auto"/>
        <w:ind w:firstLineChars="0" w:firstLine="560"/>
        <w:rPr>
          <w:rFonts w:ascii="Times New Roman" w:hAnsi="Times New Roman"/>
          <w:spacing w:val="0"/>
          <w:szCs w:val="24"/>
        </w:rPr>
      </w:pPr>
      <w:r w:rsidRPr="00F93041">
        <w:rPr>
          <w:rFonts w:ascii="Times New Roman" w:hAnsi="Times New Roman" w:hint="eastAsia"/>
          <w:spacing w:val="0"/>
          <w:szCs w:val="24"/>
        </w:rPr>
        <w:t>（</w:t>
      </w:r>
      <w:r w:rsidRPr="00F93041">
        <w:rPr>
          <w:rFonts w:ascii="Times New Roman" w:hAnsi="Times New Roman" w:hint="eastAsia"/>
          <w:spacing w:val="0"/>
          <w:szCs w:val="24"/>
        </w:rPr>
        <w:t>6</w:t>
      </w:r>
      <w:r w:rsidRPr="00F93041">
        <w:rPr>
          <w:rFonts w:ascii="Times New Roman" w:hAnsi="Times New Roman" w:hint="eastAsia"/>
          <w:spacing w:val="0"/>
          <w:szCs w:val="24"/>
        </w:rPr>
        <w:t>）注意环保设施设备的日常维护管理，及时更换老旧失灵设备。</w:t>
      </w:r>
    </w:p>
    <w:sectPr w:rsidR="004B6A58" w:rsidRPr="00F930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D47" w:rsidRDefault="00823D47" w:rsidP="00687FF0">
      <w:pPr>
        <w:spacing w:after="0" w:line="240" w:lineRule="auto"/>
      </w:pPr>
      <w:r>
        <w:separator/>
      </w:r>
    </w:p>
  </w:endnote>
  <w:endnote w:type="continuationSeparator" w:id="0">
    <w:p w:rsidR="00823D47" w:rsidRDefault="00823D47" w:rsidP="00687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体">
    <w:altName w:val="宋体"/>
    <w:charset w:val="86"/>
    <w:family w:val="roman"/>
    <w:pitch w:val="variable"/>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CG Times (WN)">
    <w:altName w:val="Times New Roman"/>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927777"/>
      <w:docPartObj>
        <w:docPartGallery w:val="Page Numbers (Bottom of Page)"/>
        <w:docPartUnique/>
      </w:docPartObj>
    </w:sdtPr>
    <w:sdtEndPr/>
    <w:sdtContent>
      <w:p w:rsidR="00737F06" w:rsidRDefault="00737F06" w:rsidP="00F033B5">
        <w:pPr>
          <w:pStyle w:val="aff1"/>
          <w:jc w:val="center"/>
        </w:pPr>
        <w:r>
          <w:fldChar w:fldCharType="begin"/>
        </w:r>
        <w:r>
          <w:instrText>PAGE   \* MERGEFORMAT</w:instrText>
        </w:r>
        <w:r>
          <w:fldChar w:fldCharType="separate"/>
        </w:r>
        <w:r w:rsidR="006D07A7" w:rsidRPr="006D07A7">
          <w:rPr>
            <w:noProof/>
            <w:lang w:val="zh-CN"/>
          </w:rPr>
          <w:t>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D47" w:rsidRDefault="00823D47" w:rsidP="00687FF0">
      <w:pPr>
        <w:spacing w:after="0" w:line="240" w:lineRule="auto"/>
      </w:pPr>
      <w:r>
        <w:separator/>
      </w:r>
    </w:p>
  </w:footnote>
  <w:footnote w:type="continuationSeparator" w:id="0">
    <w:p w:rsidR="00823D47" w:rsidRDefault="00823D47" w:rsidP="00687F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0000017"/>
    <w:lvl w:ilvl="0">
      <w:start w:val="1"/>
      <w:numFmt w:val="decimal"/>
      <w:lvlText w:val="(%1)"/>
      <w:lvlJc w:val="left"/>
      <w:pPr>
        <w:tabs>
          <w:tab w:val="num" w:pos="1540"/>
        </w:tabs>
        <w:ind w:left="1540" w:hanging="420"/>
      </w:pPr>
      <w:rPr>
        <w:rFonts w:hint="eastAsia"/>
      </w:rPr>
    </w:lvl>
    <w:lvl w:ilvl="1">
      <w:start w:val="1"/>
      <w:numFmt w:val="decimal"/>
      <w:lvlText w:val="%2）"/>
      <w:lvlJc w:val="left"/>
      <w:pPr>
        <w:tabs>
          <w:tab w:val="num" w:pos="2260"/>
        </w:tabs>
        <w:ind w:left="1313" w:firstLine="227"/>
      </w:pPr>
      <w:rPr>
        <w:rFonts w:hint="eastAsia"/>
      </w:rPr>
    </w:lvl>
    <w:lvl w:ilvl="2">
      <w:start w:val="1"/>
      <w:numFmt w:val="lowerRoman"/>
      <w:lvlText w:val="%3."/>
      <w:lvlJc w:val="right"/>
      <w:pPr>
        <w:tabs>
          <w:tab w:val="num" w:pos="2380"/>
        </w:tabs>
        <w:ind w:left="2380" w:hanging="420"/>
      </w:pPr>
    </w:lvl>
    <w:lvl w:ilvl="3">
      <w:start w:val="1"/>
      <w:numFmt w:val="decimal"/>
      <w:lvlText w:val="%4."/>
      <w:lvlJc w:val="left"/>
      <w:pPr>
        <w:tabs>
          <w:tab w:val="num" w:pos="2800"/>
        </w:tabs>
        <w:ind w:left="2800" w:hanging="420"/>
      </w:pPr>
    </w:lvl>
    <w:lvl w:ilvl="4">
      <w:start w:val="1"/>
      <w:numFmt w:val="lowerLetter"/>
      <w:lvlText w:val="%5)"/>
      <w:lvlJc w:val="left"/>
      <w:pPr>
        <w:tabs>
          <w:tab w:val="num" w:pos="3220"/>
        </w:tabs>
        <w:ind w:left="3220" w:hanging="420"/>
      </w:pPr>
    </w:lvl>
    <w:lvl w:ilvl="5">
      <w:start w:val="1"/>
      <w:numFmt w:val="lowerRoman"/>
      <w:lvlText w:val="%6."/>
      <w:lvlJc w:val="right"/>
      <w:pPr>
        <w:tabs>
          <w:tab w:val="num" w:pos="3640"/>
        </w:tabs>
        <w:ind w:left="3640" w:hanging="420"/>
      </w:pPr>
    </w:lvl>
    <w:lvl w:ilvl="6">
      <w:start w:val="1"/>
      <w:numFmt w:val="decimal"/>
      <w:lvlText w:val="%7."/>
      <w:lvlJc w:val="left"/>
      <w:pPr>
        <w:tabs>
          <w:tab w:val="num" w:pos="4060"/>
        </w:tabs>
        <w:ind w:left="4060" w:hanging="420"/>
      </w:pPr>
    </w:lvl>
    <w:lvl w:ilvl="7">
      <w:start w:val="1"/>
      <w:numFmt w:val="lowerLetter"/>
      <w:lvlText w:val="%8)"/>
      <w:lvlJc w:val="left"/>
      <w:pPr>
        <w:tabs>
          <w:tab w:val="num" w:pos="4480"/>
        </w:tabs>
        <w:ind w:left="4480" w:hanging="420"/>
      </w:pPr>
    </w:lvl>
    <w:lvl w:ilvl="8">
      <w:start w:val="1"/>
      <w:numFmt w:val="lowerRoman"/>
      <w:lvlText w:val="%9."/>
      <w:lvlJc w:val="right"/>
      <w:pPr>
        <w:tabs>
          <w:tab w:val="num" w:pos="4900"/>
        </w:tabs>
        <w:ind w:left="4900" w:hanging="420"/>
      </w:pPr>
    </w:lvl>
  </w:abstractNum>
  <w:abstractNum w:abstractNumId="1">
    <w:nsid w:val="0D397682"/>
    <w:multiLevelType w:val="multilevel"/>
    <w:tmpl w:val="0D397682"/>
    <w:lvl w:ilvl="0">
      <w:start w:val="1"/>
      <w:numFmt w:val="lowerLetter"/>
      <w:suff w:val="nothing"/>
      <w:lvlText w:val="%1）"/>
      <w:lvlJc w:val="left"/>
      <w:pPr>
        <w:ind w:left="0" w:firstLine="0"/>
      </w:pPr>
      <w:rPr>
        <w:rFonts w:ascii="Times New Roman" w:eastAsia="宋体" w:hAnsi="Times New Roman" w:cs="Times New Roman" w:hint="eastAsia"/>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
    <w:nsid w:val="162531DC"/>
    <w:multiLevelType w:val="multilevel"/>
    <w:tmpl w:val="162531D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64331A7"/>
    <w:multiLevelType w:val="multilevel"/>
    <w:tmpl w:val="164331A7"/>
    <w:lvl w:ilvl="0">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7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99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3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7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9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
    <w:nsid w:val="16AC084C"/>
    <w:multiLevelType w:val="multilevel"/>
    <w:tmpl w:val="16AC084C"/>
    <w:lvl w:ilvl="0">
      <w:start w:val="1"/>
      <w:numFmt w:val="decimalEnclosedCircle"/>
      <w:lvlText w:val="%1"/>
      <w:lvlJc w:val="left"/>
      <w:pPr>
        <w:ind w:left="760" w:hanging="36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5">
    <w:nsid w:val="23570A78"/>
    <w:multiLevelType w:val="multilevel"/>
    <w:tmpl w:val="23570A78"/>
    <w:lvl w:ilvl="0">
      <w:start w:val="1"/>
      <w:numFmt w:val="decimal"/>
      <w:lvlText w:val="（%1）"/>
      <w:lvlJc w:val="left"/>
      <w:pPr>
        <w:ind w:left="1081"/>
      </w:pPr>
      <w:rPr>
        <w:rFonts w:ascii="宋体" w:eastAsia="宋体" w:hAnsi="宋体" w:cs="宋体"/>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61"/>
      </w:pPr>
      <w:rPr>
        <w:rFonts w:ascii="宋体" w:eastAsia="宋体" w:hAnsi="宋体" w:cs="宋体"/>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81"/>
      </w:pPr>
      <w:rPr>
        <w:rFonts w:ascii="宋体" w:eastAsia="宋体" w:hAnsi="宋体" w:cs="宋体"/>
        <w:b w:val="0"/>
        <w:i w:val="0"/>
        <w:strike w:val="0"/>
        <w:dstrike w:val="0"/>
        <w:color w:val="000000"/>
        <w:sz w:val="24"/>
        <w:szCs w:val="24"/>
        <w:u w:val="none" w:color="000000"/>
        <w:shd w:val="clear" w:color="auto" w:fill="auto"/>
        <w:vertAlign w:val="baseline"/>
      </w:rPr>
    </w:lvl>
    <w:lvl w:ilvl="3">
      <w:start w:val="1"/>
      <w:numFmt w:val="decimal"/>
      <w:lvlText w:val="%4"/>
      <w:lvlJc w:val="left"/>
      <w:pPr>
        <w:ind w:left="3001"/>
      </w:pPr>
      <w:rPr>
        <w:rFonts w:ascii="宋体" w:eastAsia="宋体" w:hAnsi="宋体" w:cs="宋体"/>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21"/>
      </w:pPr>
      <w:rPr>
        <w:rFonts w:ascii="宋体" w:eastAsia="宋体" w:hAnsi="宋体" w:cs="宋体"/>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41"/>
      </w:pPr>
      <w:rPr>
        <w:rFonts w:ascii="宋体" w:eastAsia="宋体" w:hAnsi="宋体" w:cs="宋体"/>
        <w:b w:val="0"/>
        <w:i w:val="0"/>
        <w:strike w:val="0"/>
        <w:dstrike w:val="0"/>
        <w:color w:val="000000"/>
        <w:sz w:val="24"/>
        <w:szCs w:val="24"/>
        <w:u w:val="none" w:color="000000"/>
        <w:shd w:val="clear" w:color="auto" w:fill="auto"/>
        <w:vertAlign w:val="baseline"/>
      </w:rPr>
    </w:lvl>
    <w:lvl w:ilvl="6">
      <w:start w:val="1"/>
      <w:numFmt w:val="decimal"/>
      <w:lvlText w:val="%7"/>
      <w:lvlJc w:val="left"/>
      <w:pPr>
        <w:ind w:left="5161"/>
      </w:pPr>
      <w:rPr>
        <w:rFonts w:ascii="宋体" w:eastAsia="宋体" w:hAnsi="宋体" w:cs="宋体"/>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81"/>
      </w:pPr>
      <w:rPr>
        <w:rFonts w:ascii="宋体" w:eastAsia="宋体" w:hAnsi="宋体" w:cs="宋体"/>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601"/>
      </w:pPr>
      <w:rPr>
        <w:rFonts w:ascii="宋体" w:eastAsia="宋体" w:hAnsi="宋体" w:cs="宋体"/>
        <w:b w:val="0"/>
        <w:i w:val="0"/>
        <w:strike w:val="0"/>
        <w:dstrike w:val="0"/>
        <w:color w:val="000000"/>
        <w:sz w:val="24"/>
        <w:szCs w:val="24"/>
        <w:u w:val="none" w:color="000000"/>
        <w:shd w:val="clear" w:color="auto" w:fill="auto"/>
        <w:vertAlign w:val="baseline"/>
      </w:rPr>
    </w:lvl>
  </w:abstractNum>
  <w:abstractNum w:abstractNumId="6">
    <w:nsid w:val="38986673"/>
    <w:multiLevelType w:val="multilevel"/>
    <w:tmpl w:val="38986673"/>
    <w:lvl w:ilvl="0">
      <w:start w:val="5"/>
      <w:numFmt w:val="decimal"/>
      <w:lvlText w:val="%1"/>
      <w:lvlJc w:val="left"/>
      <w:pPr>
        <w:ind w:left="360" w:hanging="360"/>
      </w:pPr>
      <w:rPr>
        <w:rFonts w:ascii="Times New Roman" w:eastAsia="Times New Roman" w:hAnsi="Times New Roman" w:hint="default"/>
        <w:sz w:val="21"/>
      </w:rPr>
    </w:lvl>
    <w:lvl w:ilvl="1">
      <w:start w:val="4"/>
      <w:numFmt w:val="decimal"/>
      <w:lvlText w:val="%1.%2"/>
      <w:lvlJc w:val="left"/>
      <w:pPr>
        <w:ind w:left="360" w:hanging="360"/>
      </w:pPr>
      <w:rPr>
        <w:rFonts w:ascii="Times New Roman" w:eastAsia="Times New Roman" w:hAnsi="Times New Roman" w:hint="default"/>
        <w:sz w:val="21"/>
      </w:rPr>
    </w:lvl>
    <w:lvl w:ilvl="2">
      <w:start w:val="1"/>
      <w:numFmt w:val="decimal"/>
      <w:lvlText w:val="%1.%2.%3"/>
      <w:lvlJc w:val="left"/>
      <w:pPr>
        <w:ind w:left="720" w:hanging="720"/>
      </w:pPr>
      <w:rPr>
        <w:rFonts w:ascii="Times New Roman" w:eastAsia="Times New Roman" w:hAnsi="Times New Roman" w:hint="default"/>
        <w:sz w:val="21"/>
      </w:rPr>
    </w:lvl>
    <w:lvl w:ilvl="3">
      <w:start w:val="1"/>
      <w:numFmt w:val="decimal"/>
      <w:lvlText w:val="%1.%2.%3.%4"/>
      <w:lvlJc w:val="left"/>
      <w:pPr>
        <w:ind w:left="720" w:hanging="720"/>
      </w:pPr>
      <w:rPr>
        <w:rFonts w:ascii="Times New Roman" w:eastAsia="Times New Roman" w:hAnsi="Times New Roman" w:hint="default"/>
        <w:sz w:val="21"/>
      </w:rPr>
    </w:lvl>
    <w:lvl w:ilvl="4">
      <w:start w:val="1"/>
      <w:numFmt w:val="decimal"/>
      <w:lvlText w:val="%1.%2.%3.%4.%5"/>
      <w:lvlJc w:val="left"/>
      <w:pPr>
        <w:ind w:left="1080" w:hanging="1080"/>
      </w:pPr>
      <w:rPr>
        <w:rFonts w:ascii="Times New Roman" w:eastAsia="Times New Roman" w:hAnsi="Times New Roman" w:hint="default"/>
        <w:sz w:val="21"/>
      </w:rPr>
    </w:lvl>
    <w:lvl w:ilvl="5">
      <w:start w:val="1"/>
      <w:numFmt w:val="decimal"/>
      <w:lvlText w:val="%1.%2.%3.%4.%5.%6"/>
      <w:lvlJc w:val="left"/>
      <w:pPr>
        <w:ind w:left="1080" w:hanging="1080"/>
      </w:pPr>
      <w:rPr>
        <w:rFonts w:ascii="Times New Roman" w:eastAsia="Times New Roman" w:hAnsi="Times New Roman" w:hint="default"/>
        <w:sz w:val="21"/>
      </w:rPr>
    </w:lvl>
    <w:lvl w:ilvl="6">
      <w:start w:val="1"/>
      <w:numFmt w:val="decimal"/>
      <w:lvlText w:val="%1.%2.%3.%4.%5.%6.%7"/>
      <w:lvlJc w:val="left"/>
      <w:pPr>
        <w:ind w:left="1440" w:hanging="1440"/>
      </w:pPr>
      <w:rPr>
        <w:rFonts w:ascii="Times New Roman" w:eastAsia="Times New Roman" w:hAnsi="Times New Roman" w:hint="default"/>
        <w:sz w:val="21"/>
      </w:rPr>
    </w:lvl>
    <w:lvl w:ilvl="7">
      <w:start w:val="1"/>
      <w:numFmt w:val="decimal"/>
      <w:lvlText w:val="%1.%2.%3.%4.%5.%6.%7.%8"/>
      <w:lvlJc w:val="left"/>
      <w:pPr>
        <w:ind w:left="1440" w:hanging="1440"/>
      </w:pPr>
      <w:rPr>
        <w:rFonts w:ascii="Times New Roman" w:eastAsia="Times New Roman" w:hAnsi="Times New Roman" w:hint="default"/>
        <w:sz w:val="21"/>
      </w:rPr>
    </w:lvl>
    <w:lvl w:ilvl="8">
      <w:start w:val="1"/>
      <w:numFmt w:val="decimal"/>
      <w:lvlText w:val="%1.%2.%3.%4.%5.%6.%7.%8.%9"/>
      <w:lvlJc w:val="left"/>
      <w:pPr>
        <w:ind w:left="1800" w:hanging="1800"/>
      </w:pPr>
      <w:rPr>
        <w:rFonts w:ascii="Times New Roman" w:eastAsia="Times New Roman" w:hAnsi="Times New Roman" w:hint="default"/>
        <w:sz w:val="21"/>
      </w:rPr>
    </w:lvl>
  </w:abstractNum>
  <w:abstractNum w:abstractNumId="7">
    <w:nsid w:val="38F24C57"/>
    <w:multiLevelType w:val="multilevel"/>
    <w:tmpl w:val="38F24C57"/>
    <w:lvl w:ilvl="0">
      <w:start w:val="1"/>
      <w:numFmt w:val="decimal"/>
      <w:suff w:val="nothing"/>
      <w:lvlText w:val="（%1）"/>
      <w:lvlJc w:val="left"/>
      <w:pPr>
        <w:ind w:left="0" w:firstLine="1021"/>
      </w:pPr>
      <w:rPr>
        <w:rFonts w:ascii="宋体" w:eastAsia="宋体" w:hAnsi="宋体" w:cs="宋体" w:hint="eastAsia"/>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60"/>
      </w:pPr>
      <w:rPr>
        <w:rFonts w:ascii="宋体" w:eastAsia="宋体" w:hAnsi="宋体" w:cs="宋体"/>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80"/>
      </w:pPr>
      <w:rPr>
        <w:rFonts w:ascii="宋体" w:eastAsia="宋体" w:hAnsi="宋体" w:cs="宋体"/>
        <w:b w:val="0"/>
        <w:i w:val="0"/>
        <w:strike w:val="0"/>
        <w:dstrike w:val="0"/>
        <w:color w:val="000000"/>
        <w:sz w:val="24"/>
        <w:szCs w:val="24"/>
        <w:u w:val="none" w:color="000000"/>
        <w:shd w:val="clear" w:color="auto" w:fill="auto"/>
        <w:vertAlign w:val="baseline"/>
      </w:rPr>
    </w:lvl>
    <w:lvl w:ilvl="3">
      <w:start w:val="1"/>
      <w:numFmt w:val="decimal"/>
      <w:lvlText w:val="%4"/>
      <w:lvlJc w:val="left"/>
      <w:pPr>
        <w:ind w:left="3000"/>
      </w:pPr>
      <w:rPr>
        <w:rFonts w:ascii="宋体" w:eastAsia="宋体" w:hAnsi="宋体" w:cs="宋体"/>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20"/>
      </w:pPr>
      <w:rPr>
        <w:rFonts w:ascii="宋体" w:eastAsia="宋体" w:hAnsi="宋体" w:cs="宋体"/>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40"/>
      </w:pPr>
      <w:rPr>
        <w:rFonts w:ascii="宋体" w:eastAsia="宋体" w:hAnsi="宋体" w:cs="宋体"/>
        <w:b w:val="0"/>
        <w:i w:val="0"/>
        <w:strike w:val="0"/>
        <w:dstrike w:val="0"/>
        <w:color w:val="000000"/>
        <w:sz w:val="24"/>
        <w:szCs w:val="24"/>
        <w:u w:val="none" w:color="000000"/>
        <w:shd w:val="clear" w:color="auto" w:fill="auto"/>
        <w:vertAlign w:val="baseline"/>
      </w:rPr>
    </w:lvl>
    <w:lvl w:ilvl="6">
      <w:start w:val="1"/>
      <w:numFmt w:val="decimal"/>
      <w:lvlText w:val="%7"/>
      <w:lvlJc w:val="left"/>
      <w:pPr>
        <w:ind w:left="5160"/>
      </w:pPr>
      <w:rPr>
        <w:rFonts w:ascii="宋体" w:eastAsia="宋体" w:hAnsi="宋体" w:cs="宋体"/>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80"/>
      </w:pPr>
      <w:rPr>
        <w:rFonts w:ascii="宋体" w:eastAsia="宋体" w:hAnsi="宋体" w:cs="宋体"/>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600"/>
      </w:pPr>
      <w:rPr>
        <w:rFonts w:ascii="宋体" w:eastAsia="宋体" w:hAnsi="宋体" w:cs="宋体"/>
        <w:b w:val="0"/>
        <w:i w:val="0"/>
        <w:strike w:val="0"/>
        <w:dstrike w:val="0"/>
        <w:color w:val="000000"/>
        <w:sz w:val="24"/>
        <w:szCs w:val="24"/>
        <w:u w:val="none" w:color="000000"/>
        <w:shd w:val="clear" w:color="auto" w:fill="auto"/>
        <w:vertAlign w:val="baseline"/>
      </w:rPr>
    </w:lvl>
  </w:abstractNum>
  <w:abstractNum w:abstractNumId="8">
    <w:nsid w:val="3C9325E6"/>
    <w:multiLevelType w:val="multilevel"/>
    <w:tmpl w:val="3C9325E6"/>
    <w:lvl w:ilvl="0">
      <w:start w:val="1"/>
      <w:numFmt w:val="decimal"/>
      <w:lvlText w:val="%1）"/>
      <w:lvlJc w:val="left"/>
      <w:pPr>
        <w:ind w:left="4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
    <w:nsid w:val="47B24D63"/>
    <w:multiLevelType w:val="multilevel"/>
    <w:tmpl w:val="47B24D63"/>
    <w:lvl w:ilvl="0">
      <w:start w:val="1"/>
      <w:numFmt w:val="decimal"/>
      <w:suff w:val="nothing"/>
      <w:lvlText w:val="(%1)"/>
      <w:lvlJc w:val="left"/>
      <w:pPr>
        <w:ind w:left="0" w:firstLine="0"/>
      </w:pPr>
      <w:rPr>
        <w:rFonts w:ascii="Times New Roman" w:eastAsia="宋体" w:hAnsi="Times New Roman" w:cs="Times New Roman" w:hint="eastAsia"/>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7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99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3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7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9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
    <w:nsid w:val="4DE62894"/>
    <w:multiLevelType w:val="multilevel"/>
    <w:tmpl w:val="4DE62894"/>
    <w:lvl w:ilvl="0">
      <w:start w:val="4"/>
      <w:numFmt w:val="decimal"/>
      <w:lvlText w:val="%1"/>
      <w:lvlJc w:val="left"/>
      <w:pPr>
        <w:ind w:left="360" w:hanging="360"/>
      </w:pPr>
      <w:rPr>
        <w:rFonts w:ascii="Times New Roman" w:eastAsia="Times New Roman" w:hAnsi="Times New Roman" w:hint="default"/>
        <w:sz w:val="21"/>
      </w:rPr>
    </w:lvl>
    <w:lvl w:ilvl="1">
      <w:start w:val="2"/>
      <w:numFmt w:val="decimal"/>
      <w:lvlText w:val="%1.%2"/>
      <w:lvlJc w:val="left"/>
      <w:pPr>
        <w:ind w:left="360" w:hanging="360"/>
      </w:pPr>
      <w:rPr>
        <w:rFonts w:ascii="Times New Roman" w:eastAsia="Times New Roman" w:hAnsi="Times New Roman" w:hint="default"/>
        <w:sz w:val="21"/>
      </w:rPr>
    </w:lvl>
    <w:lvl w:ilvl="2">
      <w:start w:val="1"/>
      <w:numFmt w:val="decimal"/>
      <w:lvlText w:val="%1.%2.%3"/>
      <w:lvlJc w:val="left"/>
      <w:pPr>
        <w:ind w:left="720" w:hanging="720"/>
      </w:pPr>
      <w:rPr>
        <w:rFonts w:ascii="Times New Roman" w:eastAsia="Times New Roman" w:hAnsi="Times New Roman" w:hint="default"/>
        <w:sz w:val="21"/>
      </w:rPr>
    </w:lvl>
    <w:lvl w:ilvl="3">
      <w:start w:val="1"/>
      <w:numFmt w:val="decimal"/>
      <w:lvlText w:val="%1.%2.%3.%4"/>
      <w:lvlJc w:val="left"/>
      <w:pPr>
        <w:ind w:left="720" w:hanging="720"/>
      </w:pPr>
      <w:rPr>
        <w:rFonts w:ascii="Times New Roman" w:eastAsia="Times New Roman" w:hAnsi="Times New Roman" w:hint="default"/>
        <w:sz w:val="21"/>
      </w:rPr>
    </w:lvl>
    <w:lvl w:ilvl="4">
      <w:start w:val="1"/>
      <w:numFmt w:val="decimal"/>
      <w:lvlText w:val="%1.%2.%3.%4.%5"/>
      <w:lvlJc w:val="left"/>
      <w:pPr>
        <w:ind w:left="1080" w:hanging="1080"/>
      </w:pPr>
      <w:rPr>
        <w:rFonts w:ascii="Times New Roman" w:eastAsia="Times New Roman" w:hAnsi="Times New Roman" w:hint="default"/>
        <w:sz w:val="21"/>
      </w:rPr>
    </w:lvl>
    <w:lvl w:ilvl="5">
      <w:start w:val="1"/>
      <w:numFmt w:val="decimal"/>
      <w:lvlText w:val="%1.%2.%3.%4.%5.%6"/>
      <w:lvlJc w:val="left"/>
      <w:pPr>
        <w:ind w:left="1080" w:hanging="1080"/>
      </w:pPr>
      <w:rPr>
        <w:rFonts w:ascii="Times New Roman" w:eastAsia="Times New Roman" w:hAnsi="Times New Roman" w:hint="default"/>
        <w:sz w:val="21"/>
      </w:rPr>
    </w:lvl>
    <w:lvl w:ilvl="6">
      <w:start w:val="1"/>
      <w:numFmt w:val="decimal"/>
      <w:lvlText w:val="%1.%2.%3.%4.%5.%6.%7"/>
      <w:lvlJc w:val="left"/>
      <w:pPr>
        <w:ind w:left="1440" w:hanging="1440"/>
      </w:pPr>
      <w:rPr>
        <w:rFonts w:ascii="Times New Roman" w:eastAsia="Times New Roman" w:hAnsi="Times New Roman" w:hint="default"/>
        <w:sz w:val="21"/>
      </w:rPr>
    </w:lvl>
    <w:lvl w:ilvl="7">
      <w:start w:val="1"/>
      <w:numFmt w:val="decimal"/>
      <w:lvlText w:val="%1.%2.%3.%4.%5.%6.%7.%8"/>
      <w:lvlJc w:val="left"/>
      <w:pPr>
        <w:ind w:left="1440" w:hanging="1440"/>
      </w:pPr>
      <w:rPr>
        <w:rFonts w:ascii="Times New Roman" w:eastAsia="Times New Roman" w:hAnsi="Times New Roman" w:hint="default"/>
        <w:sz w:val="21"/>
      </w:rPr>
    </w:lvl>
    <w:lvl w:ilvl="8">
      <w:start w:val="1"/>
      <w:numFmt w:val="decimal"/>
      <w:lvlText w:val="%1.%2.%3.%4.%5.%6.%7.%8.%9"/>
      <w:lvlJc w:val="left"/>
      <w:pPr>
        <w:ind w:left="1800" w:hanging="1800"/>
      </w:pPr>
      <w:rPr>
        <w:rFonts w:ascii="Times New Roman" w:eastAsia="Times New Roman" w:hAnsi="Times New Roman" w:hint="default"/>
        <w:sz w:val="21"/>
      </w:rPr>
    </w:lvl>
  </w:abstractNum>
  <w:abstractNum w:abstractNumId="11">
    <w:nsid w:val="4E2C3B69"/>
    <w:multiLevelType w:val="multilevel"/>
    <w:tmpl w:val="4E2C3B69"/>
    <w:lvl w:ilvl="0">
      <w:start w:val="1"/>
      <w:numFmt w:val="decimal"/>
      <w:lvlText w:val="（%1）"/>
      <w:lvlJc w:val="left"/>
      <w:pPr>
        <w:ind w:left="1138"/>
      </w:pPr>
      <w:rPr>
        <w:rFonts w:ascii="宋体" w:eastAsia="宋体" w:hAnsi="宋体" w:cs="宋体"/>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60"/>
      </w:pPr>
      <w:rPr>
        <w:rFonts w:ascii="宋体" w:eastAsia="宋体" w:hAnsi="宋体" w:cs="宋体"/>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80"/>
      </w:pPr>
      <w:rPr>
        <w:rFonts w:ascii="宋体" w:eastAsia="宋体" w:hAnsi="宋体" w:cs="宋体"/>
        <w:b w:val="0"/>
        <w:i w:val="0"/>
        <w:strike w:val="0"/>
        <w:dstrike w:val="0"/>
        <w:color w:val="000000"/>
        <w:sz w:val="24"/>
        <w:szCs w:val="24"/>
        <w:u w:val="none" w:color="000000"/>
        <w:shd w:val="clear" w:color="auto" w:fill="auto"/>
        <w:vertAlign w:val="baseline"/>
      </w:rPr>
    </w:lvl>
    <w:lvl w:ilvl="3">
      <w:start w:val="1"/>
      <w:numFmt w:val="decimal"/>
      <w:lvlText w:val="%4"/>
      <w:lvlJc w:val="left"/>
      <w:pPr>
        <w:ind w:left="3000"/>
      </w:pPr>
      <w:rPr>
        <w:rFonts w:ascii="宋体" w:eastAsia="宋体" w:hAnsi="宋体" w:cs="宋体"/>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20"/>
      </w:pPr>
      <w:rPr>
        <w:rFonts w:ascii="宋体" w:eastAsia="宋体" w:hAnsi="宋体" w:cs="宋体"/>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40"/>
      </w:pPr>
      <w:rPr>
        <w:rFonts w:ascii="宋体" w:eastAsia="宋体" w:hAnsi="宋体" w:cs="宋体"/>
        <w:b w:val="0"/>
        <w:i w:val="0"/>
        <w:strike w:val="0"/>
        <w:dstrike w:val="0"/>
        <w:color w:val="000000"/>
        <w:sz w:val="24"/>
        <w:szCs w:val="24"/>
        <w:u w:val="none" w:color="000000"/>
        <w:shd w:val="clear" w:color="auto" w:fill="auto"/>
        <w:vertAlign w:val="baseline"/>
      </w:rPr>
    </w:lvl>
    <w:lvl w:ilvl="6">
      <w:start w:val="1"/>
      <w:numFmt w:val="decimal"/>
      <w:lvlText w:val="%7"/>
      <w:lvlJc w:val="left"/>
      <w:pPr>
        <w:ind w:left="5160"/>
      </w:pPr>
      <w:rPr>
        <w:rFonts w:ascii="宋体" w:eastAsia="宋体" w:hAnsi="宋体" w:cs="宋体"/>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80"/>
      </w:pPr>
      <w:rPr>
        <w:rFonts w:ascii="宋体" w:eastAsia="宋体" w:hAnsi="宋体" w:cs="宋体"/>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600"/>
      </w:pPr>
      <w:rPr>
        <w:rFonts w:ascii="宋体" w:eastAsia="宋体" w:hAnsi="宋体" w:cs="宋体"/>
        <w:b w:val="0"/>
        <w:i w:val="0"/>
        <w:strike w:val="0"/>
        <w:dstrike w:val="0"/>
        <w:color w:val="000000"/>
        <w:sz w:val="24"/>
        <w:szCs w:val="24"/>
        <w:u w:val="none" w:color="000000"/>
        <w:shd w:val="clear" w:color="auto" w:fill="auto"/>
        <w:vertAlign w:val="baseline"/>
      </w:rPr>
    </w:lvl>
  </w:abstractNum>
  <w:abstractNum w:abstractNumId="12">
    <w:nsid w:val="64BB145A"/>
    <w:multiLevelType w:val="multilevel"/>
    <w:tmpl w:val="64BB145A"/>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76E33EF7"/>
    <w:multiLevelType w:val="hybridMultilevel"/>
    <w:tmpl w:val="DEBA3AC6"/>
    <w:lvl w:ilvl="0" w:tplc="FC1671B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78D24BE"/>
    <w:multiLevelType w:val="multilevel"/>
    <w:tmpl w:val="778D24BE"/>
    <w:lvl w:ilvl="0">
      <w:start w:val="1"/>
      <w:numFmt w:val="decimal"/>
      <w:suff w:val="nothing"/>
      <w:lvlText w:val="%1、"/>
      <w:lvlJc w:val="left"/>
      <w:pPr>
        <w:ind w:left="0" w:firstLine="0"/>
      </w:pPr>
      <w:rPr>
        <w:rFonts w:ascii="等线" w:eastAsia="等线" w:hAnsi="等线" w:cs="Times New Roman" w:hint="eastAsia"/>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
    <w:nsid w:val="7F44292D"/>
    <w:multiLevelType w:val="multilevel"/>
    <w:tmpl w:val="00000000"/>
    <w:lvl w:ilvl="0">
      <w:start w:val="1"/>
      <w:numFmt w:val="decimal"/>
      <w:suff w:val="space"/>
      <w:lvlText w:val="%1"/>
      <w:lvlJc w:val="left"/>
      <w:pPr>
        <w:ind w:left="360" w:firstLine="0"/>
      </w:pPr>
      <w:rPr>
        <w:rFonts w:hint="eastAsia"/>
      </w:rPr>
    </w:lvl>
    <w:lvl w:ilvl="1">
      <w:start w:val="1"/>
      <w:numFmt w:val="decimal"/>
      <w:suff w:val="space"/>
      <w:lvlText w:val="%1.%2"/>
      <w:lvlJc w:val="left"/>
      <w:pPr>
        <w:ind w:left="-27" w:firstLine="567"/>
      </w:pPr>
      <w:rPr>
        <w:rFonts w:hint="eastAsia"/>
      </w:rPr>
    </w:lvl>
    <w:lvl w:ilvl="2">
      <w:start w:val="1"/>
      <w:numFmt w:val="decimal"/>
      <w:suff w:val="space"/>
      <w:lvlText w:val="%1.%2.%3"/>
      <w:lvlJc w:val="left"/>
      <w:pPr>
        <w:ind w:left="-27" w:firstLine="567"/>
      </w:pPr>
      <w:rPr>
        <w:rFonts w:hint="eastAsia"/>
      </w:rPr>
    </w:lvl>
    <w:lvl w:ilvl="3">
      <w:start w:val="1"/>
      <w:numFmt w:val="decimal"/>
      <w:suff w:val="space"/>
      <w:lvlText w:val="%1.%2.%3.%4"/>
      <w:lvlJc w:val="left"/>
      <w:pPr>
        <w:ind w:left="918" w:firstLine="567"/>
      </w:pPr>
      <w:rPr>
        <w:rFonts w:hint="eastAsia"/>
      </w:rPr>
    </w:lvl>
    <w:lvl w:ilvl="4">
      <w:start w:val="1"/>
      <w:numFmt w:val="decimal"/>
      <w:suff w:val="space"/>
      <w:lvlText w:val="%1.%2.%3.%4.%5"/>
      <w:lvlJc w:val="left"/>
      <w:pPr>
        <w:ind w:left="0" w:firstLine="567"/>
      </w:pPr>
      <w:rPr>
        <w:rFonts w:hint="eastAsia"/>
      </w:rPr>
    </w:lvl>
    <w:lvl w:ilvl="5">
      <w:numFmt w:val="none"/>
      <w:lvlText w:val=""/>
      <w:lvlJc w:val="left"/>
      <w:pPr>
        <w:tabs>
          <w:tab w:val="num" w:pos="360"/>
        </w:tabs>
      </w:pPr>
    </w:lvl>
    <w:lvl w:ilvl="6">
      <w:start w:val="1"/>
      <w:numFmt w:val="decimal"/>
      <w:suff w:val="space"/>
      <w:lvlText w:val="%1.%2.%3.%4.%5.%6.%7"/>
      <w:lvlJc w:val="left"/>
      <w:pPr>
        <w:ind w:left="0" w:firstLine="567"/>
      </w:pPr>
      <w:rPr>
        <w:rFonts w:hint="eastAsia"/>
      </w:rPr>
    </w:lvl>
    <w:lvl w:ilvl="7">
      <w:start w:val="1"/>
      <w:numFmt w:val="decimal"/>
      <w:suff w:val="space"/>
      <w:lvlText w:val="%1.%2.%3.%4.%5.%6.%7.%8"/>
      <w:lvlJc w:val="left"/>
      <w:pPr>
        <w:ind w:left="0" w:firstLine="567"/>
      </w:pPr>
      <w:rPr>
        <w:rFonts w:hint="eastAsia"/>
      </w:rPr>
    </w:lvl>
    <w:lvl w:ilvl="8">
      <w:start w:val="1"/>
      <w:numFmt w:val="decimal"/>
      <w:suff w:val="space"/>
      <w:lvlText w:val="%1.%2.%3.%4.%5.%6.%7.%8.%9"/>
      <w:lvlJc w:val="left"/>
      <w:pPr>
        <w:ind w:left="0" w:firstLine="567"/>
      </w:pPr>
      <w:rPr>
        <w:rFonts w:hint="eastAsia"/>
      </w:rPr>
    </w:lvl>
  </w:abstractNum>
  <w:num w:numId="1">
    <w:abstractNumId w:val="14"/>
  </w:num>
  <w:num w:numId="2">
    <w:abstractNumId w:val="3"/>
  </w:num>
  <w:num w:numId="3">
    <w:abstractNumId w:val="7"/>
  </w:num>
  <w:num w:numId="4">
    <w:abstractNumId w:val="12"/>
  </w:num>
  <w:num w:numId="5">
    <w:abstractNumId w:val="5"/>
  </w:num>
  <w:num w:numId="6">
    <w:abstractNumId w:val="8"/>
  </w:num>
  <w:num w:numId="7">
    <w:abstractNumId w:val="1"/>
  </w:num>
  <w:num w:numId="8">
    <w:abstractNumId w:val="4"/>
  </w:num>
  <w:num w:numId="9">
    <w:abstractNumId w:val="2"/>
  </w:num>
  <w:num w:numId="10">
    <w:abstractNumId w:val="6"/>
  </w:num>
  <w:num w:numId="11">
    <w:abstractNumId w:val="10"/>
  </w:num>
  <w:num w:numId="12">
    <w:abstractNumId w:val="9"/>
  </w:num>
  <w:num w:numId="13">
    <w:abstractNumId w:val="11"/>
  </w:num>
  <w:num w:numId="14">
    <w:abstractNumId w:val="0"/>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1BA"/>
    <w:rsid w:val="00000C6B"/>
    <w:rsid w:val="000010C7"/>
    <w:rsid w:val="000016A1"/>
    <w:rsid w:val="00003743"/>
    <w:rsid w:val="00005F15"/>
    <w:rsid w:val="00006E7B"/>
    <w:rsid w:val="000072EA"/>
    <w:rsid w:val="0001133C"/>
    <w:rsid w:val="00011AF8"/>
    <w:rsid w:val="000135D5"/>
    <w:rsid w:val="00013B73"/>
    <w:rsid w:val="00016E86"/>
    <w:rsid w:val="00022A08"/>
    <w:rsid w:val="0002465C"/>
    <w:rsid w:val="0002556D"/>
    <w:rsid w:val="000261BA"/>
    <w:rsid w:val="000272C3"/>
    <w:rsid w:val="00034C4E"/>
    <w:rsid w:val="00035668"/>
    <w:rsid w:val="000362AA"/>
    <w:rsid w:val="00037F31"/>
    <w:rsid w:val="0004167F"/>
    <w:rsid w:val="00045A4A"/>
    <w:rsid w:val="00045C5A"/>
    <w:rsid w:val="000478CB"/>
    <w:rsid w:val="00051C52"/>
    <w:rsid w:val="00052B69"/>
    <w:rsid w:val="000540FC"/>
    <w:rsid w:val="0005476E"/>
    <w:rsid w:val="00055F51"/>
    <w:rsid w:val="00061084"/>
    <w:rsid w:val="000650BC"/>
    <w:rsid w:val="00067DD7"/>
    <w:rsid w:val="00067E16"/>
    <w:rsid w:val="000707CF"/>
    <w:rsid w:val="00071F19"/>
    <w:rsid w:val="00073C0E"/>
    <w:rsid w:val="00082D0A"/>
    <w:rsid w:val="000909CE"/>
    <w:rsid w:val="00095E2F"/>
    <w:rsid w:val="00096747"/>
    <w:rsid w:val="00097C6D"/>
    <w:rsid w:val="000A15F5"/>
    <w:rsid w:val="000A2EC3"/>
    <w:rsid w:val="000A44C0"/>
    <w:rsid w:val="000B051E"/>
    <w:rsid w:val="000B0A34"/>
    <w:rsid w:val="000B681F"/>
    <w:rsid w:val="000B6D16"/>
    <w:rsid w:val="000B6D5D"/>
    <w:rsid w:val="000B73BE"/>
    <w:rsid w:val="000B7D2A"/>
    <w:rsid w:val="000C0404"/>
    <w:rsid w:val="000C0865"/>
    <w:rsid w:val="000C0C90"/>
    <w:rsid w:val="000C11E6"/>
    <w:rsid w:val="000C2F57"/>
    <w:rsid w:val="000C4937"/>
    <w:rsid w:val="000C5743"/>
    <w:rsid w:val="000C7B95"/>
    <w:rsid w:val="000D321F"/>
    <w:rsid w:val="000D44EB"/>
    <w:rsid w:val="000D6B84"/>
    <w:rsid w:val="000D7709"/>
    <w:rsid w:val="000E129C"/>
    <w:rsid w:val="000E2133"/>
    <w:rsid w:val="000E48FF"/>
    <w:rsid w:val="000E7514"/>
    <w:rsid w:val="000F26E1"/>
    <w:rsid w:val="000F2FEB"/>
    <w:rsid w:val="000F3263"/>
    <w:rsid w:val="000F4C9E"/>
    <w:rsid w:val="000F5374"/>
    <w:rsid w:val="000F592E"/>
    <w:rsid w:val="000F6293"/>
    <w:rsid w:val="001005E3"/>
    <w:rsid w:val="00101143"/>
    <w:rsid w:val="00101863"/>
    <w:rsid w:val="00101A8A"/>
    <w:rsid w:val="00101C77"/>
    <w:rsid w:val="00103B70"/>
    <w:rsid w:val="00103CA5"/>
    <w:rsid w:val="00112CAE"/>
    <w:rsid w:val="00122265"/>
    <w:rsid w:val="0012280F"/>
    <w:rsid w:val="00123299"/>
    <w:rsid w:val="00124C53"/>
    <w:rsid w:val="00125D28"/>
    <w:rsid w:val="00131C71"/>
    <w:rsid w:val="00134F0F"/>
    <w:rsid w:val="00135BA4"/>
    <w:rsid w:val="0013737A"/>
    <w:rsid w:val="00140B01"/>
    <w:rsid w:val="0014124C"/>
    <w:rsid w:val="00141B12"/>
    <w:rsid w:val="001467B7"/>
    <w:rsid w:val="001475FF"/>
    <w:rsid w:val="00147C70"/>
    <w:rsid w:val="00147DA0"/>
    <w:rsid w:val="00151728"/>
    <w:rsid w:val="00152A71"/>
    <w:rsid w:val="00153B7C"/>
    <w:rsid w:val="00155313"/>
    <w:rsid w:val="00157A91"/>
    <w:rsid w:val="001604AB"/>
    <w:rsid w:val="00166D93"/>
    <w:rsid w:val="00167347"/>
    <w:rsid w:val="001706C2"/>
    <w:rsid w:val="001727AF"/>
    <w:rsid w:val="00173042"/>
    <w:rsid w:val="00183252"/>
    <w:rsid w:val="001949EF"/>
    <w:rsid w:val="00195E43"/>
    <w:rsid w:val="001A04DE"/>
    <w:rsid w:val="001A41F8"/>
    <w:rsid w:val="001A5277"/>
    <w:rsid w:val="001A77CE"/>
    <w:rsid w:val="001A798A"/>
    <w:rsid w:val="001B028A"/>
    <w:rsid w:val="001B517F"/>
    <w:rsid w:val="001B6875"/>
    <w:rsid w:val="001C033E"/>
    <w:rsid w:val="001C1E84"/>
    <w:rsid w:val="001C28B5"/>
    <w:rsid w:val="001C46EB"/>
    <w:rsid w:val="001C474C"/>
    <w:rsid w:val="001D04F1"/>
    <w:rsid w:val="001D0642"/>
    <w:rsid w:val="001D4474"/>
    <w:rsid w:val="001D4D50"/>
    <w:rsid w:val="001D7ADC"/>
    <w:rsid w:val="001E073D"/>
    <w:rsid w:val="001E10CA"/>
    <w:rsid w:val="001E40E5"/>
    <w:rsid w:val="001E4744"/>
    <w:rsid w:val="001E4C23"/>
    <w:rsid w:val="001F4505"/>
    <w:rsid w:val="001F548B"/>
    <w:rsid w:val="001F723B"/>
    <w:rsid w:val="00201130"/>
    <w:rsid w:val="00201498"/>
    <w:rsid w:val="00202BCA"/>
    <w:rsid w:val="002060BF"/>
    <w:rsid w:val="00207EBD"/>
    <w:rsid w:val="0021074B"/>
    <w:rsid w:val="00211D37"/>
    <w:rsid w:val="00213304"/>
    <w:rsid w:val="0021387A"/>
    <w:rsid w:val="00213A01"/>
    <w:rsid w:val="002147E4"/>
    <w:rsid w:val="00217806"/>
    <w:rsid w:val="0022363A"/>
    <w:rsid w:val="00226210"/>
    <w:rsid w:val="00230A88"/>
    <w:rsid w:val="002313EF"/>
    <w:rsid w:val="00231537"/>
    <w:rsid w:val="002353DC"/>
    <w:rsid w:val="002355AA"/>
    <w:rsid w:val="00246A74"/>
    <w:rsid w:val="00251C3A"/>
    <w:rsid w:val="002521FD"/>
    <w:rsid w:val="00253B87"/>
    <w:rsid w:val="00257D8E"/>
    <w:rsid w:val="00257E92"/>
    <w:rsid w:val="0026075C"/>
    <w:rsid w:val="00262D7A"/>
    <w:rsid w:val="00263181"/>
    <w:rsid w:val="00263B37"/>
    <w:rsid w:val="002663C0"/>
    <w:rsid w:val="00266FAF"/>
    <w:rsid w:val="00274C7A"/>
    <w:rsid w:val="00277739"/>
    <w:rsid w:val="00277E5C"/>
    <w:rsid w:val="00282FE1"/>
    <w:rsid w:val="00283210"/>
    <w:rsid w:val="00285B3D"/>
    <w:rsid w:val="00285CFE"/>
    <w:rsid w:val="00291362"/>
    <w:rsid w:val="00293727"/>
    <w:rsid w:val="0029437D"/>
    <w:rsid w:val="00296CFF"/>
    <w:rsid w:val="00297FC3"/>
    <w:rsid w:val="002A011C"/>
    <w:rsid w:val="002A18CB"/>
    <w:rsid w:val="002A4EC9"/>
    <w:rsid w:val="002A50DE"/>
    <w:rsid w:val="002A5E1C"/>
    <w:rsid w:val="002B5466"/>
    <w:rsid w:val="002B7343"/>
    <w:rsid w:val="002C00B7"/>
    <w:rsid w:val="002C1F50"/>
    <w:rsid w:val="002C2BF1"/>
    <w:rsid w:val="002C54B5"/>
    <w:rsid w:val="002C689F"/>
    <w:rsid w:val="002C6C7B"/>
    <w:rsid w:val="002C76FC"/>
    <w:rsid w:val="002D1335"/>
    <w:rsid w:val="002D25DC"/>
    <w:rsid w:val="002D4784"/>
    <w:rsid w:val="002D5AD7"/>
    <w:rsid w:val="002E06FE"/>
    <w:rsid w:val="002E1634"/>
    <w:rsid w:val="002E18AE"/>
    <w:rsid w:val="002E1C97"/>
    <w:rsid w:val="002E1F50"/>
    <w:rsid w:val="002E5055"/>
    <w:rsid w:val="002E643A"/>
    <w:rsid w:val="002E7681"/>
    <w:rsid w:val="002F530B"/>
    <w:rsid w:val="003076EC"/>
    <w:rsid w:val="00310B1C"/>
    <w:rsid w:val="003117D9"/>
    <w:rsid w:val="00311D20"/>
    <w:rsid w:val="00321A6E"/>
    <w:rsid w:val="00326757"/>
    <w:rsid w:val="0032715B"/>
    <w:rsid w:val="00331468"/>
    <w:rsid w:val="00333229"/>
    <w:rsid w:val="00340748"/>
    <w:rsid w:val="00340CBA"/>
    <w:rsid w:val="003412E5"/>
    <w:rsid w:val="003416A0"/>
    <w:rsid w:val="00341955"/>
    <w:rsid w:val="00345D27"/>
    <w:rsid w:val="0035089A"/>
    <w:rsid w:val="00350A81"/>
    <w:rsid w:val="0035139B"/>
    <w:rsid w:val="00352F99"/>
    <w:rsid w:val="003532FC"/>
    <w:rsid w:val="003533E4"/>
    <w:rsid w:val="00353B6C"/>
    <w:rsid w:val="00354291"/>
    <w:rsid w:val="00355A42"/>
    <w:rsid w:val="003564EB"/>
    <w:rsid w:val="003565D5"/>
    <w:rsid w:val="003624E5"/>
    <w:rsid w:val="00362EB1"/>
    <w:rsid w:val="003643F3"/>
    <w:rsid w:val="00365CA9"/>
    <w:rsid w:val="00365FEE"/>
    <w:rsid w:val="003663B8"/>
    <w:rsid w:val="00366B36"/>
    <w:rsid w:val="00373182"/>
    <w:rsid w:val="003732F7"/>
    <w:rsid w:val="003738B1"/>
    <w:rsid w:val="00374187"/>
    <w:rsid w:val="00374BE8"/>
    <w:rsid w:val="00374CC7"/>
    <w:rsid w:val="0037500A"/>
    <w:rsid w:val="003751D6"/>
    <w:rsid w:val="00375C69"/>
    <w:rsid w:val="00376025"/>
    <w:rsid w:val="00376CFA"/>
    <w:rsid w:val="00380D44"/>
    <w:rsid w:val="00381089"/>
    <w:rsid w:val="0038269D"/>
    <w:rsid w:val="003839EE"/>
    <w:rsid w:val="0038708A"/>
    <w:rsid w:val="00393C9B"/>
    <w:rsid w:val="003943A5"/>
    <w:rsid w:val="00396D89"/>
    <w:rsid w:val="003A54F1"/>
    <w:rsid w:val="003A598B"/>
    <w:rsid w:val="003B0DDF"/>
    <w:rsid w:val="003B1CF9"/>
    <w:rsid w:val="003B203E"/>
    <w:rsid w:val="003B2767"/>
    <w:rsid w:val="003B5915"/>
    <w:rsid w:val="003B6447"/>
    <w:rsid w:val="003B7ACD"/>
    <w:rsid w:val="003C068E"/>
    <w:rsid w:val="003C1616"/>
    <w:rsid w:val="003C1A6F"/>
    <w:rsid w:val="003C1CA1"/>
    <w:rsid w:val="003C21B8"/>
    <w:rsid w:val="003C229E"/>
    <w:rsid w:val="003C4469"/>
    <w:rsid w:val="003C7498"/>
    <w:rsid w:val="003D0A07"/>
    <w:rsid w:val="003D1111"/>
    <w:rsid w:val="003D641E"/>
    <w:rsid w:val="003E3D21"/>
    <w:rsid w:val="003E5141"/>
    <w:rsid w:val="003E771B"/>
    <w:rsid w:val="003F038A"/>
    <w:rsid w:val="003F4831"/>
    <w:rsid w:val="003F5D41"/>
    <w:rsid w:val="003F608B"/>
    <w:rsid w:val="003F6A7B"/>
    <w:rsid w:val="003F6B82"/>
    <w:rsid w:val="003F6EE8"/>
    <w:rsid w:val="00400DAF"/>
    <w:rsid w:val="0041059E"/>
    <w:rsid w:val="004110C7"/>
    <w:rsid w:val="00411EBB"/>
    <w:rsid w:val="00415F30"/>
    <w:rsid w:val="00417DA2"/>
    <w:rsid w:val="00420F33"/>
    <w:rsid w:val="004260FD"/>
    <w:rsid w:val="00427EA7"/>
    <w:rsid w:val="00432956"/>
    <w:rsid w:val="00440F11"/>
    <w:rsid w:val="00441D68"/>
    <w:rsid w:val="0044212B"/>
    <w:rsid w:val="00445B58"/>
    <w:rsid w:val="00450341"/>
    <w:rsid w:val="004527E3"/>
    <w:rsid w:val="0045477D"/>
    <w:rsid w:val="0045536B"/>
    <w:rsid w:val="00457216"/>
    <w:rsid w:val="00462DA5"/>
    <w:rsid w:val="004630D8"/>
    <w:rsid w:val="00467E45"/>
    <w:rsid w:val="004706BB"/>
    <w:rsid w:val="0047180D"/>
    <w:rsid w:val="00471FF4"/>
    <w:rsid w:val="00475031"/>
    <w:rsid w:val="00475D6B"/>
    <w:rsid w:val="00477D46"/>
    <w:rsid w:val="00477DA0"/>
    <w:rsid w:val="004841F8"/>
    <w:rsid w:val="004844EF"/>
    <w:rsid w:val="00484D98"/>
    <w:rsid w:val="00486892"/>
    <w:rsid w:val="00487382"/>
    <w:rsid w:val="00491605"/>
    <w:rsid w:val="0049399A"/>
    <w:rsid w:val="004939B4"/>
    <w:rsid w:val="004956B7"/>
    <w:rsid w:val="00496D75"/>
    <w:rsid w:val="004A27C3"/>
    <w:rsid w:val="004A49A7"/>
    <w:rsid w:val="004B10D0"/>
    <w:rsid w:val="004B343A"/>
    <w:rsid w:val="004B400D"/>
    <w:rsid w:val="004B4A55"/>
    <w:rsid w:val="004B676C"/>
    <w:rsid w:val="004B6A58"/>
    <w:rsid w:val="004B6E4C"/>
    <w:rsid w:val="004B7426"/>
    <w:rsid w:val="004C09BC"/>
    <w:rsid w:val="004C3708"/>
    <w:rsid w:val="004C3CDA"/>
    <w:rsid w:val="004C3E1F"/>
    <w:rsid w:val="004C5426"/>
    <w:rsid w:val="004C643A"/>
    <w:rsid w:val="004D3D6D"/>
    <w:rsid w:val="004D79F0"/>
    <w:rsid w:val="004E09F7"/>
    <w:rsid w:val="004E2457"/>
    <w:rsid w:val="004E2AAC"/>
    <w:rsid w:val="004E5038"/>
    <w:rsid w:val="004E75CC"/>
    <w:rsid w:val="004E7C93"/>
    <w:rsid w:val="004F1AAC"/>
    <w:rsid w:val="004F4144"/>
    <w:rsid w:val="004F6FEF"/>
    <w:rsid w:val="00500E46"/>
    <w:rsid w:val="005020BE"/>
    <w:rsid w:val="00505D94"/>
    <w:rsid w:val="0051196B"/>
    <w:rsid w:val="00515EA5"/>
    <w:rsid w:val="00516FC6"/>
    <w:rsid w:val="005203C4"/>
    <w:rsid w:val="00522CFB"/>
    <w:rsid w:val="00523D32"/>
    <w:rsid w:val="00527197"/>
    <w:rsid w:val="00530AD4"/>
    <w:rsid w:val="00534537"/>
    <w:rsid w:val="00534733"/>
    <w:rsid w:val="00543B9D"/>
    <w:rsid w:val="00545CD0"/>
    <w:rsid w:val="00546EA5"/>
    <w:rsid w:val="00550052"/>
    <w:rsid w:val="00550D5F"/>
    <w:rsid w:val="00551511"/>
    <w:rsid w:val="00555D3A"/>
    <w:rsid w:val="00564486"/>
    <w:rsid w:val="0056691F"/>
    <w:rsid w:val="00571791"/>
    <w:rsid w:val="00571AB3"/>
    <w:rsid w:val="00574903"/>
    <w:rsid w:val="00574CA8"/>
    <w:rsid w:val="00577F31"/>
    <w:rsid w:val="00580197"/>
    <w:rsid w:val="00584F89"/>
    <w:rsid w:val="0058516A"/>
    <w:rsid w:val="005858DD"/>
    <w:rsid w:val="00586422"/>
    <w:rsid w:val="00591DE3"/>
    <w:rsid w:val="005A1A88"/>
    <w:rsid w:val="005A22F9"/>
    <w:rsid w:val="005A2C9F"/>
    <w:rsid w:val="005A3E6B"/>
    <w:rsid w:val="005A610A"/>
    <w:rsid w:val="005A648D"/>
    <w:rsid w:val="005B0C6F"/>
    <w:rsid w:val="005B174E"/>
    <w:rsid w:val="005B192E"/>
    <w:rsid w:val="005B1AA6"/>
    <w:rsid w:val="005B24DE"/>
    <w:rsid w:val="005B337E"/>
    <w:rsid w:val="005B3EFF"/>
    <w:rsid w:val="005B4403"/>
    <w:rsid w:val="005B45FF"/>
    <w:rsid w:val="005B651B"/>
    <w:rsid w:val="005B79AF"/>
    <w:rsid w:val="005C106E"/>
    <w:rsid w:val="005C26CF"/>
    <w:rsid w:val="005C6B4C"/>
    <w:rsid w:val="005C7C54"/>
    <w:rsid w:val="005D1D8F"/>
    <w:rsid w:val="005D3BE1"/>
    <w:rsid w:val="005D518F"/>
    <w:rsid w:val="005D51EC"/>
    <w:rsid w:val="005D5883"/>
    <w:rsid w:val="005D67F8"/>
    <w:rsid w:val="005E0DDF"/>
    <w:rsid w:val="005E3DE0"/>
    <w:rsid w:val="005E477F"/>
    <w:rsid w:val="005E52E8"/>
    <w:rsid w:val="005F03BF"/>
    <w:rsid w:val="005F0543"/>
    <w:rsid w:val="005F2E74"/>
    <w:rsid w:val="005F59C6"/>
    <w:rsid w:val="005F5B33"/>
    <w:rsid w:val="00607427"/>
    <w:rsid w:val="00611B0C"/>
    <w:rsid w:val="00615895"/>
    <w:rsid w:val="0062407F"/>
    <w:rsid w:val="006278F5"/>
    <w:rsid w:val="00634C98"/>
    <w:rsid w:val="00636631"/>
    <w:rsid w:val="00637BCF"/>
    <w:rsid w:val="00637E4F"/>
    <w:rsid w:val="00641636"/>
    <w:rsid w:val="00642633"/>
    <w:rsid w:val="0064723D"/>
    <w:rsid w:val="00647300"/>
    <w:rsid w:val="006547EE"/>
    <w:rsid w:val="00660878"/>
    <w:rsid w:val="00665CE9"/>
    <w:rsid w:val="006663B5"/>
    <w:rsid w:val="00666665"/>
    <w:rsid w:val="00666EAD"/>
    <w:rsid w:val="00667B14"/>
    <w:rsid w:val="00670D6F"/>
    <w:rsid w:val="00672164"/>
    <w:rsid w:val="00672E7E"/>
    <w:rsid w:val="00673BC1"/>
    <w:rsid w:val="00674722"/>
    <w:rsid w:val="00675195"/>
    <w:rsid w:val="00677E0A"/>
    <w:rsid w:val="00680869"/>
    <w:rsid w:val="00680E3E"/>
    <w:rsid w:val="00683307"/>
    <w:rsid w:val="00685B05"/>
    <w:rsid w:val="0068705A"/>
    <w:rsid w:val="00687FF0"/>
    <w:rsid w:val="00691DFD"/>
    <w:rsid w:val="00692E06"/>
    <w:rsid w:val="00693A8E"/>
    <w:rsid w:val="006948F3"/>
    <w:rsid w:val="006962CA"/>
    <w:rsid w:val="006A34D8"/>
    <w:rsid w:val="006A3874"/>
    <w:rsid w:val="006A4208"/>
    <w:rsid w:val="006B4188"/>
    <w:rsid w:val="006B4CED"/>
    <w:rsid w:val="006B567A"/>
    <w:rsid w:val="006B5C1E"/>
    <w:rsid w:val="006C0A9F"/>
    <w:rsid w:val="006C2F11"/>
    <w:rsid w:val="006C3D8A"/>
    <w:rsid w:val="006C70CF"/>
    <w:rsid w:val="006C7543"/>
    <w:rsid w:val="006C7F10"/>
    <w:rsid w:val="006D07A7"/>
    <w:rsid w:val="006D191B"/>
    <w:rsid w:val="006D541F"/>
    <w:rsid w:val="006D55A3"/>
    <w:rsid w:val="006D570E"/>
    <w:rsid w:val="006D7F29"/>
    <w:rsid w:val="006E478E"/>
    <w:rsid w:val="006E7397"/>
    <w:rsid w:val="006F5B7A"/>
    <w:rsid w:val="006F6738"/>
    <w:rsid w:val="00700289"/>
    <w:rsid w:val="00702082"/>
    <w:rsid w:val="007043DE"/>
    <w:rsid w:val="00710243"/>
    <w:rsid w:val="00715445"/>
    <w:rsid w:val="007216EF"/>
    <w:rsid w:val="00722205"/>
    <w:rsid w:val="00725186"/>
    <w:rsid w:val="00725851"/>
    <w:rsid w:val="00727A09"/>
    <w:rsid w:val="00727B94"/>
    <w:rsid w:val="0073026D"/>
    <w:rsid w:val="00730C30"/>
    <w:rsid w:val="00737F06"/>
    <w:rsid w:val="00741049"/>
    <w:rsid w:val="007418A7"/>
    <w:rsid w:val="00742DFC"/>
    <w:rsid w:val="00747AA6"/>
    <w:rsid w:val="00763374"/>
    <w:rsid w:val="00765F82"/>
    <w:rsid w:val="00770431"/>
    <w:rsid w:val="00773223"/>
    <w:rsid w:val="0077532E"/>
    <w:rsid w:val="0078054F"/>
    <w:rsid w:val="007842B3"/>
    <w:rsid w:val="0078680F"/>
    <w:rsid w:val="007870DB"/>
    <w:rsid w:val="007914BE"/>
    <w:rsid w:val="007923FA"/>
    <w:rsid w:val="0079289D"/>
    <w:rsid w:val="007960DA"/>
    <w:rsid w:val="00796FD8"/>
    <w:rsid w:val="00797B2D"/>
    <w:rsid w:val="007A0FA0"/>
    <w:rsid w:val="007A2423"/>
    <w:rsid w:val="007A26D3"/>
    <w:rsid w:val="007A3CFB"/>
    <w:rsid w:val="007A6681"/>
    <w:rsid w:val="007B0EE1"/>
    <w:rsid w:val="007B1549"/>
    <w:rsid w:val="007B181F"/>
    <w:rsid w:val="007B2731"/>
    <w:rsid w:val="007B5354"/>
    <w:rsid w:val="007B7325"/>
    <w:rsid w:val="007B7F5A"/>
    <w:rsid w:val="007C0463"/>
    <w:rsid w:val="007C3222"/>
    <w:rsid w:val="007C3659"/>
    <w:rsid w:val="007C3D76"/>
    <w:rsid w:val="007D26C4"/>
    <w:rsid w:val="007D3447"/>
    <w:rsid w:val="007D3A1C"/>
    <w:rsid w:val="007D52DA"/>
    <w:rsid w:val="007D7977"/>
    <w:rsid w:val="007E0115"/>
    <w:rsid w:val="007E6DB5"/>
    <w:rsid w:val="007E740C"/>
    <w:rsid w:val="007E7B4E"/>
    <w:rsid w:val="007F41BA"/>
    <w:rsid w:val="007F4B0D"/>
    <w:rsid w:val="007F5390"/>
    <w:rsid w:val="007F5B95"/>
    <w:rsid w:val="00802381"/>
    <w:rsid w:val="00803FFE"/>
    <w:rsid w:val="00805F50"/>
    <w:rsid w:val="008145F8"/>
    <w:rsid w:val="00814ADE"/>
    <w:rsid w:val="00817F0D"/>
    <w:rsid w:val="00822534"/>
    <w:rsid w:val="00822B56"/>
    <w:rsid w:val="00823D47"/>
    <w:rsid w:val="0082776E"/>
    <w:rsid w:val="00831352"/>
    <w:rsid w:val="0083142F"/>
    <w:rsid w:val="0083524A"/>
    <w:rsid w:val="008362AC"/>
    <w:rsid w:val="008379D8"/>
    <w:rsid w:val="0084057E"/>
    <w:rsid w:val="00843CB2"/>
    <w:rsid w:val="0084690A"/>
    <w:rsid w:val="00847245"/>
    <w:rsid w:val="00847941"/>
    <w:rsid w:val="00852442"/>
    <w:rsid w:val="00852B8C"/>
    <w:rsid w:val="00853A33"/>
    <w:rsid w:val="00855244"/>
    <w:rsid w:val="00861FB2"/>
    <w:rsid w:val="0086224A"/>
    <w:rsid w:val="0086279F"/>
    <w:rsid w:val="00876039"/>
    <w:rsid w:val="00882617"/>
    <w:rsid w:val="0088346E"/>
    <w:rsid w:val="00890A2F"/>
    <w:rsid w:val="0089171D"/>
    <w:rsid w:val="0089351C"/>
    <w:rsid w:val="008957E3"/>
    <w:rsid w:val="00896647"/>
    <w:rsid w:val="008A1549"/>
    <w:rsid w:val="008A1ECC"/>
    <w:rsid w:val="008A5CF6"/>
    <w:rsid w:val="008B132E"/>
    <w:rsid w:val="008B2D06"/>
    <w:rsid w:val="008B318A"/>
    <w:rsid w:val="008B7EBA"/>
    <w:rsid w:val="008B7FB1"/>
    <w:rsid w:val="008C024E"/>
    <w:rsid w:val="008C3E7D"/>
    <w:rsid w:val="008C4422"/>
    <w:rsid w:val="008C754E"/>
    <w:rsid w:val="008C783C"/>
    <w:rsid w:val="008D1933"/>
    <w:rsid w:val="008D426D"/>
    <w:rsid w:val="008D6CFD"/>
    <w:rsid w:val="008D7A30"/>
    <w:rsid w:val="008E252A"/>
    <w:rsid w:val="008E35B9"/>
    <w:rsid w:val="008E4535"/>
    <w:rsid w:val="008E5044"/>
    <w:rsid w:val="008F0DFD"/>
    <w:rsid w:val="008F3BE0"/>
    <w:rsid w:val="008F4204"/>
    <w:rsid w:val="008F6E72"/>
    <w:rsid w:val="008F760F"/>
    <w:rsid w:val="009019EA"/>
    <w:rsid w:val="00901E64"/>
    <w:rsid w:val="0090768F"/>
    <w:rsid w:val="00915BDF"/>
    <w:rsid w:val="0091778E"/>
    <w:rsid w:val="00925285"/>
    <w:rsid w:val="00926EC8"/>
    <w:rsid w:val="00936A23"/>
    <w:rsid w:val="00937894"/>
    <w:rsid w:val="00940938"/>
    <w:rsid w:val="00940EF1"/>
    <w:rsid w:val="00941E1E"/>
    <w:rsid w:val="00942DA8"/>
    <w:rsid w:val="00944AA4"/>
    <w:rsid w:val="0094591F"/>
    <w:rsid w:val="00953EAA"/>
    <w:rsid w:val="009554B6"/>
    <w:rsid w:val="0095577F"/>
    <w:rsid w:val="009600B0"/>
    <w:rsid w:val="00960B7E"/>
    <w:rsid w:val="0096475F"/>
    <w:rsid w:val="00964A59"/>
    <w:rsid w:val="00965D2D"/>
    <w:rsid w:val="00967483"/>
    <w:rsid w:val="00967D76"/>
    <w:rsid w:val="00971FAF"/>
    <w:rsid w:val="009734A8"/>
    <w:rsid w:val="00974300"/>
    <w:rsid w:val="00974B7C"/>
    <w:rsid w:val="00975E5F"/>
    <w:rsid w:val="00977BC1"/>
    <w:rsid w:val="00984448"/>
    <w:rsid w:val="00985D0E"/>
    <w:rsid w:val="0098774E"/>
    <w:rsid w:val="00987B6C"/>
    <w:rsid w:val="00987C8E"/>
    <w:rsid w:val="00990F66"/>
    <w:rsid w:val="00996488"/>
    <w:rsid w:val="009969A8"/>
    <w:rsid w:val="009A252F"/>
    <w:rsid w:val="009A478E"/>
    <w:rsid w:val="009B2EF4"/>
    <w:rsid w:val="009B6BC4"/>
    <w:rsid w:val="009C0A5F"/>
    <w:rsid w:val="009C0E7B"/>
    <w:rsid w:val="009C39DC"/>
    <w:rsid w:val="009D2C4D"/>
    <w:rsid w:val="009D495F"/>
    <w:rsid w:val="009D5DBA"/>
    <w:rsid w:val="009D735C"/>
    <w:rsid w:val="009E17B0"/>
    <w:rsid w:val="009E2181"/>
    <w:rsid w:val="009E3F5D"/>
    <w:rsid w:val="009E74CF"/>
    <w:rsid w:val="009F265F"/>
    <w:rsid w:val="009F358F"/>
    <w:rsid w:val="009F4742"/>
    <w:rsid w:val="009F5086"/>
    <w:rsid w:val="009F5A11"/>
    <w:rsid w:val="009F7798"/>
    <w:rsid w:val="00A011DD"/>
    <w:rsid w:val="00A15CA2"/>
    <w:rsid w:val="00A1772A"/>
    <w:rsid w:val="00A17A8C"/>
    <w:rsid w:val="00A20676"/>
    <w:rsid w:val="00A20C0A"/>
    <w:rsid w:val="00A2130B"/>
    <w:rsid w:val="00A23D98"/>
    <w:rsid w:val="00A26EFD"/>
    <w:rsid w:val="00A30190"/>
    <w:rsid w:val="00A3060B"/>
    <w:rsid w:val="00A306EC"/>
    <w:rsid w:val="00A31360"/>
    <w:rsid w:val="00A32BC4"/>
    <w:rsid w:val="00A35006"/>
    <w:rsid w:val="00A35F9E"/>
    <w:rsid w:val="00A41B47"/>
    <w:rsid w:val="00A425E4"/>
    <w:rsid w:val="00A51434"/>
    <w:rsid w:val="00A54F59"/>
    <w:rsid w:val="00A56046"/>
    <w:rsid w:val="00A611C7"/>
    <w:rsid w:val="00A618D1"/>
    <w:rsid w:val="00A61970"/>
    <w:rsid w:val="00A622A5"/>
    <w:rsid w:val="00A62A3B"/>
    <w:rsid w:val="00A62C8C"/>
    <w:rsid w:val="00A64AAF"/>
    <w:rsid w:val="00A66DB6"/>
    <w:rsid w:val="00A67C1E"/>
    <w:rsid w:val="00A70A71"/>
    <w:rsid w:val="00A71427"/>
    <w:rsid w:val="00A71F67"/>
    <w:rsid w:val="00A72439"/>
    <w:rsid w:val="00A816E7"/>
    <w:rsid w:val="00A81ADE"/>
    <w:rsid w:val="00A82F1B"/>
    <w:rsid w:val="00A83E1A"/>
    <w:rsid w:val="00A8766D"/>
    <w:rsid w:val="00A9319F"/>
    <w:rsid w:val="00A94576"/>
    <w:rsid w:val="00AA0CF6"/>
    <w:rsid w:val="00AA1B90"/>
    <w:rsid w:val="00AA3028"/>
    <w:rsid w:val="00AA30E2"/>
    <w:rsid w:val="00AA41A6"/>
    <w:rsid w:val="00AA7309"/>
    <w:rsid w:val="00AB0795"/>
    <w:rsid w:val="00AB1674"/>
    <w:rsid w:val="00AB48E7"/>
    <w:rsid w:val="00AB5556"/>
    <w:rsid w:val="00AB64C1"/>
    <w:rsid w:val="00AC1293"/>
    <w:rsid w:val="00AC4B57"/>
    <w:rsid w:val="00AC5293"/>
    <w:rsid w:val="00AC5612"/>
    <w:rsid w:val="00AC7A8A"/>
    <w:rsid w:val="00AD3D22"/>
    <w:rsid w:val="00AD4BEB"/>
    <w:rsid w:val="00AD6C7B"/>
    <w:rsid w:val="00AE2329"/>
    <w:rsid w:val="00AE4268"/>
    <w:rsid w:val="00AE45E8"/>
    <w:rsid w:val="00AE49E2"/>
    <w:rsid w:val="00AE6874"/>
    <w:rsid w:val="00AF1E0A"/>
    <w:rsid w:val="00AF51BB"/>
    <w:rsid w:val="00B00B59"/>
    <w:rsid w:val="00B01F86"/>
    <w:rsid w:val="00B024D3"/>
    <w:rsid w:val="00B027F0"/>
    <w:rsid w:val="00B02DB3"/>
    <w:rsid w:val="00B0623E"/>
    <w:rsid w:val="00B06C40"/>
    <w:rsid w:val="00B1037B"/>
    <w:rsid w:val="00B11AD9"/>
    <w:rsid w:val="00B12B52"/>
    <w:rsid w:val="00B13016"/>
    <w:rsid w:val="00B13136"/>
    <w:rsid w:val="00B134F7"/>
    <w:rsid w:val="00B1380C"/>
    <w:rsid w:val="00B16DD9"/>
    <w:rsid w:val="00B20659"/>
    <w:rsid w:val="00B20F77"/>
    <w:rsid w:val="00B275E4"/>
    <w:rsid w:val="00B27646"/>
    <w:rsid w:val="00B302A0"/>
    <w:rsid w:val="00B30834"/>
    <w:rsid w:val="00B32657"/>
    <w:rsid w:val="00B33FBF"/>
    <w:rsid w:val="00B35CD9"/>
    <w:rsid w:val="00B40CF4"/>
    <w:rsid w:val="00B42BF2"/>
    <w:rsid w:val="00B46707"/>
    <w:rsid w:val="00B46AD6"/>
    <w:rsid w:val="00B50A8D"/>
    <w:rsid w:val="00B526C8"/>
    <w:rsid w:val="00B541A8"/>
    <w:rsid w:val="00B54B26"/>
    <w:rsid w:val="00B55A02"/>
    <w:rsid w:val="00B55F1B"/>
    <w:rsid w:val="00B578B3"/>
    <w:rsid w:val="00B6257B"/>
    <w:rsid w:val="00B65B37"/>
    <w:rsid w:val="00B700C7"/>
    <w:rsid w:val="00B70CA7"/>
    <w:rsid w:val="00B72A6E"/>
    <w:rsid w:val="00B72AF2"/>
    <w:rsid w:val="00B749FE"/>
    <w:rsid w:val="00B8033A"/>
    <w:rsid w:val="00B8136F"/>
    <w:rsid w:val="00B83246"/>
    <w:rsid w:val="00B834F2"/>
    <w:rsid w:val="00B8404B"/>
    <w:rsid w:val="00B872C5"/>
    <w:rsid w:val="00B90164"/>
    <w:rsid w:val="00B91B01"/>
    <w:rsid w:val="00B9389A"/>
    <w:rsid w:val="00B96ECD"/>
    <w:rsid w:val="00B9783E"/>
    <w:rsid w:val="00B97D64"/>
    <w:rsid w:val="00BA129D"/>
    <w:rsid w:val="00BA4214"/>
    <w:rsid w:val="00BA4788"/>
    <w:rsid w:val="00BA47F7"/>
    <w:rsid w:val="00BA494A"/>
    <w:rsid w:val="00BA596E"/>
    <w:rsid w:val="00BA663A"/>
    <w:rsid w:val="00BA7EB0"/>
    <w:rsid w:val="00BB1D1B"/>
    <w:rsid w:val="00BB67C2"/>
    <w:rsid w:val="00BC4552"/>
    <w:rsid w:val="00BD243D"/>
    <w:rsid w:val="00BD4035"/>
    <w:rsid w:val="00BD5575"/>
    <w:rsid w:val="00BD6341"/>
    <w:rsid w:val="00BD704E"/>
    <w:rsid w:val="00BD74A1"/>
    <w:rsid w:val="00BE1401"/>
    <w:rsid w:val="00BE19F9"/>
    <w:rsid w:val="00BE1FAE"/>
    <w:rsid w:val="00BE3FB4"/>
    <w:rsid w:val="00BE43B1"/>
    <w:rsid w:val="00BE59E1"/>
    <w:rsid w:val="00BE5F93"/>
    <w:rsid w:val="00BF1CA4"/>
    <w:rsid w:val="00BF231A"/>
    <w:rsid w:val="00BF4418"/>
    <w:rsid w:val="00BF53F7"/>
    <w:rsid w:val="00BF6FA6"/>
    <w:rsid w:val="00C0039C"/>
    <w:rsid w:val="00C00CBF"/>
    <w:rsid w:val="00C01320"/>
    <w:rsid w:val="00C01BAE"/>
    <w:rsid w:val="00C02F48"/>
    <w:rsid w:val="00C039FA"/>
    <w:rsid w:val="00C03B20"/>
    <w:rsid w:val="00C046FF"/>
    <w:rsid w:val="00C06EF5"/>
    <w:rsid w:val="00C07C13"/>
    <w:rsid w:val="00C12440"/>
    <w:rsid w:val="00C128FA"/>
    <w:rsid w:val="00C164CB"/>
    <w:rsid w:val="00C174CC"/>
    <w:rsid w:val="00C205BC"/>
    <w:rsid w:val="00C21495"/>
    <w:rsid w:val="00C22416"/>
    <w:rsid w:val="00C24AB3"/>
    <w:rsid w:val="00C262CC"/>
    <w:rsid w:val="00C2691A"/>
    <w:rsid w:val="00C305AF"/>
    <w:rsid w:val="00C31711"/>
    <w:rsid w:val="00C3314C"/>
    <w:rsid w:val="00C3776A"/>
    <w:rsid w:val="00C40E84"/>
    <w:rsid w:val="00C425B3"/>
    <w:rsid w:val="00C44645"/>
    <w:rsid w:val="00C45B25"/>
    <w:rsid w:val="00C45B57"/>
    <w:rsid w:val="00C52109"/>
    <w:rsid w:val="00C54E5E"/>
    <w:rsid w:val="00C5542B"/>
    <w:rsid w:val="00C55647"/>
    <w:rsid w:val="00C607FD"/>
    <w:rsid w:val="00C60B6B"/>
    <w:rsid w:val="00C61C0E"/>
    <w:rsid w:val="00C63FDC"/>
    <w:rsid w:val="00C6703C"/>
    <w:rsid w:val="00C67209"/>
    <w:rsid w:val="00C71FB6"/>
    <w:rsid w:val="00C73893"/>
    <w:rsid w:val="00C7611A"/>
    <w:rsid w:val="00C777C6"/>
    <w:rsid w:val="00C816C6"/>
    <w:rsid w:val="00C841AB"/>
    <w:rsid w:val="00C85887"/>
    <w:rsid w:val="00C865DA"/>
    <w:rsid w:val="00C906FD"/>
    <w:rsid w:val="00C91986"/>
    <w:rsid w:val="00C92E59"/>
    <w:rsid w:val="00C94DC6"/>
    <w:rsid w:val="00C955EA"/>
    <w:rsid w:val="00C9681B"/>
    <w:rsid w:val="00CA0E6F"/>
    <w:rsid w:val="00CA54F1"/>
    <w:rsid w:val="00CA5B36"/>
    <w:rsid w:val="00CB00BC"/>
    <w:rsid w:val="00CB4BF7"/>
    <w:rsid w:val="00CC3E56"/>
    <w:rsid w:val="00CC51A4"/>
    <w:rsid w:val="00CC60B8"/>
    <w:rsid w:val="00CD159D"/>
    <w:rsid w:val="00CD427F"/>
    <w:rsid w:val="00CD46A8"/>
    <w:rsid w:val="00CD78B4"/>
    <w:rsid w:val="00CE10BF"/>
    <w:rsid w:val="00CE32CE"/>
    <w:rsid w:val="00CE3AEB"/>
    <w:rsid w:val="00CE7292"/>
    <w:rsid w:val="00CF7D4B"/>
    <w:rsid w:val="00D0103B"/>
    <w:rsid w:val="00D05C8D"/>
    <w:rsid w:val="00D05F38"/>
    <w:rsid w:val="00D07AA1"/>
    <w:rsid w:val="00D10DC6"/>
    <w:rsid w:val="00D12DD4"/>
    <w:rsid w:val="00D153A2"/>
    <w:rsid w:val="00D159E9"/>
    <w:rsid w:val="00D164BF"/>
    <w:rsid w:val="00D22996"/>
    <w:rsid w:val="00D23A44"/>
    <w:rsid w:val="00D25B07"/>
    <w:rsid w:val="00D26863"/>
    <w:rsid w:val="00D3245B"/>
    <w:rsid w:val="00D35510"/>
    <w:rsid w:val="00D4266B"/>
    <w:rsid w:val="00D42F6C"/>
    <w:rsid w:val="00D4372B"/>
    <w:rsid w:val="00D445B0"/>
    <w:rsid w:val="00D50140"/>
    <w:rsid w:val="00D51003"/>
    <w:rsid w:val="00D52A99"/>
    <w:rsid w:val="00D54200"/>
    <w:rsid w:val="00D6526C"/>
    <w:rsid w:val="00D662FB"/>
    <w:rsid w:val="00D66B94"/>
    <w:rsid w:val="00D70824"/>
    <w:rsid w:val="00D72D51"/>
    <w:rsid w:val="00D77C32"/>
    <w:rsid w:val="00D80615"/>
    <w:rsid w:val="00D83821"/>
    <w:rsid w:val="00D83B71"/>
    <w:rsid w:val="00D843E0"/>
    <w:rsid w:val="00D9040F"/>
    <w:rsid w:val="00D90C29"/>
    <w:rsid w:val="00D91732"/>
    <w:rsid w:val="00D92AEC"/>
    <w:rsid w:val="00D93952"/>
    <w:rsid w:val="00D94A16"/>
    <w:rsid w:val="00D95789"/>
    <w:rsid w:val="00D95B73"/>
    <w:rsid w:val="00D9732A"/>
    <w:rsid w:val="00D9782E"/>
    <w:rsid w:val="00DA3F14"/>
    <w:rsid w:val="00DA4BC5"/>
    <w:rsid w:val="00DA552D"/>
    <w:rsid w:val="00DA5741"/>
    <w:rsid w:val="00DA580E"/>
    <w:rsid w:val="00DB32DF"/>
    <w:rsid w:val="00DB3841"/>
    <w:rsid w:val="00DB4C41"/>
    <w:rsid w:val="00DB4F19"/>
    <w:rsid w:val="00DB5C01"/>
    <w:rsid w:val="00DB6039"/>
    <w:rsid w:val="00DB78B3"/>
    <w:rsid w:val="00DC1A84"/>
    <w:rsid w:val="00DC4004"/>
    <w:rsid w:val="00DC5A7B"/>
    <w:rsid w:val="00DD3044"/>
    <w:rsid w:val="00DD31F0"/>
    <w:rsid w:val="00DE0F70"/>
    <w:rsid w:val="00DE686A"/>
    <w:rsid w:val="00DF03EF"/>
    <w:rsid w:val="00DF0CA9"/>
    <w:rsid w:val="00DF1622"/>
    <w:rsid w:val="00DF1BA4"/>
    <w:rsid w:val="00DF3392"/>
    <w:rsid w:val="00DF4896"/>
    <w:rsid w:val="00DF6B1B"/>
    <w:rsid w:val="00DF6F5C"/>
    <w:rsid w:val="00DF74BE"/>
    <w:rsid w:val="00E023AC"/>
    <w:rsid w:val="00E03CEE"/>
    <w:rsid w:val="00E0496D"/>
    <w:rsid w:val="00E07809"/>
    <w:rsid w:val="00E1145C"/>
    <w:rsid w:val="00E13EC9"/>
    <w:rsid w:val="00E22762"/>
    <w:rsid w:val="00E247B8"/>
    <w:rsid w:val="00E24E77"/>
    <w:rsid w:val="00E276FE"/>
    <w:rsid w:val="00E315DB"/>
    <w:rsid w:val="00E31B54"/>
    <w:rsid w:val="00E32490"/>
    <w:rsid w:val="00E32524"/>
    <w:rsid w:val="00E33325"/>
    <w:rsid w:val="00E3507B"/>
    <w:rsid w:val="00E353BA"/>
    <w:rsid w:val="00E40AD8"/>
    <w:rsid w:val="00E41087"/>
    <w:rsid w:val="00E429B1"/>
    <w:rsid w:val="00E42E39"/>
    <w:rsid w:val="00E43B52"/>
    <w:rsid w:val="00E463A8"/>
    <w:rsid w:val="00E50B25"/>
    <w:rsid w:val="00E5276E"/>
    <w:rsid w:val="00E55960"/>
    <w:rsid w:val="00E600B1"/>
    <w:rsid w:val="00E62D20"/>
    <w:rsid w:val="00E63AF8"/>
    <w:rsid w:val="00E66076"/>
    <w:rsid w:val="00E66749"/>
    <w:rsid w:val="00E667B6"/>
    <w:rsid w:val="00E67794"/>
    <w:rsid w:val="00E71773"/>
    <w:rsid w:val="00E71819"/>
    <w:rsid w:val="00E73A94"/>
    <w:rsid w:val="00E73F1D"/>
    <w:rsid w:val="00E74CA7"/>
    <w:rsid w:val="00E751DF"/>
    <w:rsid w:val="00E7670A"/>
    <w:rsid w:val="00E8086E"/>
    <w:rsid w:val="00E8203A"/>
    <w:rsid w:val="00E82070"/>
    <w:rsid w:val="00E919BB"/>
    <w:rsid w:val="00E92DFE"/>
    <w:rsid w:val="00E93EB2"/>
    <w:rsid w:val="00E96139"/>
    <w:rsid w:val="00E96FE5"/>
    <w:rsid w:val="00EA1719"/>
    <w:rsid w:val="00EA6227"/>
    <w:rsid w:val="00EB0B96"/>
    <w:rsid w:val="00EB0E9F"/>
    <w:rsid w:val="00EB208E"/>
    <w:rsid w:val="00EB2E3B"/>
    <w:rsid w:val="00EB4815"/>
    <w:rsid w:val="00EB6F26"/>
    <w:rsid w:val="00EC4217"/>
    <w:rsid w:val="00EC5E10"/>
    <w:rsid w:val="00EC60EA"/>
    <w:rsid w:val="00EC716A"/>
    <w:rsid w:val="00ED1014"/>
    <w:rsid w:val="00ED545E"/>
    <w:rsid w:val="00EE0E3D"/>
    <w:rsid w:val="00EE1E7B"/>
    <w:rsid w:val="00EE23A3"/>
    <w:rsid w:val="00EE42DD"/>
    <w:rsid w:val="00EE5E68"/>
    <w:rsid w:val="00EE6546"/>
    <w:rsid w:val="00EF14DB"/>
    <w:rsid w:val="00EF2825"/>
    <w:rsid w:val="00EF4B09"/>
    <w:rsid w:val="00F01671"/>
    <w:rsid w:val="00F01C2B"/>
    <w:rsid w:val="00F033B5"/>
    <w:rsid w:val="00F03592"/>
    <w:rsid w:val="00F048F4"/>
    <w:rsid w:val="00F0646E"/>
    <w:rsid w:val="00F10399"/>
    <w:rsid w:val="00F11033"/>
    <w:rsid w:val="00F11965"/>
    <w:rsid w:val="00F122D6"/>
    <w:rsid w:val="00F12665"/>
    <w:rsid w:val="00F1440D"/>
    <w:rsid w:val="00F15DD1"/>
    <w:rsid w:val="00F168F0"/>
    <w:rsid w:val="00F17804"/>
    <w:rsid w:val="00F205DF"/>
    <w:rsid w:val="00F209A2"/>
    <w:rsid w:val="00F20F2F"/>
    <w:rsid w:val="00F23BB0"/>
    <w:rsid w:val="00F312BB"/>
    <w:rsid w:val="00F32840"/>
    <w:rsid w:val="00F340FF"/>
    <w:rsid w:val="00F379E2"/>
    <w:rsid w:val="00F37D12"/>
    <w:rsid w:val="00F40CB4"/>
    <w:rsid w:val="00F41E95"/>
    <w:rsid w:val="00F446D0"/>
    <w:rsid w:val="00F505E7"/>
    <w:rsid w:val="00F55772"/>
    <w:rsid w:val="00F56950"/>
    <w:rsid w:val="00F62A98"/>
    <w:rsid w:val="00F63CE4"/>
    <w:rsid w:val="00F641BF"/>
    <w:rsid w:val="00F65519"/>
    <w:rsid w:val="00F667FE"/>
    <w:rsid w:val="00F67CBA"/>
    <w:rsid w:val="00F72D46"/>
    <w:rsid w:val="00F7441D"/>
    <w:rsid w:val="00F7460A"/>
    <w:rsid w:val="00F758CA"/>
    <w:rsid w:val="00F75C3C"/>
    <w:rsid w:val="00F75FEC"/>
    <w:rsid w:val="00F805E8"/>
    <w:rsid w:val="00F82E63"/>
    <w:rsid w:val="00F83631"/>
    <w:rsid w:val="00F83E19"/>
    <w:rsid w:val="00F84AB9"/>
    <w:rsid w:val="00F91A80"/>
    <w:rsid w:val="00F91CA9"/>
    <w:rsid w:val="00F93041"/>
    <w:rsid w:val="00F93E8B"/>
    <w:rsid w:val="00F95162"/>
    <w:rsid w:val="00F9636D"/>
    <w:rsid w:val="00F9643C"/>
    <w:rsid w:val="00FA1837"/>
    <w:rsid w:val="00FA2997"/>
    <w:rsid w:val="00FB2C43"/>
    <w:rsid w:val="00FB2DEB"/>
    <w:rsid w:val="00FB4756"/>
    <w:rsid w:val="00FB7399"/>
    <w:rsid w:val="00FC1D2A"/>
    <w:rsid w:val="00FC44D6"/>
    <w:rsid w:val="00FC58D2"/>
    <w:rsid w:val="00FC72A2"/>
    <w:rsid w:val="00FD02FD"/>
    <w:rsid w:val="00FD061D"/>
    <w:rsid w:val="00FD2478"/>
    <w:rsid w:val="00FD79DC"/>
    <w:rsid w:val="00FE16E7"/>
    <w:rsid w:val="00FF0F9C"/>
    <w:rsid w:val="00FF6A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0" w:qFormat="1"/>
    <w:lsdException w:name="caption" w:uiPriority="0" w:qFormat="1"/>
    <w:lsdException w:name="table of figures" w:uiPriority="0" w:qFormat="1"/>
    <w:lsdException w:name="annotation reference" w:uiPriority="0" w:qFormat="1"/>
    <w:lsdException w:name="page number" w:uiPriority="0"/>
    <w:lsdException w:name="List" w:uiPriority="0"/>
    <w:lsdException w:name="List Number" w:uiPriority="0"/>
    <w:lsdException w:name="List 2" w:uiPriority="0"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lsdException w:name="Body Text 3" w:uiPriority="0" w:qFormat="1"/>
    <w:lsdException w:name="Body Text Indent 2" w:uiPriority="0"/>
    <w:lsdException w:name="Body Text Indent 3" w:uiPriority="0"/>
    <w:lsdException w:name="Block Text" w:uiPriority="0"/>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qFormat="1"/>
    <w:lsdException w:name="annotation subjec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D89"/>
  </w:style>
  <w:style w:type="paragraph" w:styleId="1">
    <w:name w:val="heading 1"/>
    <w:aliases w:val="章标题(有序号),Char3 Char,标题 1 Char Char Char,标题 11,Char31,Char3,标题 13,Char33,标题 1 Char Char Char2,标题 112 Char,b1,章节标题,H1,文章标题,-*+,章标题 1,heading 1,Heading 1 (NN),h1,1st level,Section Head,l1,1标题 1,1.标题 1,章标题 Char,一、,标题 1 Char Char,Title Heading,PIM 1,标书1"/>
    <w:basedOn w:val="a"/>
    <w:next w:val="a"/>
    <w:link w:val="1Char"/>
    <w:qFormat/>
    <w:rsid w:val="00396D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eading 2 Hidden,Heading 2 CCBS,2nd level,h2,2,Header 2,子系统,子系统1,_,第一章 标题 2,ISO1,l2,Fab-2,PIM2,Titre3,HD2,sect 1.2,节标题,节,节标题 1.1,标题2,1.1标题 2,b2,Titre2,1.1标题2,章,标题 2 Char Char Char,标题 2 Char Char,标题 1.1,BSH-2,Underrubrik1,prop2,Head 2,List level "/>
    <w:basedOn w:val="a"/>
    <w:next w:val="a"/>
    <w:link w:val="2Char"/>
    <w:unhideWhenUsed/>
    <w:qFormat/>
    <w:rsid w:val="00396D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条标题1.1.1,小标题,H3,B Head,BSH-3,二级节名,h3,3rd level,l3,CT,标题 3 Char2,标题 3 Char1 Char,标题 3 Char Char1,标题 3 Char1,标题 3 Char Char,头,标题 31 Char,小节标题,条标题,小节,小节名,Sottoparagrafo,b3,H31,H32,H33,u3,H311,H321,H34,H35,H36,H37,H38,H39,H310,L,条"/>
    <w:basedOn w:val="a"/>
    <w:next w:val="a"/>
    <w:link w:val="3Char"/>
    <w:unhideWhenUsed/>
    <w:qFormat/>
    <w:rsid w:val="00396D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96D8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396D8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396D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396D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396D8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unhideWhenUsed/>
    <w:qFormat/>
    <w:rsid w:val="00396D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章标题(有序号) Char1,Char3 Char Char1,标题 1 Char Char Char Char1,标题 11 Char1,Char31 Char1,Char3 Char2,标题 13 Char1,Char33 Char1,标题 1 Char Char Char2 Char1,标题 112 Char Char1,b1 Char1,章节标题 Char1,H1 Char1,文章标题 Char1,-*+ Char1,章标题 1 Char1,heading 1 Char1"/>
    <w:basedOn w:val="a0"/>
    <w:link w:val="1"/>
    <w:uiPriority w:val="9"/>
    <w:rsid w:val="00396D89"/>
    <w:rPr>
      <w:rFonts w:asciiTheme="majorHAnsi" w:eastAsiaTheme="majorEastAsia" w:hAnsiTheme="majorHAnsi" w:cstheme="majorBidi"/>
      <w:b/>
      <w:bCs/>
      <w:color w:val="365F91" w:themeColor="accent1" w:themeShade="BF"/>
      <w:sz w:val="28"/>
      <w:szCs w:val="28"/>
    </w:rPr>
  </w:style>
  <w:style w:type="character" w:customStyle="1" w:styleId="2Char">
    <w:name w:val="标题 2 Char"/>
    <w:aliases w:val="H2 Char,Heading 2 Hidden Char,Heading 2 CCBS Char,2nd level Char,h2 Char,2 Char,Header 2 Char,子系统 Char,子系统1 Char,_ Char,第一章 标题 2 Char,ISO1 Char,l2 Char,Fab-2 Char,PIM2 Char,Titre3 Char,HD2 Char,sect 1.2 Char,节标题 Char,节 Char,节标题 1.1 Char"/>
    <w:basedOn w:val="a0"/>
    <w:link w:val="2"/>
    <w:uiPriority w:val="9"/>
    <w:rsid w:val="00396D89"/>
    <w:rPr>
      <w:rFonts w:asciiTheme="majorHAnsi" w:eastAsiaTheme="majorEastAsia" w:hAnsiTheme="majorHAnsi" w:cstheme="majorBidi"/>
      <w:b/>
      <w:bCs/>
      <w:color w:val="4F81BD" w:themeColor="accent1"/>
      <w:sz w:val="26"/>
      <w:szCs w:val="26"/>
    </w:rPr>
  </w:style>
  <w:style w:type="character" w:customStyle="1" w:styleId="3Char">
    <w:name w:val="标题 3 Char"/>
    <w:aliases w:val="条标题1.1.1 Char,小标题 Char,H3 Char,B Head Char,BSH-3 Char,二级节名 Char,h3 Char,3rd level Char,l3 Char,CT Char,标题 3 Char2 Char,标题 3 Char1 Char Char,标题 3 Char Char1 Char,标题 3 Char1 Char1,标题 3 Char Char Char,头 Char,标题 31 Char Char,小节标题 Char,条标题 Char"/>
    <w:basedOn w:val="a0"/>
    <w:link w:val="3"/>
    <w:uiPriority w:val="9"/>
    <w:rsid w:val="00396D89"/>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396D89"/>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396D89"/>
    <w:rPr>
      <w:rFonts w:asciiTheme="majorHAnsi" w:eastAsiaTheme="majorEastAsia" w:hAnsiTheme="majorHAnsi" w:cstheme="majorBidi"/>
      <w:color w:val="243F60" w:themeColor="accent1" w:themeShade="7F"/>
    </w:rPr>
  </w:style>
  <w:style w:type="character" w:customStyle="1" w:styleId="6Char">
    <w:name w:val="标题 6 Char"/>
    <w:basedOn w:val="a0"/>
    <w:link w:val="6"/>
    <w:uiPriority w:val="9"/>
    <w:rsid w:val="00396D89"/>
    <w:rPr>
      <w:rFonts w:asciiTheme="majorHAnsi" w:eastAsiaTheme="majorEastAsia" w:hAnsiTheme="majorHAnsi" w:cstheme="majorBidi"/>
      <w:i/>
      <w:iCs/>
      <w:color w:val="243F60" w:themeColor="accent1" w:themeShade="7F"/>
    </w:rPr>
  </w:style>
  <w:style w:type="character" w:customStyle="1" w:styleId="7Char">
    <w:name w:val="标题 7 Char"/>
    <w:basedOn w:val="a0"/>
    <w:link w:val="7"/>
    <w:uiPriority w:val="9"/>
    <w:rsid w:val="00396D89"/>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rsid w:val="00396D89"/>
    <w:rPr>
      <w:rFonts w:asciiTheme="majorHAnsi" w:eastAsiaTheme="majorEastAsia" w:hAnsiTheme="majorHAnsi" w:cstheme="majorBidi"/>
      <w:color w:val="4F81BD" w:themeColor="accent1"/>
      <w:sz w:val="20"/>
      <w:szCs w:val="20"/>
    </w:rPr>
  </w:style>
  <w:style w:type="character" w:customStyle="1" w:styleId="9Char">
    <w:name w:val="标题 9 Char"/>
    <w:basedOn w:val="a0"/>
    <w:link w:val="9"/>
    <w:uiPriority w:val="9"/>
    <w:rsid w:val="00396D89"/>
    <w:rPr>
      <w:rFonts w:asciiTheme="majorHAnsi" w:eastAsiaTheme="majorEastAsia" w:hAnsiTheme="majorHAnsi" w:cstheme="majorBidi"/>
      <w:i/>
      <w:iCs/>
      <w:color w:val="404040" w:themeColor="text1" w:themeTint="BF"/>
      <w:sz w:val="20"/>
      <w:szCs w:val="20"/>
    </w:rPr>
  </w:style>
  <w:style w:type="paragraph" w:styleId="a3">
    <w:name w:val="caption"/>
    <w:basedOn w:val="a"/>
    <w:next w:val="a"/>
    <w:link w:val="Char"/>
    <w:unhideWhenUsed/>
    <w:qFormat/>
    <w:rsid w:val="00396D89"/>
    <w:pPr>
      <w:spacing w:line="240" w:lineRule="auto"/>
    </w:pPr>
    <w:rPr>
      <w:b/>
      <w:bCs/>
      <w:color w:val="4F81BD" w:themeColor="accent1"/>
      <w:sz w:val="18"/>
      <w:szCs w:val="18"/>
    </w:rPr>
  </w:style>
  <w:style w:type="paragraph" w:styleId="a4">
    <w:name w:val="Title"/>
    <w:basedOn w:val="a"/>
    <w:next w:val="a"/>
    <w:link w:val="Char0"/>
    <w:uiPriority w:val="10"/>
    <w:qFormat/>
    <w:rsid w:val="00396D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标题 Char"/>
    <w:basedOn w:val="a0"/>
    <w:link w:val="a4"/>
    <w:uiPriority w:val="10"/>
    <w:qFormat/>
    <w:rsid w:val="00396D89"/>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Char1"/>
    <w:uiPriority w:val="11"/>
    <w:qFormat/>
    <w:rsid w:val="00396D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副标题 Char"/>
    <w:basedOn w:val="a0"/>
    <w:link w:val="a5"/>
    <w:uiPriority w:val="11"/>
    <w:qFormat/>
    <w:rsid w:val="00396D89"/>
    <w:rPr>
      <w:rFonts w:asciiTheme="majorHAnsi" w:eastAsiaTheme="majorEastAsia" w:hAnsiTheme="majorHAnsi" w:cstheme="majorBidi"/>
      <w:i/>
      <w:iCs/>
      <w:color w:val="4F81BD" w:themeColor="accent1"/>
      <w:spacing w:val="15"/>
      <w:sz w:val="24"/>
      <w:szCs w:val="24"/>
    </w:rPr>
  </w:style>
  <w:style w:type="character" w:styleId="a6">
    <w:name w:val="Strong"/>
    <w:basedOn w:val="a0"/>
    <w:uiPriority w:val="22"/>
    <w:qFormat/>
    <w:rsid w:val="00396D89"/>
    <w:rPr>
      <w:b/>
      <w:bCs/>
    </w:rPr>
  </w:style>
  <w:style w:type="character" w:styleId="a7">
    <w:name w:val="Emphasis"/>
    <w:basedOn w:val="a0"/>
    <w:uiPriority w:val="20"/>
    <w:qFormat/>
    <w:rsid w:val="00396D89"/>
    <w:rPr>
      <w:i/>
      <w:iCs/>
    </w:rPr>
  </w:style>
  <w:style w:type="paragraph" w:styleId="a8">
    <w:name w:val="No Spacing"/>
    <w:uiPriority w:val="1"/>
    <w:qFormat/>
    <w:rsid w:val="00396D89"/>
    <w:pPr>
      <w:spacing w:after="0" w:line="240" w:lineRule="auto"/>
    </w:pPr>
  </w:style>
  <w:style w:type="paragraph" w:styleId="a9">
    <w:name w:val="List Paragraph"/>
    <w:basedOn w:val="a"/>
    <w:uiPriority w:val="34"/>
    <w:qFormat/>
    <w:rsid w:val="00396D89"/>
    <w:pPr>
      <w:ind w:left="720"/>
      <w:contextualSpacing/>
    </w:pPr>
  </w:style>
  <w:style w:type="paragraph" w:styleId="aa">
    <w:name w:val="Quote"/>
    <w:basedOn w:val="a"/>
    <w:next w:val="a"/>
    <w:link w:val="Char2"/>
    <w:uiPriority w:val="29"/>
    <w:qFormat/>
    <w:rsid w:val="00396D89"/>
    <w:rPr>
      <w:i/>
      <w:iCs/>
      <w:color w:val="000000" w:themeColor="text1"/>
    </w:rPr>
  </w:style>
  <w:style w:type="character" w:customStyle="1" w:styleId="Char2">
    <w:name w:val="引用 Char"/>
    <w:basedOn w:val="a0"/>
    <w:link w:val="aa"/>
    <w:uiPriority w:val="29"/>
    <w:qFormat/>
    <w:rsid w:val="00396D89"/>
    <w:rPr>
      <w:i/>
      <w:iCs/>
      <w:color w:val="000000" w:themeColor="text1"/>
    </w:rPr>
  </w:style>
  <w:style w:type="paragraph" w:styleId="ab">
    <w:name w:val="Intense Quote"/>
    <w:basedOn w:val="a"/>
    <w:next w:val="a"/>
    <w:link w:val="Char3"/>
    <w:uiPriority w:val="30"/>
    <w:qFormat/>
    <w:rsid w:val="00396D89"/>
    <w:pPr>
      <w:pBdr>
        <w:bottom w:val="single" w:sz="4" w:space="4" w:color="4F81BD" w:themeColor="accent1"/>
      </w:pBdr>
      <w:spacing w:before="200" w:after="280"/>
      <w:ind w:left="936" w:right="936"/>
    </w:pPr>
    <w:rPr>
      <w:b/>
      <w:bCs/>
      <w:i/>
      <w:iCs/>
      <w:color w:val="4F81BD" w:themeColor="accent1"/>
    </w:rPr>
  </w:style>
  <w:style w:type="character" w:customStyle="1" w:styleId="Char3">
    <w:name w:val="明显引用 Char"/>
    <w:basedOn w:val="a0"/>
    <w:link w:val="ab"/>
    <w:uiPriority w:val="30"/>
    <w:rsid w:val="00396D89"/>
    <w:rPr>
      <w:b/>
      <w:bCs/>
      <w:i/>
      <w:iCs/>
      <w:color w:val="4F81BD" w:themeColor="accent1"/>
    </w:rPr>
  </w:style>
  <w:style w:type="character" w:styleId="ac">
    <w:name w:val="Subtle Emphasis"/>
    <w:basedOn w:val="a0"/>
    <w:uiPriority w:val="19"/>
    <w:qFormat/>
    <w:rsid w:val="00396D89"/>
    <w:rPr>
      <w:i/>
      <w:iCs/>
      <w:color w:val="808080" w:themeColor="text1" w:themeTint="7F"/>
    </w:rPr>
  </w:style>
  <w:style w:type="character" w:styleId="ad">
    <w:name w:val="Intense Emphasis"/>
    <w:basedOn w:val="a0"/>
    <w:uiPriority w:val="21"/>
    <w:qFormat/>
    <w:rsid w:val="00396D89"/>
    <w:rPr>
      <w:b/>
      <w:bCs/>
      <w:i/>
      <w:iCs/>
      <w:color w:val="4F81BD" w:themeColor="accent1"/>
    </w:rPr>
  </w:style>
  <w:style w:type="character" w:styleId="ae">
    <w:name w:val="Subtle Reference"/>
    <w:basedOn w:val="a0"/>
    <w:uiPriority w:val="31"/>
    <w:qFormat/>
    <w:rsid w:val="00396D89"/>
    <w:rPr>
      <w:smallCaps/>
      <w:color w:val="C0504D" w:themeColor="accent2"/>
      <w:u w:val="single"/>
    </w:rPr>
  </w:style>
  <w:style w:type="character" w:styleId="af">
    <w:name w:val="Intense Reference"/>
    <w:basedOn w:val="a0"/>
    <w:uiPriority w:val="32"/>
    <w:qFormat/>
    <w:rsid w:val="00396D89"/>
    <w:rPr>
      <w:b/>
      <w:bCs/>
      <w:smallCaps/>
      <w:color w:val="C0504D" w:themeColor="accent2"/>
      <w:spacing w:val="5"/>
      <w:u w:val="single"/>
    </w:rPr>
  </w:style>
  <w:style w:type="character" w:styleId="af0">
    <w:name w:val="Book Title"/>
    <w:basedOn w:val="a0"/>
    <w:uiPriority w:val="33"/>
    <w:qFormat/>
    <w:rsid w:val="00396D89"/>
    <w:rPr>
      <w:b/>
      <w:bCs/>
      <w:smallCaps/>
      <w:spacing w:val="5"/>
    </w:rPr>
  </w:style>
  <w:style w:type="paragraph" w:styleId="TOC">
    <w:name w:val="TOC Heading"/>
    <w:basedOn w:val="1"/>
    <w:next w:val="a"/>
    <w:uiPriority w:val="39"/>
    <w:unhideWhenUsed/>
    <w:qFormat/>
    <w:rsid w:val="00396D89"/>
    <w:pPr>
      <w:outlineLvl w:val="9"/>
    </w:pPr>
  </w:style>
  <w:style w:type="character" w:customStyle="1" w:styleId="1Char1">
    <w:name w:val="标题 1 Char1"/>
    <w:aliases w:val="章标题(有序号) Char,Char3 Char Char,标题 1 Char Char Char Char,标题 11 Char,Char31 Char,Char3 Char1,标题 13 Char,Char33 Char,标题 1 Char Char Char2 Char,标题 112 Char Char,b1 Char,章节标题 Char,H1 Char,文章标题 Char,-*+ Char,章标题 1 Char,heading 1 Char,h1 Char,l1 Char"/>
    <w:basedOn w:val="a0"/>
    <w:qFormat/>
    <w:rsid w:val="00006E7B"/>
    <w:rPr>
      <w:rFonts w:eastAsia="黑体"/>
      <w:kern w:val="44"/>
      <w:sz w:val="32"/>
      <w:szCs w:val="32"/>
      <w:lang w:val="en-US" w:eastAsia="zh-CN" w:bidi="ar-SA"/>
    </w:rPr>
  </w:style>
  <w:style w:type="paragraph" w:customStyle="1" w:styleId="CharCharCharCharCharCharCharCharCharChar">
    <w:name w:val="Char Char Char Char Char Char Char Char Char Char"/>
    <w:basedOn w:val="a"/>
    <w:rsid w:val="00006E7B"/>
    <w:pPr>
      <w:spacing w:after="160" w:line="240" w:lineRule="exact"/>
    </w:pPr>
    <w:rPr>
      <w:rFonts w:ascii="Verdana" w:eastAsia="宋体" w:hAnsi="Verdana" w:cs="Times New Roman"/>
      <w:sz w:val="20"/>
      <w:szCs w:val="20"/>
      <w:lang w:eastAsia="en-US"/>
    </w:rPr>
  </w:style>
  <w:style w:type="character" w:customStyle="1" w:styleId="2Char1">
    <w:name w:val="标题 2 Char1"/>
    <w:aliases w:val="H2 Char2,Heading 2 Hidden Char2,Heading 2 CCBS Char2,2nd level Char2,h2 Char2,2 Char2,Header 2 Char2,子系统 Char2,子系统1 Char1,_ Char1,第一章 标题 2 Char1,ISO1 Char1,l2 Char2,Fab-2 Char2,PIM2 Char2,Titre3 Char1,HD2 Char1,sect 1.2 Char1,节标题 Char1,章 Char"/>
    <w:basedOn w:val="a0"/>
    <w:rsid w:val="00006E7B"/>
    <w:rPr>
      <w:rFonts w:ascii="Arial" w:eastAsia="黑体" w:hAnsi="Arial" w:cs="Arial"/>
      <w:bCs/>
      <w:kern w:val="2"/>
      <w:sz w:val="28"/>
      <w:szCs w:val="28"/>
      <w:lang w:val="en-US" w:eastAsia="zh-CN" w:bidi="ar-SA"/>
    </w:rPr>
  </w:style>
  <w:style w:type="character" w:customStyle="1" w:styleId="px141">
    <w:name w:val="px141"/>
    <w:rsid w:val="00006E7B"/>
    <w:rPr>
      <w:sz w:val="28"/>
      <w:szCs w:val="28"/>
    </w:rPr>
  </w:style>
  <w:style w:type="paragraph" w:customStyle="1" w:styleId="20">
    <w:name w:val="正文(首行缩进2字)"/>
    <w:basedOn w:val="a"/>
    <w:next w:val="a"/>
    <w:link w:val="2Char0"/>
    <w:rsid w:val="00006E7B"/>
    <w:pPr>
      <w:widowControl w:val="0"/>
      <w:adjustRightInd w:val="0"/>
      <w:spacing w:afterLines="50" w:after="156" w:line="360" w:lineRule="auto"/>
      <w:ind w:firstLineChars="200" w:firstLine="480"/>
      <w:textAlignment w:val="baseline"/>
    </w:pPr>
    <w:rPr>
      <w:rFonts w:ascii="Times New Roman" w:eastAsia="宋体" w:hAnsi="Times New Roman" w:cs="Times New Roman"/>
      <w:color w:val="000000"/>
      <w:sz w:val="24"/>
      <w:szCs w:val="20"/>
    </w:rPr>
  </w:style>
  <w:style w:type="character" w:customStyle="1" w:styleId="2Char0">
    <w:name w:val="正文(首行缩进2字) Char"/>
    <w:basedOn w:val="a0"/>
    <w:link w:val="20"/>
    <w:rsid w:val="00006E7B"/>
    <w:rPr>
      <w:rFonts w:ascii="Times New Roman" w:eastAsia="宋体" w:hAnsi="Times New Roman" w:cs="Times New Roman"/>
      <w:color w:val="000000"/>
      <w:sz w:val="24"/>
      <w:szCs w:val="20"/>
    </w:rPr>
  </w:style>
  <w:style w:type="character" w:customStyle="1" w:styleId="Char4">
    <w:name w:val="纯文本 Char"/>
    <w:aliases w:val="普通文字 Char Char1,普通文字 Char Char Char Char1,普通文字 Char Char Char Char Char Char Char Char Char,普通文字 Char Char Char Char Char Char Char Char1,普通文字 Char Char Char Char Char,普通文字 Char Char Char1,正文文字( 首段缩进两字） Char,正文文字缩进 31 Char,普通文字 Char1,表内文字 Char"/>
    <w:link w:val="af1"/>
    <w:locked/>
    <w:rsid w:val="00006E7B"/>
    <w:rPr>
      <w:rFonts w:ascii="宋体" w:eastAsia="宋体" w:hAnsi="Courier New"/>
      <w:kern w:val="2"/>
      <w:sz w:val="24"/>
    </w:rPr>
  </w:style>
  <w:style w:type="paragraph" w:styleId="af1">
    <w:name w:val="Plain Text"/>
    <w:aliases w:val="普通文字 Char,普通文字 Char Char Char,普通文字 Char Char Char Char Char Char Char Char,普通文字 Char Char Char Char Char Char Char,普通文字 Char Char Char Char,普通文字 Char Char,正文文字( 首段缩进两字）,正文文字缩进 31,普通文字,表内文字,0921,正文文字( 首段缩进两字） Char Char Char,文字缩进,小,纯文本2,纯文本1"/>
    <w:basedOn w:val="a"/>
    <w:link w:val="Char4"/>
    <w:qFormat/>
    <w:rsid w:val="00006E7B"/>
    <w:pPr>
      <w:widowControl w:val="0"/>
      <w:spacing w:after="0" w:line="240" w:lineRule="auto"/>
    </w:pPr>
    <w:rPr>
      <w:rFonts w:ascii="宋体" w:eastAsia="宋体" w:hAnsi="Courier New"/>
      <w:kern w:val="2"/>
      <w:sz w:val="24"/>
    </w:rPr>
  </w:style>
  <w:style w:type="character" w:customStyle="1" w:styleId="Char10">
    <w:name w:val="纯文本 Char1"/>
    <w:aliases w:val="普通文字 Char Char2,普通文字 Char Char Char Char2,普通文字 Char Char Char Char Char Char Char Char Char1,普通文字 Char Char Char Char Char Char Char Char2,普通文字 Char Char Char Char Char1,普通文字 Char Char Char2,正文文字( 首段缩进两字） Char1,正文文字缩进 31 Char1,普通文字 Char2"/>
    <w:basedOn w:val="a0"/>
    <w:uiPriority w:val="99"/>
    <w:rsid w:val="00006E7B"/>
    <w:rPr>
      <w:rFonts w:ascii="宋体" w:eastAsia="宋体" w:hAnsi="Courier New" w:cs="Courier New"/>
      <w:sz w:val="21"/>
      <w:szCs w:val="21"/>
    </w:rPr>
  </w:style>
  <w:style w:type="paragraph" w:customStyle="1" w:styleId="XYF1">
    <w:name w:val="XYF1"/>
    <w:basedOn w:val="a"/>
    <w:rsid w:val="00006E7B"/>
    <w:pPr>
      <w:widowControl w:val="0"/>
      <w:tabs>
        <w:tab w:val="left" w:pos="1080"/>
      </w:tabs>
      <w:spacing w:after="0" w:line="440" w:lineRule="exact"/>
      <w:ind w:firstLineChars="195" w:firstLine="195"/>
      <w:jc w:val="both"/>
    </w:pPr>
    <w:rPr>
      <w:rFonts w:ascii="Times New Roman" w:eastAsia="宋体" w:hAnsi="Times New Roman" w:cs="Times New Roman"/>
      <w:kern w:val="2"/>
      <w:sz w:val="24"/>
      <w:szCs w:val="24"/>
    </w:rPr>
  </w:style>
  <w:style w:type="character" w:customStyle="1" w:styleId="Char20">
    <w:name w:val="段落 Char2"/>
    <w:basedOn w:val="a0"/>
    <w:link w:val="af2"/>
    <w:rsid w:val="00006E7B"/>
    <w:rPr>
      <w:rFonts w:eastAsia="宋体"/>
      <w:bCs/>
      <w:kern w:val="10"/>
      <w:sz w:val="24"/>
      <w:szCs w:val="24"/>
    </w:rPr>
  </w:style>
  <w:style w:type="paragraph" w:customStyle="1" w:styleId="af2">
    <w:name w:val="段落"/>
    <w:basedOn w:val="a"/>
    <w:link w:val="Char20"/>
    <w:semiHidden/>
    <w:rsid w:val="00006E7B"/>
    <w:pPr>
      <w:widowControl w:val="0"/>
      <w:tabs>
        <w:tab w:val="left" w:pos="0"/>
      </w:tabs>
      <w:snapToGrid w:val="0"/>
      <w:spacing w:after="0" w:line="360" w:lineRule="auto"/>
      <w:ind w:firstLine="539"/>
      <w:jc w:val="both"/>
    </w:pPr>
    <w:rPr>
      <w:rFonts w:eastAsia="宋体"/>
      <w:bCs/>
      <w:kern w:val="10"/>
      <w:sz w:val="24"/>
      <w:szCs w:val="24"/>
    </w:rPr>
  </w:style>
  <w:style w:type="character" w:customStyle="1" w:styleId="Char21">
    <w:name w:val="正文首行缩进 Char2"/>
    <w:aliases w:val="Char Char Char Char"/>
    <w:basedOn w:val="a0"/>
    <w:link w:val="af3"/>
    <w:semiHidden/>
    <w:rsid w:val="00006E7B"/>
    <w:rPr>
      <w:rFonts w:eastAsia="宋体"/>
      <w:sz w:val="28"/>
    </w:rPr>
  </w:style>
  <w:style w:type="paragraph" w:styleId="af4">
    <w:name w:val="Body Text"/>
    <w:basedOn w:val="a"/>
    <w:link w:val="Char5"/>
    <w:uiPriority w:val="99"/>
    <w:unhideWhenUsed/>
    <w:rsid w:val="00006E7B"/>
    <w:pPr>
      <w:spacing w:after="120"/>
    </w:pPr>
  </w:style>
  <w:style w:type="character" w:customStyle="1" w:styleId="Char5">
    <w:name w:val="正文文本 Char"/>
    <w:basedOn w:val="a0"/>
    <w:link w:val="af4"/>
    <w:uiPriority w:val="99"/>
    <w:rsid w:val="00006E7B"/>
  </w:style>
  <w:style w:type="paragraph" w:styleId="af3">
    <w:name w:val="Body Text First Indent"/>
    <w:aliases w:val="Char Char Char"/>
    <w:basedOn w:val="a"/>
    <w:link w:val="Char21"/>
    <w:qFormat/>
    <w:rsid w:val="00006E7B"/>
    <w:pPr>
      <w:widowControl w:val="0"/>
      <w:overflowPunct w:val="0"/>
      <w:autoSpaceDE w:val="0"/>
      <w:autoSpaceDN w:val="0"/>
      <w:adjustRightInd w:val="0"/>
      <w:spacing w:after="0" w:line="360" w:lineRule="auto"/>
      <w:ind w:firstLine="539"/>
      <w:jc w:val="both"/>
      <w:textAlignment w:val="baseline"/>
    </w:pPr>
    <w:rPr>
      <w:rFonts w:eastAsia="宋体"/>
      <w:sz w:val="28"/>
    </w:rPr>
  </w:style>
  <w:style w:type="character" w:customStyle="1" w:styleId="Char6">
    <w:name w:val="正文首行缩进 Char"/>
    <w:basedOn w:val="Char5"/>
    <w:uiPriority w:val="99"/>
    <w:rsid w:val="00006E7B"/>
  </w:style>
  <w:style w:type="character" w:customStyle="1" w:styleId="Char7">
    <w:name w:val="报告正文 Char"/>
    <w:basedOn w:val="a0"/>
    <w:link w:val="af5"/>
    <w:rsid w:val="00006E7B"/>
    <w:rPr>
      <w:rFonts w:ascii="宋体" w:eastAsia="宋体"/>
      <w:kern w:val="2"/>
      <w:sz w:val="24"/>
    </w:rPr>
  </w:style>
  <w:style w:type="paragraph" w:customStyle="1" w:styleId="af5">
    <w:name w:val="报告正文"/>
    <w:basedOn w:val="a"/>
    <w:link w:val="Char7"/>
    <w:rsid w:val="00006E7B"/>
    <w:pPr>
      <w:widowControl w:val="0"/>
      <w:adjustRightInd w:val="0"/>
      <w:snapToGrid w:val="0"/>
      <w:spacing w:after="0" w:line="360" w:lineRule="auto"/>
      <w:ind w:firstLineChars="200" w:firstLine="200"/>
      <w:jc w:val="both"/>
    </w:pPr>
    <w:rPr>
      <w:rFonts w:ascii="宋体" w:eastAsia="宋体"/>
      <w:kern w:val="2"/>
      <w:sz w:val="24"/>
    </w:rPr>
  </w:style>
  <w:style w:type="character" w:customStyle="1" w:styleId="Char22">
    <w:name w:val="表头 Char2"/>
    <w:basedOn w:val="a0"/>
    <w:link w:val="af6"/>
    <w:rsid w:val="00006E7B"/>
    <w:rPr>
      <w:rFonts w:eastAsia="黑体"/>
      <w:color w:val="000000"/>
      <w:spacing w:val="-10"/>
      <w:sz w:val="21"/>
    </w:rPr>
  </w:style>
  <w:style w:type="paragraph" w:customStyle="1" w:styleId="af6">
    <w:name w:val="表头"/>
    <w:basedOn w:val="a"/>
    <w:link w:val="Char22"/>
    <w:rsid w:val="00006E7B"/>
    <w:pPr>
      <w:widowControl w:val="0"/>
      <w:adjustRightInd w:val="0"/>
      <w:spacing w:after="0" w:line="320" w:lineRule="atLeast"/>
      <w:jc w:val="center"/>
      <w:textAlignment w:val="baseline"/>
    </w:pPr>
    <w:rPr>
      <w:rFonts w:eastAsia="黑体"/>
      <w:color w:val="000000"/>
      <w:spacing w:val="-10"/>
      <w:sz w:val="21"/>
    </w:rPr>
  </w:style>
  <w:style w:type="paragraph" w:customStyle="1" w:styleId="32">
    <w:name w:val="表格 32"/>
    <w:basedOn w:val="a"/>
    <w:rsid w:val="00006E7B"/>
    <w:pPr>
      <w:widowControl w:val="0"/>
      <w:autoSpaceDE w:val="0"/>
      <w:autoSpaceDN w:val="0"/>
      <w:adjustRightInd w:val="0"/>
      <w:spacing w:after="0" w:line="240" w:lineRule="auto"/>
      <w:jc w:val="center"/>
      <w:textAlignment w:val="baseline"/>
    </w:pPr>
    <w:rPr>
      <w:rFonts w:ascii="Times New Roman" w:eastAsia="宋体" w:hAnsi="Times New Roman" w:cs="Times New Roman"/>
      <w:sz w:val="21"/>
      <w:szCs w:val="21"/>
    </w:rPr>
  </w:style>
  <w:style w:type="paragraph" w:styleId="af7">
    <w:name w:val="Balloon Text"/>
    <w:basedOn w:val="a"/>
    <w:link w:val="Char8"/>
    <w:uiPriority w:val="99"/>
    <w:unhideWhenUsed/>
    <w:rsid w:val="00353B6C"/>
    <w:pPr>
      <w:spacing w:after="0" w:line="240" w:lineRule="auto"/>
    </w:pPr>
    <w:rPr>
      <w:sz w:val="18"/>
      <w:szCs w:val="18"/>
    </w:rPr>
  </w:style>
  <w:style w:type="character" w:customStyle="1" w:styleId="Char8">
    <w:name w:val="批注框文本 Char"/>
    <w:basedOn w:val="a0"/>
    <w:link w:val="af7"/>
    <w:uiPriority w:val="99"/>
    <w:semiHidden/>
    <w:qFormat/>
    <w:rsid w:val="00353B6C"/>
    <w:rPr>
      <w:sz w:val="18"/>
      <w:szCs w:val="18"/>
    </w:rPr>
  </w:style>
  <w:style w:type="paragraph" w:styleId="af8">
    <w:name w:val="Body Text Indent"/>
    <w:aliases w:val="特点标题"/>
    <w:basedOn w:val="a"/>
    <w:link w:val="Char9"/>
    <w:unhideWhenUsed/>
    <w:rsid w:val="00353B6C"/>
    <w:pPr>
      <w:spacing w:after="120"/>
      <w:ind w:leftChars="200" w:left="420"/>
    </w:pPr>
  </w:style>
  <w:style w:type="character" w:customStyle="1" w:styleId="Char9">
    <w:name w:val="正文文本缩进 Char"/>
    <w:aliases w:val="特点标题 Char"/>
    <w:basedOn w:val="a0"/>
    <w:link w:val="af8"/>
    <w:rsid w:val="00353B6C"/>
  </w:style>
  <w:style w:type="paragraph" w:styleId="21">
    <w:name w:val="Body Text First Indent 2"/>
    <w:basedOn w:val="af8"/>
    <w:link w:val="2Char2"/>
    <w:uiPriority w:val="99"/>
    <w:unhideWhenUsed/>
    <w:qFormat/>
    <w:rsid w:val="00353B6C"/>
    <w:pPr>
      <w:ind w:firstLineChars="200" w:firstLine="420"/>
    </w:pPr>
  </w:style>
  <w:style w:type="character" w:customStyle="1" w:styleId="2Char2">
    <w:name w:val="正文首行缩进 2 Char"/>
    <w:basedOn w:val="Char9"/>
    <w:link w:val="21"/>
    <w:uiPriority w:val="99"/>
    <w:qFormat/>
    <w:rsid w:val="00353B6C"/>
  </w:style>
  <w:style w:type="character" w:customStyle="1" w:styleId="3Char3">
    <w:name w:val="标题 3 Char3"/>
    <w:aliases w:val="条标题1.1.1 Char2,小标题 Char2,H3 Char2,B Head Char2,BSH-3 Char2,二级节名 Char2,h3 Char2,3rd level Char2,l3 Char2,CT Char2,标题 3 Char2 Char2,标题 3 Char1 Char Char2,标题 3 Char Char1 Char2,标题 3 Char1 Char3,标题 3 Char Char Char3,头 Char2,标题 31 Char Char1"/>
    <w:basedOn w:val="a0"/>
    <w:qFormat/>
    <w:rsid w:val="00353B6C"/>
    <w:rPr>
      <w:rFonts w:ascii="Arial" w:eastAsia="黑体" w:hAnsi="Arial"/>
      <w:kern w:val="2"/>
      <w:sz w:val="24"/>
      <w:szCs w:val="24"/>
      <w:lang w:val="en-US" w:eastAsia="zh-CN" w:bidi="ar-SA"/>
    </w:rPr>
  </w:style>
  <w:style w:type="paragraph" w:customStyle="1" w:styleId="af9">
    <w:name w:val="正文（首行不缩进）"/>
    <w:basedOn w:val="20"/>
    <w:rsid w:val="00353B6C"/>
    <w:pPr>
      <w:spacing w:afterLines="0" w:after="0"/>
      <w:ind w:firstLineChars="0" w:firstLine="0"/>
    </w:pPr>
  </w:style>
  <w:style w:type="paragraph" w:styleId="22">
    <w:name w:val="Body Text Indent 2"/>
    <w:basedOn w:val="a"/>
    <w:link w:val="2Char3"/>
    <w:unhideWhenUsed/>
    <w:rsid w:val="00353B6C"/>
    <w:pPr>
      <w:spacing w:after="120" w:line="480" w:lineRule="auto"/>
      <w:ind w:leftChars="200" w:left="420"/>
    </w:pPr>
  </w:style>
  <w:style w:type="character" w:customStyle="1" w:styleId="2Char3">
    <w:name w:val="正文文本缩进 2 Char"/>
    <w:basedOn w:val="a0"/>
    <w:link w:val="22"/>
    <w:rsid w:val="00353B6C"/>
  </w:style>
  <w:style w:type="paragraph" w:styleId="afa">
    <w:name w:val="annotation text"/>
    <w:basedOn w:val="a"/>
    <w:link w:val="Chara"/>
    <w:unhideWhenUsed/>
    <w:qFormat/>
    <w:rsid w:val="00353B6C"/>
    <w:pPr>
      <w:widowControl w:val="0"/>
      <w:spacing w:after="0" w:line="240" w:lineRule="auto"/>
    </w:pPr>
    <w:rPr>
      <w:rFonts w:ascii="宋体" w:eastAsia="宋体" w:hAnsi="宋体" w:cs="Times New Roman"/>
      <w:sz w:val="24"/>
      <w:szCs w:val="26"/>
    </w:rPr>
  </w:style>
  <w:style w:type="character" w:customStyle="1" w:styleId="Chara">
    <w:name w:val="批注文字 Char"/>
    <w:basedOn w:val="a0"/>
    <w:link w:val="afa"/>
    <w:uiPriority w:val="99"/>
    <w:qFormat/>
    <w:rsid w:val="00353B6C"/>
    <w:rPr>
      <w:rFonts w:ascii="宋体" w:eastAsia="宋体" w:hAnsi="宋体" w:cs="Times New Roman"/>
      <w:sz w:val="24"/>
      <w:szCs w:val="26"/>
    </w:rPr>
  </w:style>
  <w:style w:type="paragraph" w:styleId="afb">
    <w:name w:val="annotation subject"/>
    <w:basedOn w:val="afa"/>
    <w:next w:val="afa"/>
    <w:link w:val="Char11"/>
    <w:qFormat/>
    <w:rsid w:val="00353B6C"/>
    <w:pPr>
      <w:widowControl/>
    </w:pPr>
    <w:rPr>
      <w:rFonts w:ascii="等线" w:eastAsia="等线" w:hAnsi="等线"/>
      <w:b/>
      <w:bCs/>
      <w:szCs w:val="24"/>
    </w:rPr>
  </w:style>
  <w:style w:type="character" w:customStyle="1" w:styleId="Charb">
    <w:name w:val="批注主题 Char"/>
    <w:basedOn w:val="Chara"/>
    <w:uiPriority w:val="99"/>
    <w:semiHidden/>
    <w:qFormat/>
    <w:rsid w:val="00353B6C"/>
    <w:rPr>
      <w:rFonts w:ascii="宋体" w:eastAsia="宋体" w:hAnsi="宋体" w:cs="Times New Roman"/>
      <w:b/>
      <w:bCs/>
      <w:sz w:val="24"/>
      <w:szCs w:val="26"/>
    </w:rPr>
  </w:style>
  <w:style w:type="paragraph" w:styleId="70">
    <w:name w:val="toc 7"/>
    <w:basedOn w:val="a"/>
    <w:next w:val="a"/>
    <w:uiPriority w:val="39"/>
    <w:rsid w:val="00353B6C"/>
    <w:pPr>
      <w:spacing w:after="0" w:line="240" w:lineRule="auto"/>
      <w:ind w:leftChars="1200" w:left="2520"/>
    </w:pPr>
    <w:rPr>
      <w:rFonts w:ascii="等线" w:eastAsia="等线" w:hAnsi="等线" w:cs="Times New Roman"/>
      <w:sz w:val="24"/>
      <w:szCs w:val="24"/>
    </w:rPr>
  </w:style>
  <w:style w:type="paragraph" w:styleId="afc">
    <w:name w:val="List Number"/>
    <w:basedOn w:val="a"/>
    <w:rsid w:val="00353B6C"/>
    <w:pPr>
      <w:spacing w:beforeLines="100" w:before="312" w:after="0" w:line="500" w:lineRule="exact"/>
      <w:jc w:val="center"/>
    </w:pPr>
    <w:rPr>
      <w:rFonts w:ascii="宋体" w:eastAsia="等线" w:hAnsi="宋体" w:cs="Times New Roman"/>
      <w:sz w:val="24"/>
      <w:szCs w:val="20"/>
    </w:rPr>
  </w:style>
  <w:style w:type="paragraph" w:styleId="afd">
    <w:name w:val="Normal Indent"/>
    <w:basedOn w:val="a"/>
    <w:link w:val="Charc"/>
    <w:uiPriority w:val="99"/>
    <w:rsid w:val="00353B6C"/>
    <w:pPr>
      <w:spacing w:after="0" w:line="240" w:lineRule="auto"/>
      <w:ind w:firstLine="556"/>
    </w:pPr>
    <w:rPr>
      <w:rFonts w:ascii="仿宋_GB2312" w:eastAsia="仿宋_GB2312" w:hAnsi="等线" w:cs="Times New Roman"/>
      <w:sz w:val="28"/>
      <w:szCs w:val="20"/>
    </w:rPr>
  </w:style>
  <w:style w:type="paragraph" w:styleId="afe">
    <w:name w:val="Document Map"/>
    <w:basedOn w:val="a"/>
    <w:link w:val="Chard"/>
    <w:semiHidden/>
    <w:rsid w:val="00353B6C"/>
    <w:pPr>
      <w:shd w:val="clear" w:color="auto" w:fill="000080"/>
      <w:spacing w:after="0" w:line="240" w:lineRule="auto"/>
    </w:pPr>
    <w:rPr>
      <w:rFonts w:ascii="等线" w:eastAsia="等线" w:hAnsi="等线" w:cs="Times New Roman"/>
      <w:sz w:val="24"/>
      <w:szCs w:val="24"/>
    </w:rPr>
  </w:style>
  <w:style w:type="character" w:customStyle="1" w:styleId="Chard">
    <w:name w:val="文档结构图 Char"/>
    <w:basedOn w:val="a0"/>
    <w:link w:val="afe"/>
    <w:semiHidden/>
    <w:rsid w:val="00353B6C"/>
    <w:rPr>
      <w:rFonts w:ascii="等线" w:eastAsia="等线" w:hAnsi="等线" w:cs="Times New Roman"/>
      <w:sz w:val="24"/>
      <w:szCs w:val="24"/>
      <w:shd w:val="clear" w:color="auto" w:fill="000080"/>
    </w:rPr>
  </w:style>
  <w:style w:type="paragraph" w:styleId="30">
    <w:name w:val="Body Text 3"/>
    <w:basedOn w:val="a"/>
    <w:link w:val="3Char0"/>
    <w:qFormat/>
    <w:rsid w:val="00353B6C"/>
    <w:pPr>
      <w:spacing w:after="0" w:line="400" w:lineRule="exact"/>
      <w:ind w:right="-119"/>
    </w:pPr>
    <w:rPr>
      <w:rFonts w:ascii="楷体_GB2312" w:eastAsia="楷体_GB2312" w:hAnsi="等线" w:cs="Times New Roman"/>
      <w:sz w:val="24"/>
      <w:szCs w:val="24"/>
    </w:rPr>
  </w:style>
  <w:style w:type="character" w:customStyle="1" w:styleId="3Char0">
    <w:name w:val="正文文本 3 Char"/>
    <w:basedOn w:val="a0"/>
    <w:link w:val="30"/>
    <w:qFormat/>
    <w:rsid w:val="00353B6C"/>
    <w:rPr>
      <w:rFonts w:ascii="楷体_GB2312" w:eastAsia="楷体_GB2312" w:hAnsi="等线" w:cs="Times New Roman"/>
      <w:sz w:val="24"/>
      <w:szCs w:val="24"/>
    </w:rPr>
  </w:style>
  <w:style w:type="paragraph" w:styleId="23">
    <w:name w:val="List 2"/>
    <w:basedOn w:val="a"/>
    <w:qFormat/>
    <w:rsid w:val="00353B6C"/>
    <w:pPr>
      <w:spacing w:after="0" w:line="240" w:lineRule="auto"/>
      <w:ind w:leftChars="200" w:left="100" w:hangingChars="200" w:hanging="200"/>
    </w:pPr>
    <w:rPr>
      <w:rFonts w:ascii="等线" w:eastAsia="等线" w:hAnsi="等线" w:cs="Times New Roman"/>
      <w:sz w:val="24"/>
      <w:szCs w:val="24"/>
    </w:rPr>
  </w:style>
  <w:style w:type="paragraph" w:styleId="aff">
    <w:name w:val="Block Text"/>
    <w:basedOn w:val="a"/>
    <w:rsid w:val="00353B6C"/>
    <w:pPr>
      <w:tabs>
        <w:tab w:val="left" w:pos="0"/>
      </w:tabs>
      <w:adjustRightInd w:val="0"/>
      <w:snapToGrid w:val="0"/>
      <w:spacing w:after="0" w:line="480" w:lineRule="exact"/>
      <w:ind w:left="57" w:rightChars="-50" w:right="-105" w:firstLineChars="200" w:firstLine="480"/>
    </w:pPr>
    <w:rPr>
      <w:rFonts w:ascii="宋体" w:eastAsia="等线" w:hAnsi="宋体" w:cs="Times New Roman"/>
      <w:sz w:val="24"/>
      <w:szCs w:val="24"/>
    </w:rPr>
  </w:style>
  <w:style w:type="paragraph" w:styleId="24">
    <w:name w:val="List Bullet 2"/>
    <w:basedOn w:val="a"/>
    <w:rsid w:val="00353B6C"/>
    <w:pPr>
      <w:tabs>
        <w:tab w:val="left" w:pos="360"/>
      </w:tabs>
      <w:spacing w:after="0" w:line="240" w:lineRule="auto"/>
    </w:pPr>
    <w:rPr>
      <w:rFonts w:ascii="等线" w:eastAsia="等线" w:hAnsi="等线" w:cs="Times New Roman"/>
      <w:sz w:val="24"/>
      <w:szCs w:val="24"/>
    </w:rPr>
  </w:style>
  <w:style w:type="paragraph" w:styleId="50">
    <w:name w:val="toc 5"/>
    <w:basedOn w:val="a"/>
    <w:next w:val="a"/>
    <w:uiPriority w:val="39"/>
    <w:rsid w:val="00353B6C"/>
    <w:pPr>
      <w:spacing w:after="0" w:line="240" w:lineRule="auto"/>
      <w:ind w:leftChars="800" w:left="1680"/>
    </w:pPr>
    <w:rPr>
      <w:rFonts w:ascii="等线" w:eastAsia="等线" w:hAnsi="等线" w:cs="Times New Roman"/>
      <w:sz w:val="24"/>
      <w:szCs w:val="24"/>
    </w:rPr>
  </w:style>
  <w:style w:type="paragraph" w:styleId="31">
    <w:name w:val="toc 3"/>
    <w:basedOn w:val="a"/>
    <w:next w:val="a"/>
    <w:uiPriority w:val="39"/>
    <w:qFormat/>
    <w:rsid w:val="00353B6C"/>
    <w:pPr>
      <w:spacing w:after="0" w:line="240" w:lineRule="auto"/>
      <w:ind w:leftChars="400" w:left="840"/>
    </w:pPr>
    <w:rPr>
      <w:rFonts w:ascii="等线" w:eastAsia="等线" w:hAnsi="等线" w:cs="Times New Roman"/>
      <w:sz w:val="24"/>
      <w:szCs w:val="24"/>
    </w:rPr>
  </w:style>
  <w:style w:type="paragraph" w:styleId="80">
    <w:name w:val="toc 8"/>
    <w:basedOn w:val="a"/>
    <w:next w:val="a"/>
    <w:uiPriority w:val="39"/>
    <w:qFormat/>
    <w:rsid w:val="00353B6C"/>
    <w:pPr>
      <w:spacing w:after="0" w:line="240" w:lineRule="auto"/>
      <w:ind w:leftChars="1400" w:left="2940"/>
    </w:pPr>
    <w:rPr>
      <w:rFonts w:ascii="等线" w:eastAsia="等线" w:hAnsi="等线" w:cs="Times New Roman"/>
      <w:sz w:val="24"/>
      <w:szCs w:val="24"/>
    </w:rPr>
  </w:style>
  <w:style w:type="paragraph" w:styleId="aff0">
    <w:name w:val="Date"/>
    <w:basedOn w:val="a"/>
    <w:next w:val="a"/>
    <w:link w:val="Chare"/>
    <w:qFormat/>
    <w:rsid w:val="00353B6C"/>
    <w:pPr>
      <w:spacing w:after="0" w:line="500" w:lineRule="exact"/>
    </w:pPr>
    <w:rPr>
      <w:rFonts w:ascii="仿宋_GB2312" w:eastAsia="仿宋_GB2312" w:hAnsi="等线" w:cs="Times New Roman"/>
      <w:sz w:val="28"/>
      <w:szCs w:val="20"/>
    </w:rPr>
  </w:style>
  <w:style w:type="character" w:customStyle="1" w:styleId="Chare">
    <w:name w:val="日期 Char"/>
    <w:basedOn w:val="a0"/>
    <w:link w:val="aff0"/>
    <w:rsid w:val="00353B6C"/>
    <w:rPr>
      <w:rFonts w:ascii="仿宋_GB2312" w:eastAsia="仿宋_GB2312" w:hAnsi="等线" w:cs="Times New Roman"/>
      <w:sz w:val="28"/>
      <w:szCs w:val="20"/>
    </w:rPr>
  </w:style>
  <w:style w:type="paragraph" w:styleId="aff1">
    <w:name w:val="footer"/>
    <w:basedOn w:val="a"/>
    <w:link w:val="Charf"/>
    <w:uiPriority w:val="99"/>
    <w:unhideWhenUsed/>
    <w:rsid w:val="00353B6C"/>
    <w:pPr>
      <w:widowControl w:val="0"/>
      <w:tabs>
        <w:tab w:val="center" w:pos="4153"/>
        <w:tab w:val="right" w:pos="8306"/>
      </w:tabs>
      <w:snapToGrid w:val="0"/>
      <w:spacing w:after="0" w:line="240" w:lineRule="auto"/>
    </w:pPr>
    <w:rPr>
      <w:rFonts w:ascii="宋体" w:eastAsia="宋体" w:hAnsi="宋体" w:cs="Times New Roman"/>
      <w:sz w:val="18"/>
      <w:szCs w:val="18"/>
    </w:rPr>
  </w:style>
  <w:style w:type="character" w:customStyle="1" w:styleId="Charf">
    <w:name w:val="页脚 Char"/>
    <w:basedOn w:val="a0"/>
    <w:link w:val="aff1"/>
    <w:uiPriority w:val="99"/>
    <w:qFormat/>
    <w:rsid w:val="00353B6C"/>
    <w:rPr>
      <w:rFonts w:ascii="宋体" w:eastAsia="宋体" w:hAnsi="宋体" w:cs="Times New Roman"/>
      <w:sz w:val="18"/>
      <w:szCs w:val="18"/>
    </w:rPr>
  </w:style>
  <w:style w:type="paragraph" w:styleId="aff2">
    <w:name w:val="header"/>
    <w:basedOn w:val="a"/>
    <w:link w:val="Charf0"/>
    <w:uiPriority w:val="99"/>
    <w:unhideWhenUsed/>
    <w:rsid w:val="00353B6C"/>
    <w:pPr>
      <w:widowControl w:val="0"/>
      <w:pBdr>
        <w:bottom w:val="single" w:sz="6" w:space="1" w:color="auto"/>
      </w:pBdr>
      <w:tabs>
        <w:tab w:val="center" w:pos="4153"/>
        <w:tab w:val="right" w:pos="8306"/>
      </w:tabs>
      <w:snapToGrid w:val="0"/>
      <w:spacing w:after="0" w:line="240" w:lineRule="auto"/>
      <w:jc w:val="center"/>
    </w:pPr>
    <w:rPr>
      <w:rFonts w:ascii="宋体" w:eastAsia="宋体" w:hAnsi="宋体" w:cs="Times New Roman"/>
      <w:sz w:val="18"/>
      <w:szCs w:val="18"/>
    </w:rPr>
  </w:style>
  <w:style w:type="character" w:customStyle="1" w:styleId="Charf0">
    <w:name w:val="页眉 Char"/>
    <w:basedOn w:val="a0"/>
    <w:link w:val="aff2"/>
    <w:uiPriority w:val="99"/>
    <w:rsid w:val="00353B6C"/>
    <w:rPr>
      <w:rFonts w:ascii="宋体" w:eastAsia="宋体" w:hAnsi="宋体" w:cs="Times New Roman"/>
      <w:sz w:val="18"/>
      <w:szCs w:val="18"/>
    </w:rPr>
  </w:style>
  <w:style w:type="paragraph" w:styleId="10">
    <w:name w:val="toc 1"/>
    <w:basedOn w:val="a"/>
    <w:next w:val="a"/>
    <w:uiPriority w:val="39"/>
    <w:qFormat/>
    <w:rsid w:val="00353B6C"/>
    <w:pPr>
      <w:tabs>
        <w:tab w:val="right" w:leader="dot" w:pos="9060"/>
      </w:tabs>
      <w:spacing w:after="0" w:line="400" w:lineRule="exact"/>
    </w:pPr>
    <w:rPr>
      <w:rFonts w:ascii="宋体" w:eastAsia="等线" w:hAnsi="宋体" w:cs="Times New Roman"/>
      <w:b/>
      <w:bCs/>
      <w:iCs/>
      <w:sz w:val="24"/>
      <w:szCs w:val="32"/>
    </w:rPr>
  </w:style>
  <w:style w:type="paragraph" w:styleId="40">
    <w:name w:val="toc 4"/>
    <w:basedOn w:val="a"/>
    <w:next w:val="a"/>
    <w:uiPriority w:val="39"/>
    <w:rsid w:val="00353B6C"/>
    <w:pPr>
      <w:spacing w:after="0" w:line="240" w:lineRule="auto"/>
      <w:ind w:leftChars="600" w:left="1260"/>
    </w:pPr>
    <w:rPr>
      <w:rFonts w:ascii="等线" w:eastAsia="等线" w:hAnsi="等线" w:cs="Times New Roman"/>
      <w:sz w:val="24"/>
      <w:szCs w:val="24"/>
    </w:rPr>
  </w:style>
  <w:style w:type="paragraph" w:styleId="aff3">
    <w:name w:val="List"/>
    <w:basedOn w:val="a"/>
    <w:rsid w:val="00353B6C"/>
    <w:pPr>
      <w:spacing w:after="0" w:line="360" w:lineRule="exact"/>
      <w:jc w:val="center"/>
    </w:pPr>
    <w:rPr>
      <w:rFonts w:ascii="宋体" w:eastAsia="等线" w:hAnsi="等线" w:cs="Times New Roman"/>
      <w:sz w:val="24"/>
      <w:szCs w:val="20"/>
    </w:rPr>
  </w:style>
  <w:style w:type="paragraph" w:styleId="60">
    <w:name w:val="toc 6"/>
    <w:basedOn w:val="a"/>
    <w:next w:val="a"/>
    <w:uiPriority w:val="39"/>
    <w:rsid w:val="00353B6C"/>
    <w:pPr>
      <w:spacing w:after="0" w:line="240" w:lineRule="auto"/>
      <w:ind w:leftChars="1000" w:left="2100"/>
    </w:pPr>
    <w:rPr>
      <w:rFonts w:ascii="等线" w:eastAsia="等线" w:hAnsi="等线" w:cs="Times New Roman"/>
      <w:sz w:val="24"/>
      <w:szCs w:val="24"/>
    </w:rPr>
  </w:style>
  <w:style w:type="paragraph" w:styleId="33">
    <w:name w:val="Body Text Indent 3"/>
    <w:basedOn w:val="a"/>
    <w:link w:val="3Char1"/>
    <w:rsid w:val="00353B6C"/>
    <w:pPr>
      <w:spacing w:after="0" w:line="480" w:lineRule="exact"/>
      <w:ind w:leftChars="-1" w:left="-2" w:firstLineChars="200" w:firstLine="480"/>
    </w:pPr>
    <w:rPr>
      <w:rFonts w:ascii="宋体" w:eastAsia="等线" w:hAnsi="宋体" w:cs="Times New Roman"/>
      <w:sz w:val="24"/>
      <w:szCs w:val="24"/>
    </w:rPr>
  </w:style>
  <w:style w:type="character" w:customStyle="1" w:styleId="3Char1">
    <w:name w:val="正文文本缩进 3 Char"/>
    <w:basedOn w:val="a0"/>
    <w:link w:val="33"/>
    <w:rsid w:val="00353B6C"/>
    <w:rPr>
      <w:rFonts w:ascii="宋体" w:eastAsia="等线" w:hAnsi="宋体" w:cs="Times New Roman"/>
      <w:sz w:val="24"/>
      <w:szCs w:val="24"/>
    </w:rPr>
  </w:style>
  <w:style w:type="paragraph" w:styleId="aff4">
    <w:name w:val="table of figures"/>
    <w:basedOn w:val="a"/>
    <w:next w:val="a"/>
    <w:semiHidden/>
    <w:qFormat/>
    <w:rsid w:val="00353B6C"/>
    <w:pPr>
      <w:spacing w:beforeLines="100" w:before="100" w:after="0" w:line="500" w:lineRule="exact"/>
      <w:jc w:val="center"/>
    </w:pPr>
    <w:rPr>
      <w:rFonts w:ascii="仿宋_GB2312" w:eastAsia="仿宋_GB2312" w:hAnsi="等线" w:cs="Times New Roman"/>
      <w:sz w:val="28"/>
      <w:szCs w:val="24"/>
    </w:rPr>
  </w:style>
  <w:style w:type="paragraph" w:styleId="25">
    <w:name w:val="toc 2"/>
    <w:basedOn w:val="a"/>
    <w:next w:val="a"/>
    <w:uiPriority w:val="39"/>
    <w:qFormat/>
    <w:rsid w:val="00353B6C"/>
    <w:pPr>
      <w:spacing w:after="0" w:line="240" w:lineRule="auto"/>
      <w:ind w:leftChars="200" w:left="420"/>
    </w:pPr>
    <w:rPr>
      <w:rFonts w:ascii="等线" w:eastAsia="等线" w:hAnsi="等线" w:cs="Times New Roman"/>
      <w:sz w:val="24"/>
      <w:szCs w:val="24"/>
    </w:rPr>
  </w:style>
  <w:style w:type="paragraph" w:styleId="90">
    <w:name w:val="toc 9"/>
    <w:basedOn w:val="a"/>
    <w:next w:val="a"/>
    <w:uiPriority w:val="39"/>
    <w:rsid w:val="00353B6C"/>
    <w:pPr>
      <w:spacing w:after="0" w:line="240" w:lineRule="auto"/>
      <w:ind w:leftChars="1600" w:left="3360"/>
    </w:pPr>
    <w:rPr>
      <w:rFonts w:ascii="等线" w:eastAsia="等线" w:hAnsi="等线" w:cs="Times New Roman"/>
      <w:sz w:val="24"/>
      <w:szCs w:val="24"/>
    </w:rPr>
  </w:style>
  <w:style w:type="paragraph" w:styleId="26">
    <w:name w:val="Body Text 2"/>
    <w:basedOn w:val="a"/>
    <w:link w:val="2Char4"/>
    <w:rsid w:val="00353B6C"/>
    <w:pPr>
      <w:spacing w:after="120" w:line="480" w:lineRule="auto"/>
      <w:ind w:firstLineChars="200" w:firstLine="420"/>
    </w:pPr>
    <w:rPr>
      <w:rFonts w:ascii="楷体_GB2312" w:eastAsia="楷体_GB2312" w:hAnsi="等线" w:cs="Times New Roman"/>
      <w:sz w:val="28"/>
      <w:szCs w:val="24"/>
    </w:rPr>
  </w:style>
  <w:style w:type="character" w:customStyle="1" w:styleId="2Char4">
    <w:name w:val="正文文本 2 Char"/>
    <w:basedOn w:val="a0"/>
    <w:link w:val="26"/>
    <w:qFormat/>
    <w:rsid w:val="00353B6C"/>
    <w:rPr>
      <w:rFonts w:ascii="楷体_GB2312" w:eastAsia="楷体_GB2312" w:hAnsi="等线" w:cs="Times New Roman"/>
      <w:sz w:val="28"/>
      <w:szCs w:val="24"/>
    </w:rPr>
  </w:style>
  <w:style w:type="paragraph" w:styleId="aff5">
    <w:name w:val="Normal (Web)"/>
    <w:basedOn w:val="a"/>
    <w:uiPriority w:val="99"/>
    <w:qFormat/>
    <w:rsid w:val="00353B6C"/>
    <w:pPr>
      <w:spacing w:before="100" w:beforeAutospacing="1" w:after="100" w:afterAutospacing="1" w:line="240" w:lineRule="auto"/>
    </w:pPr>
    <w:rPr>
      <w:rFonts w:ascii="宋体" w:eastAsia="宋体" w:hAnsi="宋体" w:cs="Times New Roman"/>
      <w:sz w:val="24"/>
      <w:szCs w:val="21"/>
    </w:rPr>
  </w:style>
  <w:style w:type="character" w:styleId="aff6">
    <w:name w:val="page number"/>
    <w:basedOn w:val="a0"/>
    <w:rsid w:val="00353B6C"/>
  </w:style>
  <w:style w:type="character" w:styleId="aff7">
    <w:name w:val="FollowedHyperlink"/>
    <w:qFormat/>
    <w:rsid w:val="00353B6C"/>
    <w:rPr>
      <w:color w:val="800080"/>
      <w:u w:val="single"/>
    </w:rPr>
  </w:style>
  <w:style w:type="character" w:styleId="aff8">
    <w:name w:val="Hyperlink"/>
    <w:uiPriority w:val="99"/>
    <w:qFormat/>
    <w:rsid w:val="00353B6C"/>
    <w:rPr>
      <w:color w:val="0000FF"/>
      <w:u w:val="single"/>
    </w:rPr>
  </w:style>
  <w:style w:type="character" w:styleId="aff9">
    <w:name w:val="annotation reference"/>
    <w:qFormat/>
    <w:rsid w:val="00353B6C"/>
    <w:rPr>
      <w:sz w:val="21"/>
      <w:szCs w:val="21"/>
    </w:rPr>
  </w:style>
  <w:style w:type="table" w:styleId="affa">
    <w:name w:val="Table Grid"/>
    <w:aliases w:val="灰度表格"/>
    <w:basedOn w:val="a1"/>
    <w:qFormat/>
    <w:rsid w:val="00353B6C"/>
    <w:pPr>
      <w:widowControl w:val="0"/>
      <w:spacing w:after="0" w:line="240" w:lineRule="auto"/>
      <w:jc w:val="both"/>
    </w:pPr>
    <w:rPr>
      <w:rFonts w:ascii="等线" w:eastAsia="等线" w:hAnsi="等线"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样式1"/>
    <w:basedOn w:val="a"/>
    <w:rsid w:val="00353B6C"/>
    <w:pPr>
      <w:tabs>
        <w:tab w:val="left" w:pos="0"/>
      </w:tabs>
      <w:adjustRightInd w:val="0"/>
      <w:snapToGrid w:val="0"/>
      <w:spacing w:after="0" w:line="500" w:lineRule="exact"/>
      <w:ind w:rightChars="-50" w:right="-105"/>
      <w:jc w:val="center"/>
    </w:pPr>
    <w:rPr>
      <w:rFonts w:ascii="楷体_GB2312" w:eastAsia="楷体_GB2312" w:hAnsi="宋体" w:cs="Times New Roman"/>
      <w:sz w:val="24"/>
      <w:szCs w:val="24"/>
    </w:rPr>
  </w:style>
  <w:style w:type="paragraph" w:customStyle="1" w:styleId="27">
    <w:name w:val="样式2"/>
    <w:basedOn w:val="11"/>
    <w:rsid w:val="00353B6C"/>
  </w:style>
  <w:style w:type="paragraph" w:customStyle="1" w:styleId="34">
    <w:name w:val="样式3"/>
    <w:basedOn w:val="27"/>
    <w:rsid w:val="00353B6C"/>
  </w:style>
  <w:style w:type="paragraph" w:customStyle="1" w:styleId="41">
    <w:name w:val="样式4"/>
    <w:basedOn w:val="34"/>
    <w:rsid w:val="00353B6C"/>
  </w:style>
  <w:style w:type="paragraph" w:customStyle="1" w:styleId="51">
    <w:name w:val="样式5"/>
    <w:basedOn w:val="a"/>
    <w:qFormat/>
    <w:rsid w:val="00353B6C"/>
    <w:pPr>
      <w:spacing w:after="0" w:line="480" w:lineRule="exact"/>
      <w:ind w:firstLine="480"/>
      <w:jc w:val="center"/>
    </w:pPr>
    <w:rPr>
      <w:rFonts w:ascii="宋体" w:eastAsia="等线" w:hAnsi="宋体" w:cs="Times New Roman"/>
      <w:sz w:val="24"/>
      <w:szCs w:val="24"/>
    </w:rPr>
  </w:style>
  <w:style w:type="paragraph" w:customStyle="1" w:styleId="affb">
    <w:name w:val="表格"/>
    <w:basedOn w:val="2"/>
    <w:rsid w:val="00353B6C"/>
    <w:pPr>
      <w:keepNext w:val="0"/>
      <w:keepLines w:val="0"/>
      <w:widowControl w:val="0"/>
      <w:spacing w:before="0" w:line="240" w:lineRule="auto"/>
      <w:jc w:val="both"/>
      <w:outlineLvl w:val="9"/>
    </w:pPr>
    <w:rPr>
      <w:rFonts w:ascii="Cambria" w:eastAsia="宋体" w:hAnsi="Times New Roman" w:cs="Times New Roman"/>
      <w:bCs w:val="0"/>
      <w:i/>
      <w:iCs/>
      <w:color w:val="auto"/>
      <w:spacing w:val="-20"/>
      <w:sz w:val="21"/>
      <w:szCs w:val="21"/>
    </w:rPr>
  </w:style>
  <w:style w:type="paragraph" w:customStyle="1" w:styleId="font5">
    <w:name w:val="font5"/>
    <w:basedOn w:val="a"/>
    <w:qFormat/>
    <w:rsid w:val="00353B6C"/>
    <w:pPr>
      <w:spacing w:before="100" w:beforeAutospacing="1" w:after="100" w:afterAutospacing="1" w:line="240" w:lineRule="auto"/>
    </w:pPr>
    <w:rPr>
      <w:rFonts w:ascii="宋体" w:eastAsia="等线" w:hAnsi="宋体" w:cs="Arial Unicode MS" w:hint="eastAsia"/>
      <w:sz w:val="18"/>
      <w:szCs w:val="18"/>
    </w:rPr>
  </w:style>
  <w:style w:type="paragraph" w:customStyle="1" w:styleId="xl24">
    <w:name w:val="xl24"/>
    <w:basedOn w:val="a"/>
    <w:rsid w:val="00353B6C"/>
    <w:pPr>
      <w:spacing w:before="100" w:beforeAutospacing="1" w:after="100" w:afterAutospacing="1" w:line="240" w:lineRule="auto"/>
      <w:jc w:val="center"/>
    </w:pPr>
    <w:rPr>
      <w:rFonts w:ascii="仿宋_GB2312" w:eastAsia="仿宋_GB2312" w:hAnsi="Arial Unicode MS" w:cs="Arial Unicode MS" w:hint="eastAsia"/>
      <w:sz w:val="24"/>
      <w:szCs w:val="24"/>
    </w:rPr>
  </w:style>
  <w:style w:type="paragraph" w:customStyle="1" w:styleId="BodyText21">
    <w:name w:val="Body Text 21"/>
    <w:basedOn w:val="a"/>
    <w:rsid w:val="00353B6C"/>
    <w:pPr>
      <w:adjustRightInd w:val="0"/>
      <w:spacing w:after="0" w:line="240" w:lineRule="auto"/>
      <w:textAlignment w:val="baseline"/>
    </w:pPr>
    <w:rPr>
      <w:rFonts w:ascii="等线" w:eastAsia="仿宋体" w:hAnsi="等线" w:cs="Times New Roman"/>
      <w:sz w:val="24"/>
      <w:szCs w:val="20"/>
    </w:rPr>
  </w:style>
  <w:style w:type="paragraph" w:customStyle="1" w:styleId="affc">
    <w:name w:val="新正文"/>
    <w:basedOn w:val="a"/>
    <w:rsid w:val="00353B6C"/>
    <w:pPr>
      <w:spacing w:after="0" w:line="480" w:lineRule="exact"/>
      <w:ind w:firstLine="482"/>
    </w:pPr>
    <w:rPr>
      <w:rFonts w:ascii="仿宋_GB2312" w:eastAsia="仿宋_GB2312" w:hAnsi="等线" w:cs="Times New Roman" w:hint="eastAsia"/>
      <w:bCs/>
      <w:sz w:val="28"/>
      <w:szCs w:val="20"/>
    </w:rPr>
  </w:style>
  <w:style w:type="paragraph" w:customStyle="1" w:styleId="affd">
    <w:name w:val="表题格式"/>
    <w:basedOn w:val="a"/>
    <w:qFormat/>
    <w:rsid w:val="00353B6C"/>
    <w:pPr>
      <w:spacing w:after="0" w:line="440" w:lineRule="exact"/>
      <w:ind w:firstLineChars="377" w:firstLine="377"/>
    </w:pPr>
    <w:rPr>
      <w:rFonts w:ascii="等线" w:eastAsia="黑体" w:hAnsi="等线" w:cs="Times New Roman"/>
      <w:sz w:val="24"/>
      <w:szCs w:val="20"/>
    </w:rPr>
  </w:style>
  <w:style w:type="paragraph" w:customStyle="1" w:styleId="12">
    <w:name w:val="1"/>
    <w:basedOn w:val="a"/>
    <w:next w:val="26"/>
    <w:qFormat/>
    <w:rsid w:val="00353B6C"/>
    <w:pPr>
      <w:spacing w:after="0" w:line="520" w:lineRule="exact"/>
    </w:pPr>
    <w:rPr>
      <w:rFonts w:ascii="等线" w:eastAsia="仿宋_GB2312" w:hAnsi="等线" w:cs="Times New Roman"/>
      <w:sz w:val="28"/>
      <w:szCs w:val="24"/>
    </w:rPr>
  </w:style>
  <w:style w:type="paragraph" w:customStyle="1" w:styleId="font6">
    <w:name w:val="font6"/>
    <w:basedOn w:val="a"/>
    <w:qFormat/>
    <w:rsid w:val="00353B6C"/>
    <w:pPr>
      <w:spacing w:before="100" w:beforeAutospacing="1" w:after="100" w:afterAutospacing="1" w:line="240" w:lineRule="auto"/>
    </w:pPr>
    <w:rPr>
      <w:rFonts w:ascii="宋体" w:eastAsia="等线" w:hAnsi="宋体" w:cs="Times New Roman" w:hint="eastAsia"/>
      <w:sz w:val="18"/>
      <w:szCs w:val="18"/>
    </w:rPr>
  </w:style>
  <w:style w:type="paragraph" w:customStyle="1" w:styleId="xl25">
    <w:name w:val="xl25"/>
    <w:basedOn w:val="a"/>
    <w:qFormat/>
    <w:rsid w:val="00353B6C"/>
    <w:pPr>
      <w:spacing w:before="100" w:beforeAutospacing="1" w:after="100" w:afterAutospacing="1" w:line="240" w:lineRule="auto"/>
      <w:jc w:val="center"/>
    </w:pPr>
    <w:rPr>
      <w:rFonts w:ascii="Arial Unicode MS" w:eastAsia="等线" w:hAnsi="Arial Unicode MS" w:cs="Times New Roman"/>
      <w:sz w:val="24"/>
      <w:szCs w:val="24"/>
    </w:rPr>
  </w:style>
  <w:style w:type="paragraph" w:customStyle="1" w:styleId="xl26">
    <w:name w:val="xl26"/>
    <w:basedOn w:val="a"/>
    <w:qFormat/>
    <w:rsid w:val="00353B6C"/>
    <w:pPr>
      <w:spacing w:before="100" w:beforeAutospacing="1" w:after="100" w:afterAutospacing="1" w:line="240" w:lineRule="auto"/>
      <w:jc w:val="center"/>
    </w:pPr>
    <w:rPr>
      <w:rFonts w:ascii="Arial Unicode MS" w:eastAsia="等线" w:hAnsi="Arial Unicode MS" w:cs="Times New Roman"/>
      <w:sz w:val="24"/>
      <w:szCs w:val="24"/>
    </w:rPr>
  </w:style>
  <w:style w:type="paragraph" w:customStyle="1" w:styleId="xl27">
    <w:name w:val="xl27"/>
    <w:basedOn w:val="a"/>
    <w:rsid w:val="00353B6C"/>
    <w:pPr>
      <w:spacing w:before="100" w:beforeAutospacing="1" w:after="100" w:afterAutospacing="1" w:line="240" w:lineRule="auto"/>
      <w:jc w:val="center"/>
    </w:pPr>
    <w:rPr>
      <w:rFonts w:ascii="仿宋_GB2312" w:eastAsia="仿宋_GB2312" w:hAnsi="Arial Unicode MS" w:cs="Times New Roman" w:hint="eastAsia"/>
      <w:sz w:val="18"/>
      <w:szCs w:val="18"/>
    </w:rPr>
  </w:style>
  <w:style w:type="paragraph" w:customStyle="1" w:styleId="35">
    <w:name w:val="标题3"/>
    <w:basedOn w:val="a"/>
    <w:next w:val="a"/>
    <w:rsid w:val="00353B6C"/>
    <w:pPr>
      <w:spacing w:before="120" w:after="120" w:line="500" w:lineRule="exact"/>
    </w:pPr>
    <w:rPr>
      <w:rFonts w:ascii="仿宋_GB2312" w:eastAsia="仿宋_GB2312" w:hAnsi="等线" w:cs="Times New Roman"/>
      <w:b/>
      <w:bCs/>
      <w:sz w:val="28"/>
      <w:szCs w:val="20"/>
    </w:rPr>
  </w:style>
  <w:style w:type="character" w:customStyle="1" w:styleId="wrui1">
    <w:name w:val="wrui1"/>
    <w:qFormat/>
    <w:rsid w:val="00353B6C"/>
    <w:rPr>
      <w:rFonts w:ascii="宋体" w:eastAsia="宋体" w:hAnsi="宋体" w:hint="eastAsia"/>
      <w:color w:val="330099"/>
      <w:sz w:val="18"/>
      <w:szCs w:val="18"/>
    </w:rPr>
  </w:style>
  <w:style w:type="paragraph" w:customStyle="1" w:styleId="xl28">
    <w:name w:val="xl28"/>
    <w:basedOn w:val="a"/>
    <w:rsid w:val="00353B6C"/>
    <w:pPr>
      <w:pBdr>
        <w:left w:val="single" w:sz="4" w:space="0" w:color="auto"/>
        <w:right w:val="single" w:sz="4" w:space="0" w:color="auto"/>
      </w:pBdr>
      <w:spacing w:before="100" w:beforeAutospacing="1" w:after="100" w:afterAutospacing="1" w:line="240" w:lineRule="auto"/>
      <w:jc w:val="center"/>
      <w:textAlignment w:val="center"/>
    </w:pPr>
    <w:rPr>
      <w:rFonts w:ascii="宋体" w:eastAsia="等线" w:hAnsi="宋体" w:cs="Times New Roman"/>
      <w:sz w:val="24"/>
      <w:szCs w:val="24"/>
    </w:rPr>
  </w:style>
  <w:style w:type="paragraph" w:customStyle="1" w:styleId="affe">
    <w:name w:val="公式"/>
    <w:basedOn w:val="af3"/>
    <w:next w:val="a"/>
    <w:qFormat/>
    <w:rsid w:val="00353B6C"/>
    <w:pPr>
      <w:widowControl/>
      <w:overflowPunct/>
      <w:autoSpaceDE/>
      <w:autoSpaceDN/>
      <w:adjustRightInd/>
      <w:snapToGrid w:val="0"/>
      <w:spacing w:line="440" w:lineRule="exact"/>
      <w:ind w:firstLine="0"/>
      <w:jc w:val="center"/>
      <w:textAlignment w:val="auto"/>
    </w:pPr>
    <w:rPr>
      <w:rFonts w:ascii="等线" w:eastAsia="等线" w:hAnsi="等线" w:cs="Times New Roman"/>
      <w:spacing w:val="8"/>
      <w:kern w:val="24"/>
      <w:sz w:val="24"/>
      <w:szCs w:val="20"/>
    </w:rPr>
  </w:style>
  <w:style w:type="table" w:customStyle="1" w:styleId="TableGrid">
    <w:name w:val="TableGrid"/>
    <w:qFormat/>
    <w:rsid w:val="00353B6C"/>
    <w:pPr>
      <w:spacing w:after="0" w:line="240" w:lineRule="auto"/>
    </w:pPr>
    <w:rPr>
      <w:rFonts w:ascii="等线" w:eastAsia="等线" w:hAnsi="等线" w:cs="Times New Roman"/>
      <w:sz w:val="20"/>
      <w:szCs w:val="20"/>
    </w:rPr>
    <w:tblPr>
      <w:tblCellMar>
        <w:top w:w="0" w:type="dxa"/>
        <w:left w:w="0" w:type="dxa"/>
        <w:bottom w:w="0" w:type="dxa"/>
        <w:right w:w="0" w:type="dxa"/>
      </w:tblCellMar>
    </w:tblPr>
  </w:style>
  <w:style w:type="character" w:customStyle="1" w:styleId="4Char1">
    <w:name w:val="标题 4 Char1"/>
    <w:uiPriority w:val="9"/>
    <w:rsid w:val="00353B6C"/>
    <w:rPr>
      <w:rFonts w:ascii="等线" w:eastAsia="等线" w:hAnsi="等线" w:cs="Times New Roman"/>
      <w:b/>
      <w:bCs/>
      <w:kern w:val="0"/>
      <w:sz w:val="28"/>
      <w:szCs w:val="28"/>
    </w:rPr>
  </w:style>
  <w:style w:type="character" w:customStyle="1" w:styleId="5Char1">
    <w:name w:val="标题 5 Char1"/>
    <w:uiPriority w:val="9"/>
    <w:rsid w:val="00353B6C"/>
    <w:rPr>
      <w:rFonts w:ascii="等线" w:eastAsia="等线" w:hAnsi="等线" w:cs="Times New Roman"/>
      <w:b/>
      <w:bCs/>
      <w:i/>
      <w:iCs/>
      <w:kern w:val="0"/>
      <w:sz w:val="26"/>
      <w:szCs w:val="26"/>
    </w:rPr>
  </w:style>
  <w:style w:type="character" w:customStyle="1" w:styleId="6Char1">
    <w:name w:val="标题 6 Char1"/>
    <w:uiPriority w:val="9"/>
    <w:qFormat/>
    <w:rsid w:val="00353B6C"/>
    <w:rPr>
      <w:rFonts w:ascii="等线" w:eastAsia="等线" w:hAnsi="等线" w:cs="Times New Roman"/>
      <w:b/>
      <w:bCs/>
      <w:kern w:val="0"/>
      <w:sz w:val="22"/>
    </w:rPr>
  </w:style>
  <w:style w:type="character" w:customStyle="1" w:styleId="7Char1">
    <w:name w:val="标题 7 Char1"/>
    <w:uiPriority w:val="9"/>
    <w:qFormat/>
    <w:rsid w:val="00353B6C"/>
    <w:rPr>
      <w:rFonts w:ascii="等线" w:eastAsia="等线" w:hAnsi="等线" w:cs="Times New Roman"/>
      <w:kern w:val="0"/>
      <w:sz w:val="24"/>
      <w:szCs w:val="24"/>
    </w:rPr>
  </w:style>
  <w:style w:type="character" w:customStyle="1" w:styleId="8Char1">
    <w:name w:val="标题 8 Char1"/>
    <w:uiPriority w:val="9"/>
    <w:rsid w:val="00353B6C"/>
    <w:rPr>
      <w:rFonts w:ascii="等线" w:eastAsia="等线" w:hAnsi="等线" w:cs="Times New Roman"/>
      <w:i/>
      <w:iCs/>
      <w:kern w:val="0"/>
      <w:sz w:val="24"/>
      <w:szCs w:val="24"/>
    </w:rPr>
  </w:style>
  <w:style w:type="character" w:customStyle="1" w:styleId="9Char1">
    <w:name w:val="标题 9 Char1"/>
    <w:uiPriority w:val="9"/>
    <w:qFormat/>
    <w:rsid w:val="00353B6C"/>
    <w:rPr>
      <w:rFonts w:ascii="Cambria" w:eastAsia="宋体" w:hAnsi="Cambria" w:cs="Times New Roman"/>
      <w:kern w:val="0"/>
      <w:sz w:val="22"/>
    </w:rPr>
  </w:style>
  <w:style w:type="character" w:customStyle="1" w:styleId="Char12">
    <w:name w:val="标题 Char1"/>
    <w:uiPriority w:val="10"/>
    <w:qFormat/>
    <w:rsid w:val="00353B6C"/>
    <w:rPr>
      <w:rFonts w:ascii="Cambria" w:eastAsia="宋体" w:hAnsi="Cambria" w:cs="Times New Roman"/>
      <w:b/>
      <w:bCs/>
      <w:kern w:val="28"/>
      <w:sz w:val="32"/>
      <w:szCs w:val="32"/>
    </w:rPr>
  </w:style>
  <w:style w:type="character" w:customStyle="1" w:styleId="Char13">
    <w:name w:val="副标题 Char1"/>
    <w:uiPriority w:val="11"/>
    <w:rsid w:val="00353B6C"/>
    <w:rPr>
      <w:rFonts w:ascii="Cambria" w:eastAsia="宋体" w:hAnsi="Cambria" w:cs="Times New Roman"/>
      <w:kern w:val="0"/>
      <w:sz w:val="24"/>
      <w:szCs w:val="24"/>
    </w:rPr>
  </w:style>
  <w:style w:type="paragraph" w:customStyle="1" w:styleId="13">
    <w:name w:val="无间隔1"/>
    <w:basedOn w:val="a"/>
    <w:uiPriority w:val="1"/>
    <w:qFormat/>
    <w:rsid w:val="00353B6C"/>
    <w:pPr>
      <w:spacing w:after="0" w:line="240" w:lineRule="auto"/>
    </w:pPr>
    <w:rPr>
      <w:rFonts w:ascii="等线" w:eastAsia="等线" w:hAnsi="等线" w:cs="Times New Roman"/>
      <w:sz w:val="24"/>
      <w:szCs w:val="32"/>
    </w:rPr>
  </w:style>
  <w:style w:type="paragraph" w:customStyle="1" w:styleId="14">
    <w:name w:val="列出段落1"/>
    <w:basedOn w:val="a"/>
    <w:qFormat/>
    <w:rsid w:val="00353B6C"/>
    <w:pPr>
      <w:spacing w:after="0" w:line="240" w:lineRule="auto"/>
      <w:ind w:left="720"/>
      <w:contextualSpacing/>
    </w:pPr>
    <w:rPr>
      <w:rFonts w:ascii="等线" w:eastAsia="等线" w:hAnsi="等线" w:cs="Times New Roman"/>
      <w:sz w:val="24"/>
      <w:szCs w:val="24"/>
    </w:rPr>
  </w:style>
  <w:style w:type="paragraph" w:customStyle="1" w:styleId="15">
    <w:name w:val="引用1"/>
    <w:basedOn w:val="a"/>
    <w:next w:val="a"/>
    <w:link w:val="afff"/>
    <w:uiPriority w:val="29"/>
    <w:qFormat/>
    <w:rsid w:val="00353B6C"/>
    <w:pPr>
      <w:spacing w:after="0" w:line="240" w:lineRule="auto"/>
    </w:pPr>
    <w:rPr>
      <w:rFonts w:ascii="等线" w:eastAsia="等线" w:hAnsi="等线" w:cs="Times New Roman"/>
      <w:i/>
      <w:sz w:val="24"/>
      <w:szCs w:val="24"/>
    </w:rPr>
  </w:style>
  <w:style w:type="character" w:customStyle="1" w:styleId="afff">
    <w:name w:val="引用 字符"/>
    <w:link w:val="15"/>
    <w:uiPriority w:val="29"/>
    <w:rsid w:val="00353B6C"/>
    <w:rPr>
      <w:rFonts w:ascii="等线" w:eastAsia="等线" w:hAnsi="等线" w:cs="Times New Roman"/>
      <w:i/>
      <w:sz w:val="24"/>
      <w:szCs w:val="24"/>
    </w:rPr>
  </w:style>
  <w:style w:type="paragraph" w:customStyle="1" w:styleId="16">
    <w:name w:val="明显引用1"/>
    <w:basedOn w:val="a"/>
    <w:next w:val="a"/>
    <w:link w:val="afff0"/>
    <w:uiPriority w:val="30"/>
    <w:qFormat/>
    <w:rsid w:val="00353B6C"/>
    <w:pPr>
      <w:spacing w:after="0" w:line="240" w:lineRule="auto"/>
      <w:ind w:left="720" w:right="720"/>
    </w:pPr>
    <w:rPr>
      <w:rFonts w:ascii="等线" w:eastAsia="等线" w:hAnsi="等线" w:cs="Times New Roman"/>
      <w:b/>
      <w:i/>
      <w:sz w:val="24"/>
      <w:szCs w:val="26"/>
    </w:rPr>
  </w:style>
  <w:style w:type="character" w:customStyle="1" w:styleId="afff0">
    <w:name w:val="明显引用 字符"/>
    <w:link w:val="16"/>
    <w:uiPriority w:val="30"/>
    <w:qFormat/>
    <w:rsid w:val="00353B6C"/>
    <w:rPr>
      <w:rFonts w:ascii="等线" w:eastAsia="等线" w:hAnsi="等线" w:cs="Times New Roman"/>
      <w:b/>
      <w:i/>
      <w:sz w:val="24"/>
      <w:szCs w:val="26"/>
    </w:rPr>
  </w:style>
  <w:style w:type="character" w:customStyle="1" w:styleId="17">
    <w:name w:val="不明显强调1"/>
    <w:uiPriority w:val="19"/>
    <w:qFormat/>
    <w:rsid w:val="00353B6C"/>
    <w:rPr>
      <w:i/>
      <w:color w:val="5A5A5A"/>
    </w:rPr>
  </w:style>
  <w:style w:type="character" w:customStyle="1" w:styleId="18">
    <w:name w:val="明显强调1"/>
    <w:uiPriority w:val="21"/>
    <w:qFormat/>
    <w:rsid w:val="00353B6C"/>
    <w:rPr>
      <w:b/>
      <w:i/>
      <w:sz w:val="24"/>
      <w:szCs w:val="24"/>
      <w:u w:val="single"/>
    </w:rPr>
  </w:style>
  <w:style w:type="character" w:customStyle="1" w:styleId="19">
    <w:name w:val="不明显参考1"/>
    <w:uiPriority w:val="31"/>
    <w:qFormat/>
    <w:rsid w:val="00353B6C"/>
    <w:rPr>
      <w:sz w:val="24"/>
      <w:szCs w:val="24"/>
      <w:u w:val="single"/>
    </w:rPr>
  </w:style>
  <w:style w:type="character" w:customStyle="1" w:styleId="1a">
    <w:name w:val="明显参考1"/>
    <w:uiPriority w:val="32"/>
    <w:qFormat/>
    <w:rsid w:val="00353B6C"/>
    <w:rPr>
      <w:b/>
      <w:sz w:val="24"/>
      <w:u w:val="single"/>
    </w:rPr>
  </w:style>
  <w:style w:type="character" w:customStyle="1" w:styleId="1b">
    <w:name w:val="书籍标题1"/>
    <w:uiPriority w:val="33"/>
    <w:qFormat/>
    <w:rsid w:val="00353B6C"/>
    <w:rPr>
      <w:rFonts w:ascii="Cambria" w:eastAsia="宋体" w:hAnsi="Cambria"/>
      <w:b/>
      <w:i/>
      <w:sz w:val="24"/>
      <w:szCs w:val="24"/>
    </w:rPr>
  </w:style>
  <w:style w:type="paragraph" w:customStyle="1" w:styleId="TOC1">
    <w:name w:val="TOC 标题1"/>
    <w:basedOn w:val="1"/>
    <w:next w:val="a"/>
    <w:uiPriority w:val="39"/>
    <w:unhideWhenUsed/>
    <w:qFormat/>
    <w:rsid w:val="00353B6C"/>
    <w:pPr>
      <w:keepLines w:val="0"/>
      <w:widowControl w:val="0"/>
      <w:spacing w:before="240" w:after="60" w:line="240" w:lineRule="auto"/>
      <w:jc w:val="both"/>
      <w:outlineLvl w:val="9"/>
    </w:pPr>
    <w:rPr>
      <w:rFonts w:ascii="Cambria" w:eastAsia="宋体" w:hAnsi="Cambria" w:cs="Times New Roman"/>
      <w:color w:val="auto"/>
      <w:kern w:val="32"/>
      <w:sz w:val="32"/>
      <w:szCs w:val="32"/>
    </w:rPr>
  </w:style>
  <w:style w:type="table" w:customStyle="1" w:styleId="TableNormal">
    <w:name w:val="Table Normal"/>
    <w:uiPriority w:val="2"/>
    <w:unhideWhenUsed/>
    <w:qFormat/>
    <w:rsid w:val="00353B6C"/>
    <w:pPr>
      <w:widowControl w:val="0"/>
      <w:spacing w:after="0" w:line="240" w:lineRule="auto"/>
    </w:pPr>
    <w:rPr>
      <w:rFonts w:ascii="Calibri" w:eastAsia="宋体" w:hAnsi="Calibri" w:cs="Times New Roman"/>
      <w:szCs w:val="20"/>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353B6C"/>
    <w:pPr>
      <w:widowControl w:val="0"/>
      <w:spacing w:after="0" w:line="240" w:lineRule="auto"/>
    </w:pPr>
    <w:rPr>
      <w:rFonts w:ascii="Calibri" w:eastAsia="宋体" w:hAnsi="Calibri" w:cs="Times New Roman"/>
      <w:szCs w:val="26"/>
      <w:lang w:eastAsia="en-US"/>
    </w:rPr>
  </w:style>
  <w:style w:type="character" w:customStyle="1" w:styleId="Char">
    <w:name w:val="题注 Char"/>
    <w:link w:val="a3"/>
    <w:qFormat/>
    <w:rsid w:val="00353B6C"/>
    <w:rPr>
      <w:b/>
      <w:bCs/>
      <w:color w:val="4F81BD" w:themeColor="accent1"/>
      <w:sz w:val="18"/>
      <w:szCs w:val="18"/>
    </w:rPr>
  </w:style>
  <w:style w:type="character" w:customStyle="1" w:styleId="Charf1">
    <w:name w:val="中气表头 Char"/>
    <w:link w:val="afff1"/>
    <w:qFormat/>
    <w:rsid w:val="00353B6C"/>
    <w:rPr>
      <w:rFonts w:eastAsia="黑体"/>
      <w:b/>
      <w:szCs w:val="21"/>
    </w:rPr>
  </w:style>
  <w:style w:type="paragraph" w:customStyle="1" w:styleId="afff1">
    <w:name w:val="中气表头"/>
    <w:basedOn w:val="a"/>
    <w:link w:val="Charf1"/>
    <w:qFormat/>
    <w:rsid w:val="00353B6C"/>
    <w:pPr>
      <w:widowControl w:val="0"/>
      <w:spacing w:after="0" w:line="240" w:lineRule="auto"/>
      <w:jc w:val="center"/>
    </w:pPr>
    <w:rPr>
      <w:rFonts w:eastAsia="黑体"/>
      <w:b/>
      <w:szCs w:val="21"/>
    </w:rPr>
  </w:style>
  <w:style w:type="character" w:customStyle="1" w:styleId="Char14">
    <w:name w:val="表文字 Char1"/>
    <w:link w:val="afff2"/>
    <w:qFormat/>
    <w:rsid w:val="00353B6C"/>
    <w:rPr>
      <w:rFonts w:eastAsia="宋体"/>
      <w:sz w:val="24"/>
    </w:rPr>
  </w:style>
  <w:style w:type="paragraph" w:customStyle="1" w:styleId="afff2">
    <w:name w:val="表文字"/>
    <w:basedOn w:val="a"/>
    <w:link w:val="Char14"/>
    <w:qFormat/>
    <w:rsid w:val="00353B6C"/>
    <w:pPr>
      <w:widowControl w:val="0"/>
      <w:overflowPunct w:val="0"/>
      <w:autoSpaceDE w:val="0"/>
      <w:autoSpaceDN w:val="0"/>
      <w:adjustRightInd w:val="0"/>
      <w:spacing w:after="0" w:line="240" w:lineRule="atLeast"/>
      <w:jc w:val="center"/>
      <w:textAlignment w:val="baseline"/>
    </w:pPr>
    <w:rPr>
      <w:rFonts w:eastAsia="宋体"/>
      <w:sz w:val="24"/>
    </w:rPr>
  </w:style>
  <w:style w:type="character" w:customStyle="1" w:styleId="afff3">
    <w:name w:val="页脚 字符"/>
    <w:uiPriority w:val="99"/>
    <w:rsid w:val="00353B6C"/>
    <w:rPr>
      <w:rFonts w:ascii="仿宋_GB2312" w:eastAsia="仿宋_GB2312"/>
      <w:sz w:val="18"/>
      <w:szCs w:val="18"/>
    </w:rPr>
  </w:style>
  <w:style w:type="character" w:customStyle="1" w:styleId="Char15">
    <w:name w:val="批注文字 Char1"/>
    <w:qFormat/>
    <w:rsid w:val="00353B6C"/>
    <w:rPr>
      <w:rFonts w:ascii="等线" w:eastAsia="等线" w:hAnsi="等线" w:cs="Times New Roman"/>
      <w:kern w:val="0"/>
      <w:sz w:val="24"/>
      <w:szCs w:val="24"/>
    </w:rPr>
  </w:style>
  <w:style w:type="character" w:customStyle="1" w:styleId="Char11">
    <w:name w:val="批注主题 Char1"/>
    <w:link w:val="afb"/>
    <w:qFormat/>
    <w:rsid w:val="00353B6C"/>
    <w:rPr>
      <w:rFonts w:ascii="等线" w:eastAsia="等线" w:hAnsi="等线" w:cs="Times New Roman"/>
      <w:b/>
      <w:bCs/>
      <w:sz w:val="24"/>
      <w:szCs w:val="24"/>
    </w:rPr>
  </w:style>
  <w:style w:type="character" w:customStyle="1" w:styleId="Char16">
    <w:name w:val="批注框文本 Char1"/>
    <w:rsid w:val="00353B6C"/>
    <w:rPr>
      <w:rFonts w:ascii="等线" w:eastAsia="等线" w:hAnsi="等线" w:cs="Times New Roman"/>
      <w:sz w:val="18"/>
      <w:szCs w:val="18"/>
    </w:rPr>
  </w:style>
  <w:style w:type="character" w:customStyle="1" w:styleId="9pt13">
    <w:name w:val="正文文本 + 9 pt13"/>
    <w:uiPriority w:val="99"/>
    <w:qFormat/>
    <w:rsid w:val="00353B6C"/>
    <w:rPr>
      <w:rFonts w:ascii="MingLiU" w:eastAsia="MingLiU" w:cs="MingLiU"/>
      <w:spacing w:val="-8"/>
      <w:sz w:val="18"/>
      <w:szCs w:val="18"/>
      <w:u w:val="none"/>
      <w:shd w:val="clear" w:color="auto" w:fill="FFFFFF"/>
    </w:rPr>
  </w:style>
  <w:style w:type="table" w:customStyle="1" w:styleId="1c">
    <w:name w:val="正文+宋体1"/>
    <w:basedOn w:val="a1"/>
    <w:uiPriority w:val="59"/>
    <w:qFormat/>
    <w:rsid w:val="00353B6C"/>
    <w:pPr>
      <w:spacing w:after="0" w:line="240" w:lineRule="auto"/>
    </w:pPr>
    <w:rPr>
      <w:rFonts w:ascii="Calibri" w:eastAsia="宋体"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表头1"/>
    <w:basedOn w:val="a"/>
    <w:next w:val="a"/>
    <w:link w:val="1Char0"/>
    <w:qFormat/>
    <w:rsid w:val="00353B6C"/>
    <w:pPr>
      <w:widowControl w:val="0"/>
      <w:tabs>
        <w:tab w:val="left" w:pos="605"/>
      </w:tabs>
      <w:adjustRightInd w:val="0"/>
      <w:snapToGrid w:val="0"/>
      <w:spacing w:after="0" w:line="240" w:lineRule="auto"/>
      <w:jc w:val="center"/>
    </w:pPr>
    <w:rPr>
      <w:rFonts w:ascii="Times New Roman" w:eastAsia="黑体" w:hAnsi="Times New Roman" w:cs="Times New Roman"/>
      <w:sz w:val="21"/>
      <w:szCs w:val="28"/>
    </w:rPr>
  </w:style>
  <w:style w:type="character" w:customStyle="1" w:styleId="1Char0">
    <w:name w:val="表头1 Char"/>
    <w:link w:val="1d"/>
    <w:qFormat/>
    <w:rsid w:val="00353B6C"/>
    <w:rPr>
      <w:rFonts w:ascii="Times New Roman" w:eastAsia="黑体" w:hAnsi="Times New Roman" w:cs="Times New Roman"/>
      <w:sz w:val="21"/>
      <w:szCs w:val="28"/>
    </w:rPr>
  </w:style>
  <w:style w:type="character" w:customStyle="1" w:styleId="Char17">
    <w:name w:val="正文首行缩进 Char1"/>
    <w:qFormat/>
    <w:rsid w:val="00353B6C"/>
    <w:rPr>
      <w:rFonts w:ascii="Times New Roman" w:hAnsi="Times New Roman"/>
      <w:kern w:val="2"/>
      <w:sz w:val="24"/>
      <w:szCs w:val="21"/>
    </w:rPr>
  </w:style>
  <w:style w:type="paragraph" w:customStyle="1" w:styleId="150">
    <w:name w:val="样式 宋体 小四 行距: 1.5 倍行距"/>
    <w:basedOn w:val="a"/>
    <w:qFormat/>
    <w:rsid w:val="00353B6C"/>
    <w:pPr>
      <w:widowControl w:val="0"/>
      <w:spacing w:after="0" w:line="360" w:lineRule="auto"/>
      <w:ind w:firstLineChars="200" w:firstLine="200"/>
      <w:jc w:val="both"/>
    </w:pPr>
    <w:rPr>
      <w:rFonts w:ascii="宋体" w:eastAsia="宋体" w:hAnsi="宋体" w:cs="宋体"/>
      <w:kern w:val="2"/>
      <w:sz w:val="24"/>
      <w:szCs w:val="20"/>
    </w:rPr>
  </w:style>
  <w:style w:type="paragraph" w:customStyle="1" w:styleId="1e">
    <w:name w:val="1文章"/>
    <w:basedOn w:val="a"/>
    <w:qFormat/>
    <w:rsid w:val="00353B6C"/>
    <w:pPr>
      <w:widowControl w:val="0"/>
      <w:snapToGrid w:val="0"/>
      <w:spacing w:after="0" w:line="360" w:lineRule="auto"/>
      <w:ind w:firstLine="573"/>
      <w:jc w:val="both"/>
    </w:pPr>
    <w:rPr>
      <w:rFonts w:ascii="Times New Roman" w:eastAsia="仿宋_GB2312" w:hAnsi="Times New Roman" w:cs="Times New Roman"/>
      <w:kern w:val="2"/>
      <w:sz w:val="28"/>
      <w:szCs w:val="20"/>
    </w:rPr>
  </w:style>
  <w:style w:type="character" w:customStyle="1" w:styleId="font21">
    <w:name w:val="font21"/>
    <w:rsid w:val="00353B6C"/>
    <w:rPr>
      <w:rFonts w:ascii="宋体" w:eastAsia="宋体" w:hAnsi="宋体" w:cs="宋体" w:hint="eastAsia"/>
      <w:color w:val="000000"/>
      <w:sz w:val="20"/>
      <w:szCs w:val="20"/>
      <w:u w:val="none"/>
    </w:rPr>
  </w:style>
  <w:style w:type="character" w:customStyle="1" w:styleId="CharChar">
    <w:name w:val="表文字 Char Char"/>
    <w:qFormat/>
    <w:rsid w:val="00353B6C"/>
    <w:rPr>
      <w:kern w:val="2"/>
      <w:sz w:val="24"/>
      <w:szCs w:val="24"/>
    </w:rPr>
  </w:style>
  <w:style w:type="paragraph" w:customStyle="1" w:styleId="afff4">
    <w:name w:val="表题"/>
    <w:basedOn w:val="a"/>
    <w:qFormat/>
    <w:rsid w:val="00353B6C"/>
    <w:pPr>
      <w:widowControl w:val="0"/>
      <w:spacing w:after="0" w:line="360" w:lineRule="auto"/>
      <w:ind w:firstLineChars="250" w:firstLine="527"/>
    </w:pPr>
    <w:rPr>
      <w:rFonts w:ascii="Calibri" w:eastAsia="宋体" w:hAnsi="宋体" w:cs="宋体"/>
      <w:b/>
      <w:sz w:val="21"/>
      <w:szCs w:val="21"/>
    </w:rPr>
  </w:style>
  <w:style w:type="character" w:customStyle="1" w:styleId="Charc">
    <w:name w:val="正文缩进 Char"/>
    <w:link w:val="afd"/>
    <w:uiPriority w:val="99"/>
    <w:qFormat/>
    <w:rsid w:val="00353B6C"/>
    <w:rPr>
      <w:rFonts w:ascii="仿宋_GB2312" w:eastAsia="仿宋_GB2312" w:hAnsi="等线" w:cs="Times New Roman"/>
      <w:sz w:val="28"/>
      <w:szCs w:val="20"/>
    </w:rPr>
  </w:style>
  <w:style w:type="paragraph" w:customStyle="1" w:styleId="afff5">
    <w:name w:val="报告文本"/>
    <w:basedOn w:val="a"/>
    <w:link w:val="CharChar0"/>
    <w:qFormat/>
    <w:rsid w:val="00353B6C"/>
    <w:pPr>
      <w:widowControl w:val="0"/>
      <w:spacing w:after="0" w:line="360" w:lineRule="auto"/>
      <w:ind w:firstLineChars="200" w:firstLine="200"/>
    </w:pPr>
    <w:rPr>
      <w:rFonts w:ascii="Times New Roman" w:eastAsia="宋体" w:hAnsi="Times New Roman" w:cs="Times New Roman"/>
      <w:kern w:val="2"/>
      <w:sz w:val="24"/>
    </w:rPr>
  </w:style>
  <w:style w:type="character" w:customStyle="1" w:styleId="CharChar0">
    <w:name w:val="报告文本 Char Char"/>
    <w:link w:val="afff5"/>
    <w:qFormat/>
    <w:rsid w:val="00353B6C"/>
    <w:rPr>
      <w:rFonts w:ascii="Times New Roman" w:eastAsia="宋体" w:hAnsi="Times New Roman" w:cs="Times New Roman"/>
      <w:kern w:val="2"/>
      <w:sz w:val="24"/>
    </w:rPr>
  </w:style>
  <w:style w:type="paragraph" w:customStyle="1" w:styleId="260">
    <w:name w:val="样式 样式 (符号) 宋体 小四 行距: 固定值 26 磅 + 宋体"/>
    <w:basedOn w:val="a"/>
    <w:qFormat/>
    <w:rsid w:val="00353B6C"/>
    <w:pPr>
      <w:widowControl w:val="0"/>
      <w:spacing w:after="0" w:line="520" w:lineRule="exact"/>
      <w:ind w:firstLineChars="200" w:firstLine="480"/>
      <w:jc w:val="both"/>
    </w:pPr>
    <w:rPr>
      <w:rFonts w:ascii="宋体" w:eastAsia="宋体" w:hAnsi="宋体" w:cs="宋体"/>
      <w:sz w:val="24"/>
      <w:szCs w:val="20"/>
    </w:rPr>
  </w:style>
  <w:style w:type="paragraph" w:customStyle="1" w:styleId="Charf2">
    <w:name w:val="Char"/>
    <w:basedOn w:val="a"/>
    <w:qFormat/>
    <w:rsid w:val="00353B6C"/>
    <w:pPr>
      <w:spacing w:after="0" w:line="240" w:lineRule="auto"/>
    </w:pPr>
    <w:rPr>
      <w:rFonts w:ascii="Times New Roman" w:eastAsia="宋体" w:hAnsi="Times New Roman" w:cs="Times New Roman"/>
      <w:sz w:val="20"/>
      <w:szCs w:val="20"/>
    </w:rPr>
  </w:style>
  <w:style w:type="paragraph" w:customStyle="1" w:styleId="afff6">
    <w:name w:val="表格正文"/>
    <w:basedOn w:val="a"/>
    <w:rsid w:val="00353B6C"/>
    <w:pPr>
      <w:widowControl w:val="0"/>
      <w:spacing w:after="0" w:line="360" w:lineRule="exact"/>
      <w:jc w:val="center"/>
    </w:pPr>
    <w:rPr>
      <w:rFonts w:ascii="Times New Roman" w:eastAsia="宋体" w:hAnsi="Times New Roman" w:cs="Times New Roman"/>
      <w:kern w:val="2"/>
      <w:sz w:val="21"/>
      <w:szCs w:val="20"/>
    </w:rPr>
  </w:style>
  <w:style w:type="paragraph" w:customStyle="1" w:styleId="28">
    <w:name w:val="样式 标题 2 + (中文) 黑体 四号 非加粗"/>
    <w:basedOn w:val="2"/>
    <w:qFormat/>
    <w:rsid w:val="00353B6C"/>
    <w:pPr>
      <w:widowControl w:val="0"/>
      <w:spacing w:beforeLines="50" w:before="156" w:afterLines="50" w:after="156" w:line="360" w:lineRule="auto"/>
      <w:jc w:val="both"/>
    </w:pPr>
    <w:rPr>
      <w:rFonts w:ascii="Times New Roman" w:eastAsia="黑体" w:hAnsi="Times New Roman" w:cs="Times New Roman"/>
      <w:bCs w:val="0"/>
      <w:color w:val="auto"/>
      <w:kern w:val="2"/>
      <w:sz w:val="28"/>
      <w:szCs w:val="32"/>
    </w:rPr>
  </w:style>
  <w:style w:type="character" w:customStyle="1" w:styleId="ttag">
    <w:name w:val="t_tag"/>
    <w:basedOn w:val="a0"/>
    <w:rsid w:val="00353B6C"/>
  </w:style>
  <w:style w:type="paragraph" w:customStyle="1" w:styleId="afff7">
    <w:name w:val="二级无标题条"/>
    <w:basedOn w:val="a"/>
    <w:qFormat/>
    <w:rsid w:val="00353B6C"/>
    <w:pPr>
      <w:widowControl w:val="0"/>
      <w:spacing w:after="0" w:line="240" w:lineRule="auto"/>
      <w:jc w:val="both"/>
    </w:pPr>
    <w:rPr>
      <w:rFonts w:ascii="Times New Roman" w:eastAsia="宋体" w:hAnsi="Times New Roman" w:cs="Times New Roman"/>
      <w:kern w:val="2"/>
      <w:sz w:val="21"/>
      <w:szCs w:val="24"/>
    </w:rPr>
  </w:style>
  <w:style w:type="paragraph" w:customStyle="1" w:styleId="afff8">
    <w:name w:val="封面标准文稿编辑信息"/>
    <w:qFormat/>
    <w:rsid w:val="00353B6C"/>
    <w:pPr>
      <w:spacing w:before="180" w:after="0" w:line="180" w:lineRule="exact"/>
      <w:jc w:val="center"/>
    </w:pPr>
    <w:rPr>
      <w:rFonts w:ascii="宋体" w:eastAsia="宋体" w:hAnsi="Times New Roman" w:cs="Times New Roman"/>
      <w:sz w:val="21"/>
      <w:szCs w:val="20"/>
    </w:rPr>
  </w:style>
  <w:style w:type="paragraph" w:customStyle="1" w:styleId="afff9">
    <w:name w:val="报告书表格文本"/>
    <w:basedOn w:val="af4"/>
    <w:qFormat/>
    <w:rsid w:val="00353B6C"/>
    <w:pPr>
      <w:widowControl w:val="0"/>
      <w:spacing w:after="0" w:line="320" w:lineRule="exact"/>
      <w:jc w:val="center"/>
      <w:textAlignment w:val="center"/>
    </w:pPr>
    <w:rPr>
      <w:rFonts w:ascii="Times New Roman" w:eastAsia="宋体" w:hAnsi="Times New Roman" w:cs="宋体"/>
      <w:kern w:val="2"/>
      <w:sz w:val="21"/>
      <w:szCs w:val="21"/>
    </w:rPr>
  </w:style>
  <w:style w:type="paragraph" w:customStyle="1" w:styleId="261">
    <w:name w:val="样式 (符号) 宋体 小四 行距: 固定值 26 磅"/>
    <w:basedOn w:val="a"/>
    <w:link w:val="26CharChar"/>
    <w:qFormat/>
    <w:rsid w:val="00353B6C"/>
    <w:pPr>
      <w:widowControl w:val="0"/>
      <w:spacing w:after="0" w:line="520" w:lineRule="exact"/>
      <w:ind w:firstLineChars="200" w:firstLine="480"/>
      <w:jc w:val="both"/>
    </w:pPr>
    <w:rPr>
      <w:rFonts w:ascii="Times New Roman" w:eastAsia="宋体" w:hAnsi="宋体" w:cs="宋体"/>
      <w:kern w:val="2"/>
      <w:sz w:val="24"/>
      <w:szCs w:val="20"/>
    </w:rPr>
  </w:style>
  <w:style w:type="character" w:customStyle="1" w:styleId="26CharChar">
    <w:name w:val="样式 (符号) 宋体 小四 行距: 固定值 26 磅 Char Char"/>
    <w:link w:val="261"/>
    <w:rsid w:val="00353B6C"/>
    <w:rPr>
      <w:rFonts w:ascii="Times New Roman" w:eastAsia="宋体" w:hAnsi="宋体" w:cs="宋体"/>
      <w:kern w:val="2"/>
      <w:sz w:val="24"/>
      <w:szCs w:val="20"/>
    </w:rPr>
  </w:style>
  <w:style w:type="character" w:customStyle="1" w:styleId="CharCharCharCharCharCharCharCharCharChar1">
    <w:name w:val="正文（首行缩进两字） Char Char Char Char Char Char Char Char Char Char1"/>
    <w:qFormat/>
    <w:rsid w:val="00353B6C"/>
    <w:rPr>
      <w:rFonts w:eastAsia="宋体"/>
      <w:bCs/>
      <w:sz w:val="24"/>
      <w:lang w:val="en-US" w:eastAsia="zh-CN" w:bidi="ar-SA"/>
    </w:rPr>
  </w:style>
  <w:style w:type="paragraph" w:customStyle="1" w:styleId="CharCharCharChar1">
    <w:name w:val="Char Char Char Char1"/>
    <w:basedOn w:val="a"/>
    <w:qFormat/>
    <w:rsid w:val="00353B6C"/>
    <w:pPr>
      <w:widowControl w:val="0"/>
      <w:spacing w:after="0" w:line="240" w:lineRule="auto"/>
      <w:jc w:val="both"/>
    </w:pPr>
    <w:rPr>
      <w:rFonts w:ascii="Times New Roman" w:eastAsia="宋体" w:hAnsi="Times New Roman" w:cs="Times New Roman"/>
      <w:kern w:val="2"/>
      <w:sz w:val="24"/>
      <w:szCs w:val="24"/>
    </w:rPr>
  </w:style>
  <w:style w:type="character" w:customStyle="1" w:styleId="1Char2">
    <w:name w:val="表格1 Char"/>
    <w:link w:val="1f"/>
    <w:qFormat/>
    <w:locked/>
    <w:rsid w:val="00353B6C"/>
    <w:rPr>
      <w:rFonts w:ascii="CG Times (WN)" w:hAnsi="CG Times (WN)"/>
    </w:rPr>
  </w:style>
  <w:style w:type="paragraph" w:customStyle="1" w:styleId="1f">
    <w:name w:val="表格1"/>
    <w:basedOn w:val="a"/>
    <w:link w:val="1Char2"/>
    <w:rsid w:val="00353B6C"/>
    <w:pPr>
      <w:widowControl w:val="0"/>
      <w:adjustRightInd w:val="0"/>
      <w:spacing w:after="0" w:line="360" w:lineRule="atLeast"/>
      <w:jc w:val="center"/>
    </w:pPr>
    <w:rPr>
      <w:rFonts w:ascii="CG Times (WN)" w:hAnsi="CG Times (WN)"/>
    </w:rPr>
  </w:style>
  <w:style w:type="character" w:customStyle="1" w:styleId="Charf3">
    <w:name w:val="表标题 Char"/>
    <w:link w:val="afffa"/>
    <w:qFormat/>
    <w:locked/>
    <w:rsid w:val="00353B6C"/>
    <w:rPr>
      <w:b/>
    </w:rPr>
  </w:style>
  <w:style w:type="paragraph" w:customStyle="1" w:styleId="afffa">
    <w:name w:val="表标题"/>
    <w:basedOn w:val="a"/>
    <w:link w:val="Charf3"/>
    <w:qFormat/>
    <w:rsid w:val="00353B6C"/>
    <w:pPr>
      <w:keepNext/>
      <w:widowControl w:val="0"/>
      <w:adjustRightInd w:val="0"/>
      <w:spacing w:before="120" w:after="0" w:line="200" w:lineRule="atLeast"/>
      <w:jc w:val="center"/>
    </w:pPr>
    <w:rPr>
      <w:b/>
    </w:rPr>
  </w:style>
  <w:style w:type="paragraph" w:customStyle="1" w:styleId="1f0">
    <w:name w:val="正文1"/>
    <w:basedOn w:val="a"/>
    <w:rsid w:val="00353B6C"/>
    <w:pPr>
      <w:widowControl w:val="0"/>
      <w:spacing w:after="0" w:line="360" w:lineRule="auto"/>
      <w:jc w:val="both"/>
    </w:pPr>
    <w:rPr>
      <w:rFonts w:ascii="仿宋_GB2312" w:eastAsia="仿宋_GB2312" w:hAnsi="Times New Roman" w:cs="Times New Roman"/>
      <w:kern w:val="2"/>
      <w:sz w:val="24"/>
      <w:szCs w:val="20"/>
    </w:rPr>
  </w:style>
  <w:style w:type="paragraph" w:customStyle="1" w:styleId="yqy3">
    <w:name w:val="yqy3"/>
    <w:basedOn w:val="2"/>
    <w:qFormat/>
    <w:rsid w:val="00353B6C"/>
    <w:pPr>
      <w:keepNext w:val="0"/>
      <w:widowControl w:val="0"/>
      <w:snapToGrid w:val="0"/>
      <w:spacing w:before="0" w:line="360" w:lineRule="auto"/>
      <w:jc w:val="both"/>
    </w:pPr>
    <w:rPr>
      <w:rFonts w:ascii="Times New Roman" w:eastAsia="宋体" w:hAnsi="Times New Roman" w:cs="Times New Roman"/>
      <w:bCs w:val="0"/>
      <w:color w:val="auto"/>
      <w:sz w:val="28"/>
      <w:szCs w:val="28"/>
    </w:rPr>
  </w:style>
  <w:style w:type="paragraph" w:customStyle="1" w:styleId="yqy4">
    <w:name w:val="yqy4"/>
    <w:basedOn w:val="3"/>
    <w:qFormat/>
    <w:rsid w:val="00353B6C"/>
    <w:pPr>
      <w:keepNext w:val="0"/>
      <w:widowControl w:val="0"/>
      <w:snapToGrid w:val="0"/>
      <w:spacing w:before="0" w:line="360" w:lineRule="auto"/>
      <w:jc w:val="both"/>
    </w:pPr>
    <w:rPr>
      <w:rFonts w:ascii="Times New Roman" w:eastAsia="宋体" w:hAnsi="Times New Roman" w:cs="Times New Roman"/>
      <w:color w:val="auto"/>
      <w:kern w:val="2"/>
      <w:sz w:val="24"/>
      <w:szCs w:val="32"/>
    </w:rPr>
  </w:style>
  <w:style w:type="paragraph" w:customStyle="1" w:styleId="yqy5">
    <w:name w:val="yqy5"/>
    <w:basedOn w:val="4"/>
    <w:qFormat/>
    <w:rsid w:val="00353B6C"/>
    <w:pPr>
      <w:widowControl w:val="0"/>
      <w:spacing w:beforeLines="50" w:before="0" w:line="360" w:lineRule="auto"/>
      <w:jc w:val="both"/>
    </w:pPr>
    <w:rPr>
      <w:rFonts w:ascii="Times New Roman" w:eastAsia="宋体" w:hAnsi="Times New Roman" w:cs="Times New Roman"/>
      <w:bCs w:val="0"/>
      <w:i w:val="0"/>
      <w:iCs w:val="0"/>
      <w:color w:val="auto"/>
      <w:kern w:val="2"/>
      <w:sz w:val="24"/>
      <w:szCs w:val="24"/>
    </w:rPr>
  </w:style>
  <w:style w:type="paragraph" w:customStyle="1" w:styleId="afffb">
    <w:name w:val="表格五中"/>
    <w:qFormat/>
    <w:rsid w:val="00353B6C"/>
    <w:pPr>
      <w:adjustRightInd w:val="0"/>
      <w:snapToGrid w:val="0"/>
      <w:spacing w:after="0" w:line="240" w:lineRule="atLeast"/>
      <w:jc w:val="center"/>
    </w:pPr>
    <w:rPr>
      <w:rFonts w:ascii="Times New Roman" w:eastAsia="宋体" w:hAnsi="Times New Roman" w:cs="Times New Roman"/>
      <w:sz w:val="21"/>
      <w:szCs w:val="20"/>
    </w:rPr>
  </w:style>
  <w:style w:type="character" w:customStyle="1" w:styleId="Charf4">
    <w:name w:val="表文字 Char"/>
    <w:locked/>
    <w:rsid w:val="00353B6C"/>
    <w:rPr>
      <w:rFonts w:ascii="宋体" w:eastAsia="宋体" w:hAnsi="宋体"/>
      <w:sz w:val="24"/>
      <w:szCs w:val="24"/>
      <w:lang w:val="en-US" w:eastAsia="zh-CN" w:bidi="ar-SA"/>
    </w:rPr>
  </w:style>
  <w:style w:type="paragraph" w:customStyle="1" w:styleId="29">
    <w:name w:val="正文首行缩进2"/>
    <w:basedOn w:val="afd"/>
    <w:qFormat/>
    <w:rsid w:val="00353B6C"/>
    <w:pPr>
      <w:widowControl w:val="0"/>
      <w:tabs>
        <w:tab w:val="left" w:pos="0"/>
      </w:tabs>
      <w:overflowPunct w:val="0"/>
      <w:autoSpaceDE w:val="0"/>
      <w:autoSpaceDN w:val="0"/>
      <w:adjustRightInd w:val="0"/>
      <w:spacing w:before="120" w:line="360" w:lineRule="auto"/>
      <w:ind w:firstLine="567"/>
      <w:jc w:val="both"/>
    </w:pPr>
    <w:rPr>
      <w:rFonts w:ascii="宋体" w:eastAsia="宋体" w:hAnsi="Garamond" w:hint="eastAsia"/>
      <w:kern w:val="2"/>
    </w:rPr>
  </w:style>
  <w:style w:type="paragraph" w:customStyle="1" w:styleId="afffc">
    <w:name w:val="插图"/>
    <w:basedOn w:val="a"/>
    <w:next w:val="a"/>
    <w:qFormat/>
    <w:rsid w:val="00353B6C"/>
    <w:pPr>
      <w:keepLines/>
      <w:widowControl w:val="0"/>
      <w:adjustRightInd w:val="0"/>
      <w:spacing w:before="360" w:after="300" w:line="567" w:lineRule="atLeast"/>
      <w:jc w:val="center"/>
      <w:textAlignment w:val="baseline"/>
    </w:pPr>
    <w:rPr>
      <w:rFonts w:ascii="Times New Roman" w:eastAsia="宋体" w:hAnsi="Times New Roman" w:cs="Times New Roman"/>
      <w:sz w:val="24"/>
      <w:szCs w:val="20"/>
    </w:rPr>
  </w:style>
  <w:style w:type="paragraph" w:customStyle="1" w:styleId="ParaCharCharCharChar">
    <w:name w:val="默认段落字体 Para Char Char Char Char"/>
    <w:basedOn w:val="a"/>
    <w:rsid w:val="00353B6C"/>
    <w:pPr>
      <w:widowControl w:val="0"/>
      <w:spacing w:after="0" w:line="240" w:lineRule="auto"/>
      <w:jc w:val="both"/>
    </w:pPr>
    <w:rPr>
      <w:rFonts w:ascii="Times New Roman" w:eastAsia="宋体" w:hAnsi="Times New Roman" w:cs="Times New Roman"/>
      <w:kern w:val="2"/>
      <w:sz w:val="21"/>
      <w:szCs w:val="21"/>
    </w:rPr>
  </w:style>
  <w:style w:type="table" w:customStyle="1" w:styleId="1f1">
    <w:name w:val="网格型1"/>
    <w:basedOn w:val="a1"/>
    <w:qFormat/>
    <w:rsid w:val="00353B6C"/>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网格型2"/>
    <w:basedOn w:val="a1"/>
    <w:qFormat/>
    <w:rsid w:val="00353B6C"/>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网格型3"/>
    <w:basedOn w:val="a1"/>
    <w:qFormat/>
    <w:rsid w:val="00353B6C"/>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修订1"/>
    <w:hidden/>
    <w:uiPriority w:val="99"/>
    <w:semiHidden/>
    <w:qFormat/>
    <w:rsid w:val="00353B6C"/>
    <w:pPr>
      <w:spacing w:after="0" w:line="240" w:lineRule="auto"/>
    </w:pPr>
    <w:rPr>
      <w:rFonts w:ascii="宋体" w:eastAsia="宋体" w:hAnsi="宋体" w:cs="Times New Roman"/>
      <w:sz w:val="24"/>
      <w:szCs w:val="26"/>
    </w:rPr>
  </w:style>
  <w:style w:type="character" w:styleId="afffd">
    <w:name w:val="line number"/>
    <w:basedOn w:val="a0"/>
    <w:uiPriority w:val="99"/>
    <w:semiHidden/>
    <w:unhideWhenUsed/>
    <w:rsid w:val="00353B6C"/>
  </w:style>
  <w:style w:type="paragraph" w:customStyle="1" w:styleId="afffe">
    <w:name w:val="标号正文"/>
    <w:basedOn w:val="a"/>
    <w:next w:val="a"/>
    <w:rsid w:val="00353B6C"/>
    <w:pPr>
      <w:widowControl w:val="0"/>
      <w:tabs>
        <w:tab w:val="num" w:pos="360"/>
        <w:tab w:val="left" w:pos="1540"/>
      </w:tabs>
      <w:overflowPunct w:val="0"/>
      <w:snapToGrid w:val="0"/>
      <w:spacing w:after="0" w:line="480" w:lineRule="exact"/>
    </w:pPr>
    <w:rPr>
      <w:rFonts w:ascii="宋体" w:eastAsia="宋体" w:hAnsi="Times New Roman" w:cs="Times New Roman"/>
      <w:kern w:val="2"/>
      <w:sz w:val="28"/>
      <w:szCs w:val="20"/>
    </w:rPr>
  </w:style>
  <w:style w:type="paragraph" w:customStyle="1" w:styleId="p0">
    <w:name w:val="p0"/>
    <w:basedOn w:val="a"/>
    <w:rsid w:val="00353B6C"/>
    <w:pPr>
      <w:spacing w:after="0" w:line="480" w:lineRule="atLeast"/>
      <w:ind w:firstLine="420"/>
    </w:pPr>
    <w:rPr>
      <w:rFonts w:ascii="宋体" w:eastAsia="宋体" w:hAnsi="宋体" w:cs="宋体"/>
      <w:sz w:val="28"/>
      <w:szCs w:val="28"/>
    </w:rPr>
  </w:style>
  <w:style w:type="paragraph" w:customStyle="1" w:styleId="WPSPlain">
    <w:name w:val="WPS Plain"/>
    <w:rsid w:val="00353B6C"/>
    <w:pPr>
      <w:spacing w:after="0" w:line="240" w:lineRule="auto"/>
    </w:pPr>
    <w:rPr>
      <w:rFonts w:ascii="Times New Roman" w:eastAsia="宋体" w:hAnsi="Times New Roman" w:cs="Times New Roman"/>
      <w:sz w:val="20"/>
      <w:szCs w:val="20"/>
    </w:rPr>
  </w:style>
  <w:style w:type="paragraph" w:customStyle="1" w:styleId="37">
    <w:name w:val="正文文字缩进 3"/>
    <w:basedOn w:val="a"/>
    <w:rsid w:val="00353B6C"/>
    <w:pPr>
      <w:widowControl w:val="0"/>
      <w:spacing w:after="0" w:line="240" w:lineRule="auto"/>
      <w:ind w:firstLineChars="200" w:firstLine="556"/>
      <w:jc w:val="both"/>
    </w:pPr>
    <w:rPr>
      <w:rFonts w:ascii="宋体" w:eastAsia="宋体" w:hAnsi="宋体" w:cs="Times New Roman"/>
      <w:spacing w:val="8"/>
      <w:sz w:val="24"/>
      <w:szCs w:val="20"/>
    </w:rPr>
  </w:style>
  <w:style w:type="paragraph" w:customStyle="1" w:styleId="CharCharCharCharCharCharCharCharCharChar0">
    <w:name w:val="Char Char Char Char Char Char Char Char Char Char"/>
    <w:basedOn w:val="a"/>
    <w:rsid w:val="009734A8"/>
    <w:pPr>
      <w:spacing w:after="160" w:line="240" w:lineRule="exact"/>
    </w:pPr>
    <w:rPr>
      <w:rFonts w:ascii="Verdana" w:eastAsia="宋体" w:hAnsi="Verdana" w:cs="Times New Roman"/>
      <w:sz w:val="20"/>
      <w:szCs w:val="20"/>
      <w:lang w:eastAsia="en-US"/>
    </w:rPr>
  </w:style>
  <w:style w:type="paragraph" w:customStyle="1" w:styleId="Char2CharChar">
    <w:name w:val="Char2 Char Char"/>
    <w:basedOn w:val="a"/>
    <w:rsid w:val="009734A8"/>
    <w:pPr>
      <w:widowControl w:val="0"/>
      <w:spacing w:after="0" w:line="240" w:lineRule="auto"/>
      <w:jc w:val="both"/>
    </w:pPr>
    <w:rPr>
      <w:rFonts w:ascii="Times New Roman" w:eastAsia="宋体" w:hAnsi="Times New Roman" w:cs="Times New Roman"/>
      <w:kern w:val="2"/>
      <w:sz w:val="21"/>
      <w:szCs w:val="20"/>
    </w:rPr>
  </w:style>
  <w:style w:type="character" w:customStyle="1" w:styleId="Char30">
    <w:name w:val="正文首行缩进 Char3"/>
    <w:aliases w:val="Char Char Char Char3,正文首行缩进 Char Char1"/>
    <w:basedOn w:val="a0"/>
    <w:rsid w:val="00122265"/>
    <w:rPr>
      <w:rFonts w:eastAsia="宋体"/>
      <w:sz w:val="28"/>
      <w:lang w:val="en-US" w:eastAsia="zh-CN" w:bidi="ar-SA"/>
    </w:rPr>
  </w:style>
  <w:style w:type="paragraph" w:customStyle="1" w:styleId="CharCharCharCharCharCharCharCharCharChar2">
    <w:name w:val="Char Char Char Char Char Char Char Char Char Char"/>
    <w:basedOn w:val="a"/>
    <w:rsid w:val="00DF03EF"/>
    <w:pPr>
      <w:spacing w:after="160" w:line="240" w:lineRule="exact"/>
    </w:pPr>
    <w:rPr>
      <w:rFonts w:ascii="Verdana" w:eastAsia="宋体" w:hAnsi="Verdana" w:cs="Times New Roman"/>
      <w:sz w:val="20"/>
      <w:szCs w:val="20"/>
      <w:lang w:eastAsia="en-US"/>
    </w:rPr>
  </w:style>
  <w:style w:type="paragraph" w:customStyle="1" w:styleId="CharCharCharCharCharCharCharCharCharChar3">
    <w:name w:val="Char Char Char Char Char Char Char Char Char Char"/>
    <w:basedOn w:val="a"/>
    <w:rsid w:val="00207EBD"/>
    <w:pPr>
      <w:spacing w:after="160" w:line="240" w:lineRule="exact"/>
    </w:pPr>
    <w:rPr>
      <w:rFonts w:ascii="Verdana" w:eastAsia="宋体" w:hAnsi="Verdana" w:cs="Times New Roman"/>
      <w:sz w:val="20"/>
      <w:szCs w:val="20"/>
      <w:lang w:eastAsia="en-US"/>
    </w:rPr>
  </w:style>
  <w:style w:type="paragraph" w:customStyle="1" w:styleId="CharCharCharCharCharCharCharCharCharChar4">
    <w:name w:val="Char Char Char Char Char Char Char Char Char Char"/>
    <w:basedOn w:val="a"/>
    <w:rsid w:val="00803FFE"/>
    <w:pPr>
      <w:spacing w:after="160" w:line="240" w:lineRule="exact"/>
    </w:pPr>
    <w:rPr>
      <w:rFonts w:ascii="Verdana" w:eastAsia="宋体" w:hAnsi="Verdana" w:cs="Times New Roman"/>
      <w:sz w:val="20"/>
      <w:szCs w:val="20"/>
      <w:lang w:eastAsia="en-US"/>
    </w:rPr>
  </w:style>
  <w:style w:type="paragraph" w:styleId="HTML">
    <w:name w:val="HTML Preformatted"/>
    <w:basedOn w:val="a"/>
    <w:link w:val="HTMLChar"/>
    <w:uiPriority w:val="99"/>
    <w:semiHidden/>
    <w:unhideWhenUsed/>
    <w:rsid w:val="00C12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Char">
    <w:name w:val="HTML 预设格式 Char"/>
    <w:basedOn w:val="a0"/>
    <w:link w:val="HTML"/>
    <w:uiPriority w:val="99"/>
    <w:semiHidden/>
    <w:rsid w:val="00C128FA"/>
    <w:rPr>
      <w:rFonts w:ascii="宋体" w:eastAsia="宋体" w:hAnsi="宋体" w:cs="宋体"/>
      <w:sz w:val="24"/>
      <w:szCs w:val="24"/>
    </w:rPr>
  </w:style>
  <w:style w:type="character" w:customStyle="1" w:styleId="apple-converted-space">
    <w:name w:val="apple-converted-space"/>
    <w:basedOn w:val="a0"/>
    <w:rsid w:val="00103CA5"/>
  </w:style>
  <w:style w:type="character" w:customStyle="1" w:styleId="CharChar1">
    <w:name w:val="报告正文 Char Char"/>
    <w:basedOn w:val="a0"/>
    <w:rsid w:val="00737F06"/>
    <w:rPr>
      <w:rFonts w:eastAsia="宋体"/>
      <w:kern w:val="2"/>
      <w:sz w:val="24"/>
      <w:szCs w:val="24"/>
      <w:lang w:val="en-US" w:eastAsia="zh-CN" w:bidi="ar-SA"/>
    </w:rPr>
  </w:style>
  <w:style w:type="character" w:customStyle="1" w:styleId="Charf5">
    <w:name w:val="表头 Char"/>
    <w:rsid w:val="00737F06"/>
    <w:rPr>
      <w:rFonts w:eastAsia="宋体"/>
      <w:b/>
      <w:kern w:val="2"/>
      <w:sz w:val="21"/>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0" w:qFormat="1"/>
    <w:lsdException w:name="caption" w:uiPriority="0" w:qFormat="1"/>
    <w:lsdException w:name="table of figures" w:uiPriority="0" w:qFormat="1"/>
    <w:lsdException w:name="annotation reference" w:uiPriority="0" w:qFormat="1"/>
    <w:lsdException w:name="page number" w:uiPriority="0"/>
    <w:lsdException w:name="List" w:uiPriority="0"/>
    <w:lsdException w:name="List Number" w:uiPriority="0"/>
    <w:lsdException w:name="List 2" w:uiPriority="0"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lsdException w:name="Body Text 3" w:uiPriority="0" w:qFormat="1"/>
    <w:lsdException w:name="Body Text Indent 2" w:uiPriority="0"/>
    <w:lsdException w:name="Body Text Indent 3" w:uiPriority="0"/>
    <w:lsdException w:name="Block Text" w:uiPriority="0"/>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qFormat="1"/>
    <w:lsdException w:name="annotation subjec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D89"/>
  </w:style>
  <w:style w:type="paragraph" w:styleId="1">
    <w:name w:val="heading 1"/>
    <w:aliases w:val="章标题(有序号),Char3 Char,标题 1 Char Char Char,标题 11,Char31,Char3,标题 13,Char33,标题 1 Char Char Char2,标题 112 Char,b1,章节标题,H1,文章标题,-*+,章标题 1,heading 1,Heading 1 (NN),h1,1st level,Section Head,l1,1标题 1,1.标题 1,章标题 Char,一、,标题 1 Char Char,Title Heading,PIM 1,标书1"/>
    <w:basedOn w:val="a"/>
    <w:next w:val="a"/>
    <w:link w:val="1Char"/>
    <w:qFormat/>
    <w:rsid w:val="00396D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eading 2 Hidden,Heading 2 CCBS,2nd level,h2,2,Header 2,子系统,子系统1,_,第一章 标题 2,ISO1,l2,Fab-2,PIM2,Titre3,HD2,sect 1.2,节标题,节,节标题 1.1,标题2,1.1标题 2,b2,Titre2,1.1标题2,章,标题 2 Char Char Char,标题 2 Char Char,标题 1.1,BSH-2,Underrubrik1,prop2,Head 2,List level "/>
    <w:basedOn w:val="a"/>
    <w:next w:val="a"/>
    <w:link w:val="2Char"/>
    <w:unhideWhenUsed/>
    <w:qFormat/>
    <w:rsid w:val="00396D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条标题1.1.1,小标题,H3,B Head,BSH-3,二级节名,h3,3rd level,l3,CT,标题 3 Char2,标题 3 Char1 Char,标题 3 Char Char1,标题 3 Char1,标题 3 Char Char,头,标题 31 Char,小节标题,条标题,小节,小节名,Sottoparagrafo,b3,H31,H32,H33,u3,H311,H321,H34,H35,H36,H37,H38,H39,H310,L,条"/>
    <w:basedOn w:val="a"/>
    <w:next w:val="a"/>
    <w:link w:val="3Char"/>
    <w:unhideWhenUsed/>
    <w:qFormat/>
    <w:rsid w:val="00396D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96D8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396D8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396D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396D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396D8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unhideWhenUsed/>
    <w:qFormat/>
    <w:rsid w:val="00396D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章标题(有序号) Char1,Char3 Char Char1,标题 1 Char Char Char Char1,标题 11 Char1,Char31 Char1,Char3 Char2,标题 13 Char1,Char33 Char1,标题 1 Char Char Char2 Char1,标题 112 Char Char1,b1 Char1,章节标题 Char1,H1 Char1,文章标题 Char1,-*+ Char1,章标题 1 Char1,heading 1 Char1"/>
    <w:basedOn w:val="a0"/>
    <w:link w:val="1"/>
    <w:uiPriority w:val="9"/>
    <w:rsid w:val="00396D89"/>
    <w:rPr>
      <w:rFonts w:asciiTheme="majorHAnsi" w:eastAsiaTheme="majorEastAsia" w:hAnsiTheme="majorHAnsi" w:cstheme="majorBidi"/>
      <w:b/>
      <w:bCs/>
      <w:color w:val="365F91" w:themeColor="accent1" w:themeShade="BF"/>
      <w:sz w:val="28"/>
      <w:szCs w:val="28"/>
    </w:rPr>
  </w:style>
  <w:style w:type="character" w:customStyle="1" w:styleId="2Char">
    <w:name w:val="标题 2 Char"/>
    <w:aliases w:val="H2 Char,Heading 2 Hidden Char,Heading 2 CCBS Char,2nd level Char,h2 Char,2 Char,Header 2 Char,子系统 Char,子系统1 Char,_ Char,第一章 标题 2 Char,ISO1 Char,l2 Char,Fab-2 Char,PIM2 Char,Titre3 Char,HD2 Char,sect 1.2 Char,节标题 Char,节 Char,节标题 1.1 Char"/>
    <w:basedOn w:val="a0"/>
    <w:link w:val="2"/>
    <w:uiPriority w:val="9"/>
    <w:rsid w:val="00396D89"/>
    <w:rPr>
      <w:rFonts w:asciiTheme="majorHAnsi" w:eastAsiaTheme="majorEastAsia" w:hAnsiTheme="majorHAnsi" w:cstheme="majorBidi"/>
      <w:b/>
      <w:bCs/>
      <w:color w:val="4F81BD" w:themeColor="accent1"/>
      <w:sz w:val="26"/>
      <w:szCs w:val="26"/>
    </w:rPr>
  </w:style>
  <w:style w:type="character" w:customStyle="1" w:styleId="3Char">
    <w:name w:val="标题 3 Char"/>
    <w:aliases w:val="条标题1.1.1 Char,小标题 Char,H3 Char,B Head Char,BSH-3 Char,二级节名 Char,h3 Char,3rd level Char,l3 Char,CT Char,标题 3 Char2 Char,标题 3 Char1 Char Char,标题 3 Char Char1 Char,标题 3 Char1 Char1,标题 3 Char Char Char,头 Char,标题 31 Char Char,小节标题 Char,条标题 Char"/>
    <w:basedOn w:val="a0"/>
    <w:link w:val="3"/>
    <w:uiPriority w:val="9"/>
    <w:rsid w:val="00396D89"/>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396D89"/>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396D89"/>
    <w:rPr>
      <w:rFonts w:asciiTheme="majorHAnsi" w:eastAsiaTheme="majorEastAsia" w:hAnsiTheme="majorHAnsi" w:cstheme="majorBidi"/>
      <w:color w:val="243F60" w:themeColor="accent1" w:themeShade="7F"/>
    </w:rPr>
  </w:style>
  <w:style w:type="character" w:customStyle="1" w:styleId="6Char">
    <w:name w:val="标题 6 Char"/>
    <w:basedOn w:val="a0"/>
    <w:link w:val="6"/>
    <w:uiPriority w:val="9"/>
    <w:rsid w:val="00396D89"/>
    <w:rPr>
      <w:rFonts w:asciiTheme="majorHAnsi" w:eastAsiaTheme="majorEastAsia" w:hAnsiTheme="majorHAnsi" w:cstheme="majorBidi"/>
      <w:i/>
      <w:iCs/>
      <w:color w:val="243F60" w:themeColor="accent1" w:themeShade="7F"/>
    </w:rPr>
  </w:style>
  <w:style w:type="character" w:customStyle="1" w:styleId="7Char">
    <w:name w:val="标题 7 Char"/>
    <w:basedOn w:val="a0"/>
    <w:link w:val="7"/>
    <w:uiPriority w:val="9"/>
    <w:rsid w:val="00396D89"/>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rsid w:val="00396D89"/>
    <w:rPr>
      <w:rFonts w:asciiTheme="majorHAnsi" w:eastAsiaTheme="majorEastAsia" w:hAnsiTheme="majorHAnsi" w:cstheme="majorBidi"/>
      <w:color w:val="4F81BD" w:themeColor="accent1"/>
      <w:sz w:val="20"/>
      <w:szCs w:val="20"/>
    </w:rPr>
  </w:style>
  <w:style w:type="character" w:customStyle="1" w:styleId="9Char">
    <w:name w:val="标题 9 Char"/>
    <w:basedOn w:val="a0"/>
    <w:link w:val="9"/>
    <w:uiPriority w:val="9"/>
    <w:rsid w:val="00396D89"/>
    <w:rPr>
      <w:rFonts w:asciiTheme="majorHAnsi" w:eastAsiaTheme="majorEastAsia" w:hAnsiTheme="majorHAnsi" w:cstheme="majorBidi"/>
      <w:i/>
      <w:iCs/>
      <w:color w:val="404040" w:themeColor="text1" w:themeTint="BF"/>
      <w:sz w:val="20"/>
      <w:szCs w:val="20"/>
    </w:rPr>
  </w:style>
  <w:style w:type="paragraph" w:styleId="a3">
    <w:name w:val="caption"/>
    <w:basedOn w:val="a"/>
    <w:next w:val="a"/>
    <w:link w:val="Char"/>
    <w:unhideWhenUsed/>
    <w:qFormat/>
    <w:rsid w:val="00396D89"/>
    <w:pPr>
      <w:spacing w:line="240" w:lineRule="auto"/>
    </w:pPr>
    <w:rPr>
      <w:b/>
      <w:bCs/>
      <w:color w:val="4F81BD" w:themeColor="accent1"/>
      <w:sz w:val="18"/>
      <w:szCs w:val="18"/>
    </w:rPr>
  </w:style>
  <w:style w:type="paragraph" w:styleId="a4">
    <w:name w:val="Title"/>
    <w:basedOn w:val="a"/>
    <w:next w:val="a"/>
    <w:link w:val="Char0"/>
    <w:uiPriority w:val="10"/>
    <w:qFormat/>
    <w:rsid w:val="00396D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标题 Char"/>
    <w:basedOn w:val="a0"/>
    <w:link w:val="a4"/>
    <w:uiPriority w:val="10"/>
    <w:qFormat/>
    <w:rsid w:val="00396D89"/>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Char1"/>
    <w:uiPriority w:val="11"/>
    <w:qFormat/>
    <w:rsid w:val="00396D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副标题 Char"/>
    <w:basedOn w:val="a0"/>
    <w:link w:val="a5"/>
    <w:uiPriority w:val="11"/>
    <w:qFormat/>
    <w:rsid w:val="00396D89"/>
    <w:rPr>
      <w:rFonts w:asciiTheme="majorHAnsi" w:eastAsiaTheme="majorEastAsia" w:hAnsiTheme="majorHAnsi" w:cstheme="majorBidi"/>
      <w:i/>
      <w:iCs/>
      <w:color w:val="4F81BD" w:themeColor="accent1"/>
      <w:spacing w:val="15"/>
      <w:sz w:val="24"/>
      <w:szCs w:val="24"/>
    </w:rPr>
  </w:style>
  <w:style w:type="character" w:styleId="a6">
    <w:name w:val="Strong"/>
    <w:basedOn w:val="a0"/>
    <w:uiPriority w:val="22"/>
    <w:qFormat/>
    <w:rsid w:val="00396D89"/>
    <w:rPr>
      <w:b/>
      <w:bCs/>
    </w:rPr>
  </w:style>
  <w:style w:type="character" w:styleId="a7">
    <w:name w:val="Emphasis"/>
    <w:basedOn w:val="a0"/>
    <w:uiPriority w:val="20"/>
    <w:qFormat/>
    <w:rsid w:val="00396D89"/>
    <w:rPr>
      <w:i/>
      <w:iCs/>
    </w:rPr>
  </w:style>
  <w:style w:type="paragraph" w:styleId="a8">
    <w:name w:val="No Spacing"/>
    <w:uiPriority w:val="1"/>
    <w:qFormat/>
    <w:rsid w:val="00396D89"/>
    <w:pPr>
      <w:spacing w:after="0" w:line="240" w:lineRule="auto"/>
    </w:pPr>
  </w:style>
  <w:style w:type="paragraph" w:styleId="a9">
    <w:name w:val="List Paragraph"/>
    <w:basedOn w:val="a"/>
    <w:uiPriority w:val="34"/>
    <w:qFormat/>
    <w:rsid w:val="00396D89"/>
    <w:pPr>
      <w:ind w:left="720"/>
      <w:contextualSpacing/>
    </w:pPr>
  </w:style>
  <w:style w:type="paragraph" w:styleId="aa">
    <w:name w:val="Quote"/>
    <w:basedOn w:val="a"/>
    <w:next w:val="a"/>
    <w:link w:val="Char2"/>
    <w:uiPriority w:val="29"/>
    <w:qFormat/>
    <w:rsid w:val="00396D89"/>
    <w:rPr>
      <w:i/>
      <w:iCs/>
      <w:color w:val="000000" w:themeColor="text1"/>
    </w:rPr>
  </w:style>
  <w:style w:type="character" w:customStyle="1" w:styleId="Char2">
    <w:name w:val="引用 Char"/>
    <w:basedOn w:val="a0"/>
    <w:link w:val="aa"/>
    <w:uiPriority w:val="29"/>
    <w:qFormat/>
    <w:rsid w:val="00396D89"/>
    <w:rPr>
      <w:i/>
      <w:iCs/>
      <w:color w:val="000000" w:themeColor="text1"/>
    </w:rPr>
  </w:style>
  <w:style w:type="paragraph" w:styleId="ab">
    <w:name w:val="Intense Quote"/>
    <w:basedOn w:val="a"/>
    <w:next w:val="a"/>
    <w:link w:val="Char3"/>
    <w:uiPriority w:val="30"/>
    <w:qFormat/>
    <w:rsid w:val="00396D89"/>
    <w:pPr>
      <w:pBdr>
        <w:bottom w:val="single" w:sz="4" w:space="4" w:color="4F81BD" w:themeColor="accent1"/>
      </w:pBdr>
      <w:spacing w:before="200" w:after="280"/>
      <w:ind w:left="936" w:right="936"/>
    </w:pPr>
    <w:rPr>
      <w:b/>
      <w:bCs/>
      <w:i/>
      <w:iCs/>
      <w:color w:val="4F81BD" w:themeColor="accent1"/>
    </w:rPr>
  </w:style>
  <w:style w:type="character" w:customStyle="1" w:styleId="Char3">
    <w:name w:val="明显引用 Char"/>
    <w:basedOn w:val="a0"/>
    <w:link w:val="ab"/>
    <w:uiPriority w:val="30"/>
    <w:rsid w:val="00396D89"/>
    <w:rPr>
      <w:b/>
      <w:bCs/>
      <w:i/>
      <w:iCs/>
      <w:color w:val="4F81BD" w:themeColor="accent1"/>
    </w:rPr>
  </w:style>
  <w:style w:type="character" w:styleId="ac">
    <w:name w:val="Subtle Emphasis"/>
    <w:basedOn w:val="a0"/>
    <w:uiPriority w:val="19"/>
    <w:qFormat/>
    <w:rsid w:val="00396D89"/>
    <w:rPr>
      <w:i/>
      <w:iCs/>
      <w:color w:val="808080" w:themeColor="text1" w:themeTint="7F"/>
    </w:rPr>
  </w:style>
  <w:style w:type="character" w:styleId="ad">
    <w:name w:val="Intense Emphasis"/>
    <w:basedOn w:val="a0"/>
    <w:uiPriority w:val="21"/>
    <w:qFormat/>
    <w:rsid w:val="00396D89"/>
    <w:rPr>
      <w:b/>
      <w:bCs/>
      <w:i/>
      <w:iCs/>
      <w:color w:val="4F81BD" w:themeColor="accent1"/>
    </w:rPr>
  </w:style>
  <w:style w:type="character" w:styleId="ae">
    <w:name w:val="Subtle Reference"/>
    <w:basedOn w:val="a0"/>
    <w:uiPriority w:val="31"/>
    <w:qFormat/>
    <w:rsid w:val="00396D89"/>
    <w:rPr>
      <w:smallCaps/>
      <w:color w:val="C0504D" w:themeColor="accent2"/>
      <w:u w:val="single"/>
    </w:rPr>
  </w:style>
  <w:style w:type="character" w:styleId="af">
    <w:name w:val="Intense Reference"/>
    <w:basedOn w:val="a0"/>
    <w:uiPriority w:val="32"/>
    <w:qFormat/>
    <w:rsid w:val="00396D89"/>
    <w:rPr>
      <w:b/>
      <w:bCs/>
      <w:smallCaps/>
      <w:color w:val="C0504D" w:themeColor="accent2"/>
      <w:spacing w:val="5"/>
      <w:u w:val="single"/>
    </w:rPr>
  </w:style>
  <w:style w:type="character" w:styleId="af0">
    <w:name w:val="Book Title"/>
    <w:basedOn w:val="a0"/>
    <w:uiPriority w:val="33"/>
    <w:qFormat/>
    <w:rsid w:val="00396D89"/>
    <w:rPr>
      <w:b/>
      <w:bCs/>
      <w:smallCaps/>
      <w:spacing w:val="5"/>
    </w:rPr>
  </w:style>
  <w:style w:type="paragraph" w:styleId="TOC">
    <w:name w:val="TOC Heading"/>
    <w:basedOn w:val="1"/>
    <w:next w:val="a"/>
    <w:uiPriority w:val="39"/>
    <w:unhideWhenUsed/>
    <w:qFormat/>
    <w:rsid w:val="00396D89"/>
    <w:pPr>
      <w:outlineLvl w:val="9"/>
    </w:pPr>
  </w:style>
  <w:style w:type="character" w:customStyle="1" w:styleId="1Char1">
    <w:name w:val="标题 1 Char1"/>
    <w:aliases w:val="章标题(有序号) Char,Char3 Char Char,标题 1 Char Char Char Char,标题 11 Char,Char31 Char,Char3 Char1,标题 13 Char,Char33 Char,标题 1 Char Char Char2 Char,标题 112 Char Char,b1 Char,章节标题 Char,H1 Char,文章标题 Char,-*+ Char,章标题 1 Char,heading 1 Char,h1 Char,l1 Char"/>
    <w:basedOn w:val="a0"/>
    <w:qFormat/>
    <w:rsid w:val="00006E7B"/>
    <w:rPr>
      <w:rFonts w:eastAsia="黑体"/>
      <w:kern w:val="44"/>
      <w:sz w:val="32"/>
      <w:szCs w:val="32"/>
      <w:lang w:val="en-US" w:eastAsia="zh-CN" w:bidi="ar-SA"/>
    </w:rPr>
  </w:style>
  <w:style w:type="paragraph" w:customStyle="1" w:styleId="CharCharCharCharCharCharCharCharCharChar">
    <w:name w:val="Char Char Char Char Char Char Char Char Char Char"/>
    <w:basedOn w:val="a"/>
    <w:rsid w:val="00006E7B"/>
    <w:pPr>
      <w:spacing w:after="160" w:line="240" w:lineRule="exact"/>
    </w:pPr>
    <w:rPr>
      <w:rFonts w:ascii="Verdana" w:eastAsia="宋体" w:hAnsi="Verdana" w:cs="Times New Roman"/>
      <w:sz w:val="20"/>
      <w:szCs w:val="20"/>
      <w:lang w:eastAsia="en-US"/>
    </w:rPr>
  </w:style>
  <w:style w:type="character" w:customStyle="1" w:styleId="2Char1">
    <w:name w:val="标题 2 Char1"/>
    <w:aliases w:val="H2 Char2,Heading 2 Hidden Char2,Heading 2 CCBS Char2,2nd level Char2,h2 Char2,2 Char2,Header 2 Char2,子系统 Char2,子系统1 Char1,_ Char1,第一章 标题 2 Char1,ISO1 Char1,l2 Char2,Fab-2 Char2,PIM2 Char2,Titre3 Char1,HD2 Char1,sect 1.2 Char1,节标题 Char1,章 Char"/>
    <w:basedOn w:val="a0"/>
    <w:rsid w:val="00006E7B"/>
    <w:rPr>
      <w:rFonts w:ascii="Arial" w:eastAsia="黑体" w:hAnsi="Arial" w:cs="Arial"/>
      <w:bCs/>
      <w:kern w:val="2"/>
      <w:sz w:val="28"/>
      <w:szCs w:val="28"/>
      <w:lang w:val="en-US" w:eastAsia="zh-CN" w:bidi="ar-SA"/>
    </w:rPr>
  </w:style>
  <w:style w:type="character" w:customStyle="1" w:styleId="px141">
    <w:name w:val="px141"/>
    <w:rsid w:val="00006E7B"/>
    <w:rPr>
      <w:sz w:val="28"/>
      <w:szCs w:val="28"/>
    </w:rPr>
  </w:style>
  <w:style w:type="paragraph" w:customStyle="1" w:styleId="20">
    <w:name w:val="正文(首行缩进2字)"/>
    <w:basedOn w:val="a"/>
    <w:next w:val="a"/>
    <w:link w:val="2Char0"/>
    <w:rsid w:val="00006E7B"/>
    <w:pPr>
      <w:widowControl w:val="0"/>
      <w:adjustRightInd w:val="0"/>
      <w:spacing w:afterLines="50" w:after="156" w:line="360" w:lineRule="auto"/>
      <w:ind w:firstLineChars="200" w:firstLine="480"/>
      <w:textAlignment w:val="baseline"/>
    </w:pPr>
    <w:rPr>
      <w:rFonts w:ascii="Times New Roman" w:eastAsia="宋体" w:hAnsi="Times New Roman" w:cs="Times New Roman"/>
      <w:color w:val="000000"/>
      <w:sz w:val="24"/>
      <w:szCs w:val="20"/>
    </w:rPr>
  </w:style>
  <w:style w:type="character" w:customStyle="1" w:styleId="2Char0">
    <w:name w:val="正文(首行缩进2字) Char"/>
    <w:basedOn w:val="a0"/>
    <w:link w:val="20"/>
    <w:rsid w:val="00006E7B"/>
    <w:rPr>
      <w:rFonts w:ascii="Times New Roman" w:eastAsia="宋体" w:hAnsi="Times New Roman" w:cs="Times New Roman"/>
      <w:color w:val="000000"/>
      <w:sz w:val="24"/>
      <w:szCs w:val="20"/>
    </w:rPr>
  </w:style>
  <w:style w:type="character" w:customStyle="1" w:styleId="Char4">
    <w:name w:val="纯文本 Char"/>
    <w:aliases w:val="普通文字 Char Char1,普通文字 Char Char Char Char1,普通文字 Char Char Char Char Char Char Char Char Char,普通文字 Char Char Char Char Char Char Char Char1,普通文字 Char Char Char Char Char,普通文字 Char Char Char1,正文文字( 首段缩进两字） Char,正文文字缩进 31 Char,普通文字 Char1,表内文字 Char"/>
    <w:link w:val="af1"/>
    <w:locked/>
    <w:rsid w:val="00006E7B"/>
    <w:rPr>
      <w:rFonts w:ascii="宋体" w:eastAsia="宋体" w:hAnsi="Courier New"/>
      <w:kern w:val="2"/>
      <w:sz w:val="24"/>
    </w:rPr>
  </w:style>
  <w:style w:type="paragraph" w:styleId="af1">
    <w:name w:val="Plain Text"/>
    <w:aliases w:val="普通文字 Char,普通文字 Char Char Char,普通文字 Char Char Char Char Char Char Char Char,普通文字 Char Char Char Char Char Char Char,普通文字 Char Char Char Char,普通文字 Char Char,正文文字( 首段缩进两字）,正文文字缩进 31,普通文字,表内文字,0921,正文文字( 首段缩进两字） Char Char Char,文字缩进,小,纯文本2,纯文本1"/>
    <w:basedOn w:val="a"/>
    <w:link w:val="Char4"/>
    <w:qFormat/>
    <w:rsid w:val="00006E7B"/>
    <w:pPr>
      <w:widowControl w:val="0"/>
      <w:spacing w:after="0" w:line="240" w:lineRule="auto"/>
    </w:pPr>
    <w:rPr>
      <w:rFonts w:ascii="宋体" w:eastAsia="宋体" w:hAnsi="Courier New"/>
      <w:kern w:val="2"/>
      <w:sz w:val="24"/>
    </w:rPr>
  </w:style>
  <w:style w:type="character" w:customStyle="1" w:styleId="Char10">
    <w:name w:val="纯文本 Char1"/>
    <w:aliases w:val="普通文字 Char Char2,普通文字 Char Char Char Char2,普通文字 Char Char Char Char Char Char Char Char Char1,普通文字 Char Char Char Char Char Char Char Char2,普通文字 Char Char Char Char Char1,普通文字 Char Char Char2,正文文字( 首段缩进两字） Char1,正文文字缩进 31 Char1,普通文字 Char2"/>
    <w:basedOn w:val="a0"/>
    <w:uiPriority w:val="99"/>
    <w:rsid w:val="00006E7B"/>
    <w:rPr>
      <w:rFonts w:ascii="宋体" w:eastAsia="宋体" w:hAnsi="Courier New" w:cs="Courier New"/>
      <w:sz w:val="21"/>
      <w:szCs w:val="21"/>
    </w:rPr>
  </w:style>
  <w:style w:type="paragraph" w:customStyle="1" w:styleId="XYF1">
    <w:name w:val="XYF1"/>
    <w:basedOn w:val="a"/>
    <w:rsid w:val="00006E7B"/>
    <w:pPr>
      <w:widowControl w:val="0"/>
      <w:tabs>
        <w:tab w:val="left" w:pos="1080"/>
      </w:tabs>
      <w:spacing w:after="0" w:line="440" w:lineRule="exact"/>
      <w:ind w:firstLineChars="195" w:firstLine="195"/>
      <w:jc w:val="both"/>
    </w:pPr>
    <w:rPr>
      <w:rFonts w:ascii="Times New Roman" w:eastAsia="宋体" w:hAnsi="Times New Roman" w:cs="Times New Roman"/>
      <w:kern w:val="2"/>
      <w:sz w:val="24"/>
      <w:szCs w:val="24"/>
    </w:rPr>
  </w:style>
  <w:style w:type="character" w:customStyle="1" w:styleId="Char20">
    <w:name w:val="段落 Char2"/>
    <w:basedOn w:val="a0"/>
    <w:link w:val="af2"/>
    <w:rsid w:val="00006E7B"/>
    <w:rPr>
      <w:rFonts w:eastAsia="宋体"/>
      <w:bCs/>
      <w:kern w:val="10"/>
      <w:sz w:val="24"/>
      <w:szCs w:val="24"/>
    </w:rPr>
  </w:style>
  <w:style w:type="paragraph" w:customStyle="1" w:styleId="af2">
    <w:name w:val="段落"/>
    <w:basedOn w:val="a"/>
    <w:link w:val="Char20"/>
    <w:semiHidden/>
    <w:rsid w:val="00006E7B"/>
    <w:pPr>
      <w:widowControl w:val="0"/>
      <w:tabs>
        <w:tab w:val="left" w:pos="0"/>
      </w:tabs>
      <w:snapToGrid w:val="0"/>
      <w:spacing w:after="0" w:line="360" w:lineRule="auto"/>
      <w:ind w:firstLine="539"/>
      <w:jc w:val="both"/>
    </w:pPr>
    <w:rPr>
      <w:rFonts w:eastAsia="宋体"/>
      <w:bCs/>
      <w:kern w:val="10"/>
      <w:sz w:val="24"/>
      <w:szCs w:val="24"/>
    </w:rPr>
  </w:style>
  <w:style w:type="character" w:customStyle="1" w:styleId="Char21">
    <w:name w:val="正文首行缩进 Char2"/>
    <w:aliases w:val="Char Char Char Char"/>
    <w:basedOn w:val="a0"/>
    <w:link w:val="af3"/>
    <w:semiHidden/>
    <w:rsid w:val="00006E7B"/>
    <w:rPr>
      <w:rFonts w:eastAsia="宋体"/>
      <w:sz w:val="28"/>
    </w:rPr>
  </w:style>
  <w:style w:type="paragraph" w:styleId="af4">
    <w:name w:val="Body Text"/>
    <w:basedOn w:val="a"/>
    <w:link w:val="Char5"/>
    <w:uiPriority w:val="99"/>
    <w:unhideWhenUsed/>
    <w:rsid w:val="00006E7B"/>
    <w:pPr>
      <w:spacing w:after="120"/>
    </w:pPr>
  </w:style>
  <w:style w:type="character" w:customStyle="1" w:styleId="Char5">
    <w:name w:val="正文文本 Char"/>
    <w:basedOn w:val="a0"/>
    <w:link w:val="af4"/>
    <w:uiPriority w:val="99"/>
    <w:rsid w:val="00006E7B"/>
  </w:style>
  <w:style w:type="paragraph" w:styleId="af3">
    <w:name w:val="Body Text First Indent"/>
    <w:aliases w:val="Char Char Char"/>
    <w:basedOn w:val="a"/>
    <w:link w:val="Char21"/>
    <w:qFormat/>
    <w:rsid w:val="00006E7B"/>
    <w:pPr>
      <w:widowControl w:val="0"/>
      <w:overflowPunct w:val="0"/>
      <w:autoSpaceDE w:val="0"/>
      <w:autoSpaceDN w:val="0"/>
      <w:adjustRightInd w:val="0"/>
      <w:spacing w:after="0" w:line="360" w:lineRule="auto"/>
      <w:ind w:firstLine="539"/>
      <w:jc w:val="both"/>
      <w:textAlignment w:val="baseline"/>
    </w:pPr>
    <w:rPr>
      <w:rFonts w:eastAsia="宋体"/>
      <w:sz w:val="28"/>
    </w:rPr>
  </w:style>
  <w:style w:type="character" w:customStyle="1" w:styleId="Char6">
    <w:name w:val="正文首行缩进 Char"/>
    <w:basedOn w:val="Char5"/>
    <w:uiPriority w:val="99"/>
    <w:rsid w:val="00006E7B"/>
  </w:style>
  <w:style w:type="character" w:customStyle="1" w:styleId="Char7">
    <w:name w:val="报告正文 Char"/>
    <w:basedOn w:val="a0"/>
    <w:link w:val="af5"/>
    <w:rsid w:val="00006E7B"/>
    <w:rPr>
      <w:rFonts w:ascii="宋体" w:eastAsia="宋体"/>
      <w:kern w:val="2"/>
      <w:sz w:val="24"/>
    </w:rPr>
  </w:style>
  <w:style w:type="paragraph" w:customStyle="1" w:styleId="af5">
    <w:name w:val="报告正文"/>
    <w:basedOn w:val="a"/>
    <w:link w:val="Char7"/>
    <w:rsid w:val="00006E7B"/>
    <w:pPr>
      <w:widowControl w:val="0"/>
      <w:adjustRightInd w:val="0"/>
      <w:snapToGrid w:val="0"/>
      <w:spacing w:after="0" w:line="360" w:lineRule="auto"/>
      <w:ind w:firstLineChars="200" w:firstLine="200"/>
      <w:jc w:val="both"/>
    </w:pPr>
    <w:rPr>
      <w:rFonts w:ascii="宋体" w:eastAsia="宋体"/>
      <w:kern w:val="2"/>
      <w:sz w:val="24"/>
    </w:rPr>
  </w:style>
  <w:style w:type="character" w:customStyle="1" w:styleId="Char22">
    <w:name w:val="表头 Char2"/>
    <w:basedOn w:val="a0"/>
    <w:link w:val="af6"/>
    <w:rsid w:val="00006E7B"/>
    <w:rPr>
      <w:rFonts w:eastAsia="黑体"/>
      <w:color w:val="000000"/>
      <w:spacing w:val="-10"/>
      <w:sz w:val="21"/>
    </w:rPr>
  </w:style>
  <w:style w:type="paragraph" w:customStyle="1" w:styleId="af6">
    <w:name w:val="表头"/>
    <w:basedOn w:val="a"/>
    <w:link w:val="Char22"/>
    <w:rsid w:val="00006E7B"/>
    <w:pPr>
      <w:widowControl w:val="0"/>
      <w:adjustRightInd w:val="0"/>
      <w:spacing w:after="0" w:line="320" w:lineRule="atLeast"/>
      <w:jc w:val="center"/>
      <w:textAlignment w:val="baseline"/>
    </w:pPr>
    <w:rPr>
      <w:rFonts w:eastAsia="黑体"/>
      <w:color w:val="000000"/>
      <w:spacing w:val="-10"/>
      <w:sz w:val="21"/>
    </w:rPr>
  </w:style>
  <w:style w:type="paragraph" w:customStyle="1" w:styleId="32">
    <w:name w:val="表格 32"/>
    <w:basedOn w:val="a"/>
    <w:rsid w:val="00006E7B"/>
    <w:pPr>
      <w:widowControl w:val="0"/>
      <w:autoSpaceDE w:val="0"/>
      <w:autoSpaceDN w:val="0"/>
      <w:adjustRightInd w:val="0"/>
      <w:spacing w:after="0" w:line="240" w:lineRule="auto"/>
      <w:jc w:val="center"/>
      <w:textAlignment w:val="baseline"/>
    </w:pPr>
    <w:rPr>
      <w:rFonts w:ascii="Times New Roman" w:eastAsia="宋体" w:hAnsi="Times New Roman" w:cs="Times New Roman"/>
      <w:sz w:val="21"/>
      <w:szCs w:val="21"/>
    </w:rPr>
  </w:style>
  <w:style w:type="paragraph" w:styleId="af7">
    <w:name w:val="Balloon Text"/>
    <w:basedOn w:val="a"/>
    <w:link w:val="Char8"/>
    <w:uiPriority w:val="99"/>
    <w:unhideWhenUsed/>
    <w:rsid w:val="00353B6C"/>
    <w:pPr>
      <w:spacing w:after="0" w:line="240" w:lineRule="auto"/>
    </w:pPr>
    <w:rPr>
      <w:sz w:val="18"/>
      <w:szCs w:val="18"/>
    </w:rPr>
  </w:style>
  <w:style w:type="character" w:customStyle="1" w:styleId="Char8">
    <w:name w:val="批注框文本 Char"/>
    <w:basedOn w:val="a0"/>
    <w:link w:val="af7"/>
    <w:uiPriority w:val="99"/>
    <w:semiHidden/>
    <w:qFormat/>
    <w:rsid w:val="00353B6C"/>
    <w:rPr>
      <w:sz w:val="18"/>
      <w:szCs w:val="18"/>
    </w:rPr>
  </w:style>
  <w:style w:type="paragraph" w:styleId="af8">
    <w:name w:val="Body Text Indent"/>
    <w:aliases w:val="特点标题"/>
    <w:basedOn w:val="a"/>
    <w:link w:val="Char9"/>
    <w:unhideWhenUsed/>
    <w:rsid w:val="00353B6C"/>
    <w:pPr>
      <w:spacing w:after="120"/>
      <w:ind w:leftChars="200" w:left="420"/>
    </w:pPr>
  </w:style>
  <w:style w:type="character" w:customStyle="1" w:styleId="Char9">
    <w:name w:val="正文文本缩进 Char"/>
    <w:aliases w:val="特点标题 Char"/>
    <w:basedOn w:val="a0"/>
    <w:link w:val="af8"/>
    <w:rsid w:val="00353B6C"/>
  </w:style>
  <w:style w:type="paragraph" w:styleId="21">
    <w:name w:val="Body Text First Indent 2"/>
    <w:basedOn w:val="af8"/>
    <w:link w:val="2Char2"/>
    <w:uiPriority w:val="99"/>
    <w:unhideWhenUsed/>
    <w:qFormat/>
    <w:rsid w:val="00353B6C"/>
    <w:pPr>
      <w:ind w:firstLineChars="200" w:firstLine="420"/>
    </w:pPr>
  </w:style>
  <w:style w:type="character" w:customStyle="1" w:styleId="2Char2">
    <w:name w:val="正文首行缩进 2 Char"/>
    <w:basedOn w:val="Char9"/>
    <w:link w:val="21"/>
    <w:uiPriority w:val="99"/>
    <w:qFormat/>
    <w:rsid w:val="00353B6C"/>
  </w:style>
  <w:style w:type="character" w:customStyle="1" w:styleId="3Char3">
    <w:name w:val="标题 3 Char3"/>
    <w:aliases w:val="条标题1.1.1 Char2,小标题 Char2,H3 Char2,B Head Char2,BSH-3 Char2,二级节名 Char2,h3 Char2,3rd level Char2,l3 Char2,CT Char2,标题 3 Char2 Char2,标题 3 Char1 Char Char2,标题 3 Char Char1 Char2,标题 3 Char1 Char3,标题 3 Char Char Char3,头 Char2,标题 31 Char Char1"/>
    <w:basedOn w:val="a0"/>
    <w:qFormat/>
    <w:rsid w:val="00353B6C"/>
    <w:rPr>
      <w:rFonts w:ascii="Arial" w:eastAsia="黑体" w:hAnsi="Arial"/>
      <w:kern w:val="2"/>
      <w:sz w:val="24"/>
      <w:szCs w:val="24"/>
      <w:lang w:val="en-US" w:eastAsia="zh-CN" w:bidi="ar-SA"/>
    </w:rPr>
  </w:style>
  <w:style w:type="paragraph" w:customStyle="1" w:styleId="af9">
    <w:name w:val="正文（首行不缩进）"/>
    <w:basedOn w:val="20"/>
    <w:rsid w:val="00353B6C"/>
    <w:pPr>
      <w:spacing w:afterLines="0" w:after="0"/>
      <w:ind w:firstLineChars="0" w:firstLine="0"/>
    </w:pPr>
  </w:style>
  <w:style w:type="paragraph" w:styleId="22">
    <w:name w:val="Body Text Indent 2"/>
    <w:basedOn w:val="a"/>
    <w:link w:val="2Char3"/>
    <w:unhideWhenUsed/>
    <w:rsid w:val="00353B6C"/>
    <w:pPr>
      <w:spacing w:after="120" w:line="480" w:lineRule="auto"/>
      <w:ind w:leftChars="200" w:left="420"/>
    </w:pPr>
  </w:style>
  <w:style w:type="character" w:customStyle="1" w:styleId="2Char3">
    <w:name w:val="正文文本缩进 2 Char"/>
    <w:basedOn w:val="a0"/>
    <w:link w:val="22"/>
    <w:rsid w:val="00353B6C"/>
  </w:style>
  <w:style w:type="paragraph" w:styleId="afa">
    <w:name w:val="annotation text"/>
    <w:basedOn w:val="a"/>
    <w:link w:val="Chara"/>
    <w:unhideWhenUsed/>
    <w:qFormat/>
    <w:rsid w:val="00353B6C"/>
    <w:pPr>
      <w:widowControl w:val="0"/>
      <w:spacing w:after="0" w:line="240" w:lineRule="auto"/>
    </w:pPr>
    <w:rPr>
      <w:rFonts w:ascii="宋体" w:eastAsia="宋体" w:hAnsi="宋体" w:cs="Times New Roman"/>
      <w:sz w:val="24"/>
      <w:szCs w:val="26"/>
    </w:rPr>
  </w:style>
  <w:style w:type="character" w:customStyle="1" w:styleId="Chara">
    <w:name w:val="批注文字 Char"/>
    <w:basedOn w:val="a0"/>
    <w:link w:val="afa"/>
    <w:uiPriority w:val="99"/>
    <w:qFormat/>
    <w:rsid w:val="00353B6C"/>
    <w:rPr>
      <w:rFonts w:ascii="宋体" w:eastAsia="宋体" w:hAnsi="宋体" w:cs="Times New Roman"/>
      <w:sz w:val="24"/>
      <w:szCs w:val="26"/>
    </w:rPr>
  </w:style>
  <w:style w:type="paragraph" w:styleId="afb">
    <w:name w:val="annotation subject"/>
    <w:basedOn w:val="afa"/>
    <w:next w:val="afa"/>
    <w:link w:val="Char11"/>
    <w:qFormat/>
    <w:rsid w:val="00353B6C"/>
    <w:pPr>
      <w:widowControl/>
    </w:pPr>
    <w:rPr>
      <w:rFonts w:ascii="等线" w:eastAsia="等线" w:hAnsi="等线"/>
      <w:b/>
      <w:bCs/>
      <w:szCs w:val="24"/>
    </w:rPr>
  </w:style>
  <w:style w:type="character" w:customStyle="1" w:styleId="Charb">
    <w:name w:val="批注主题 Char"/>
    <w:basedOn w:val="Chara"/>
    <w:uiPriority w:val="99"/>
    <w:semiHidden/>
    <w:qFormat/>
    <w:rsid w:val="00353B6C"/>
    <w:rPr>
      <w:rFonts w:ascii="宋体" w:eastAsia="宋体" w:hAnsi="宋体" w:cs="Times New Roman"/>
      <w:b/>
      <w:bCs/>
      <w:sz w:val="24"/>
      <w:szCs w:val="26"/>
    </w:rPr>
  </w:style>
  <w:style w:type="paragraph" w:styleId="70">
    <w:name w:val="toc 7"/>
    <w:basedOn w:val="a"/>
    <w:next w:val="a"/>
    <w:uiPriority w:val="39"/>
    <w:rsid w:val="00353B6C"/>
    <w:pPr>
      <w:spacing w:after="0" w:line="240" w:lineRule="auto"/>
      <w:ind w:leftChars="1200" w:left="2520"/>
    </w:pPr>
    <w:rPr>
      <w:rFonts w:ascii="等线" w:eastAsia="等线" w:hAnsi="等线" w:cs="Times New Roman"/>
      <w:sz w:val="24"/>
      <w:szCs w:val="24"/>
    </w:rPr>
  </w:style>
  <w:style w:type="paragraph" w:styleId="afc">
    <w:name w:val="List Number"/>
    <w:basedOn w:val="a"/>
    <w:rsid w:val="00353B6C"/>
    <w:pPr>
      <w:spacing w:beforeLines="100" w:before="312" w:after="0" w:line="500" w:lineRule="exact"/>
      <w:jc w:val="center"/>
    </w:pPr>
    <w:rPr>
      <w:rFonts w:ascii="宋体" w:eastAsia="等线" w:hAnsi="宋体" w:cs="Times New Roman"/>
      <w:sz w:val="24"/>
      <w:szCs w:val="20"/>
    </w:rPr>
  </w:style>
  <w:style w:type="paragraph" w:styleId="afd">
    <w:name w:val="Normal Indent"/>
    <w:basedOn w:val="a"/>
    <w:link w:val="Charc"/>
    <w:uiPriority w:val="99"/>
    <w:rsid w:val="00353B6C"/>
    <w:pPr>
      <w:spacing w:after="0" w:line="240" w:lineRule="auto"/>
      <w:ind w:firstLine="556"/>
    </w:pPr>
    <w:rPr>
      <w:rFonts w:ascii="仿宋_GB2312" w:eastAsia="仿宋_GB2312" w:hAnsi="等线" w:cs="Times New Roman"/>
      <w:sz w:val="28"/>
      <w:szCs w:val="20"/>
    </w:rPr>
  </w:style>
  <w:style w:type="paragraph" w:styleId="afe">
    <w:name w:val="Document Map"/>
    <w:basedOn w:val="a"/>
    <w:link w:val="Chard"/>
    <w:semiHidden/>
    <w:rsid w:val="00353B6C"/>
    <w:pPr>
      <w:shd w:val="clear" w:color="auto" w:fill="000080"/>
      <w:spacing w:after="0" w:line="240" w:lineRule="auto"/>
    </w:pPr>
    <w:rPr>
      <w:rFonts w:ascii="等线" w:eastAsia="等线" w:hAnsi="等线" w:cs="Times New Roman"/>
      <w:sz w:val="24"/>
      <w:szCs w:val="24"/>
    </w:rPr>
  </w:style>
  <w:style w:type="character" w:customStyle="1" w:styleId="Chard">
    <w:name w:val="文档结构图 Char"/>
    <w:basedOn w:val="a0"/>
    <w:link w:val="afe"/>
    <w:semiHidden/>
    <w:rsid w:val="00353B6C"/>
    <w:rPr>
      <w:rFonts w:ascii="等线" w:eastAsia="等线" w:hAnsi="等线" w:cs="Times New Roman"/>
      <w:sz w:val="24"/>
      <w:szCs w:val="24"/>
      <w:shd w:val="clear" w:color="auto" w:fill="000080"/>
    </w:rPr>
  </w:style>
  <w:style w:type="paragraph" w:styleId="30">
    <w:name w:val="Body Text 3"/>
    <w:basedOn w:val="a"/>
    <w:link w:val="3Char0"/>
    <w:qFormat/>
    <w:rsid w:val="00353B6C"/>
    <w:pPr>
      <w:spacing w:after="0" w:line="400" w:lineRule="exact"/>
      <w:ind w:right="-119"/>
    </w:pPr>
    <w:rPr>
      <w:rFonts w:ascii="楷体_GB2312" w:eastAsia="楷体_GB2312" w:hAnsi="等线" w:cs="Times New Roman"/>
      <w:sz w:val="24"/>
      <w:szCs w:val="24"/>
    </w:rPr>
  </w:style>
  <w:style w:type="character" w:customStyle="1" w:styleId="3Char0">
    <w:name w:val="正文文本 3 Char"/>
    <w:basedOn w:val="a0"/>
    <w:link w:val="30"/>
    <w:qFormat/>
    <w:rsid w:val="00353B6C"/>
    <w:rPr>
      <w:rFonts w:ascii="楷体_GB2312" w:eastAsia="楷体_GB2312" w:hAnsi="等线" w:cs="Times New Roman"/>
      <w:sz w:val="24"/>
      <w:szCs w:val="24"/>
    </w:rPr>
  </w:style>
  <w:style w:type="paragraph" w:styleId="23">
    <w:name w:val="List 2"/>
    <w:basedOn w:val="a"/>
    <w:qFormat/>
    <w:rsid w:val="00353B6C"/>
    <w:pPr>
      <w:spacing w:after="0" w:line="240" w:lineRule="auto"/>
      <w:ind w:leftChars="200" w:left="100" w:hangingChars="200" w:hanging="200"/>
    </w:pPr>
    <w:rPr>
      <w:rFonts w:ascii="等线" w:eastAsia="等线" w:hAnsi="等线" w:cs="Times New Roman"/>
      <w:sz w:val="24"/>
      <w:szCs w:val="24"/>
    </w:rPr>
  </w:style>
  <w:style w:type="paragraph" w:styleId="aff">
    <w:name w:val="Block Text"/>
    <w:basedOn w:val="a"/>
    <w:rsid w:val="00353B6C"/>
    <w:pPr>
      <w:tabs>
        <w:tab w:val="left" w:pos="0"/>
      </w:tabs>
      <w:adjustRightInd w:val="0"/>
      <w:snapToGrid w:val="0"/>
      <w:spacing w:after="0" w:line="480" w:lineRule="exact"/>
      <w:ind w:left="57" w:rightChars="-50" w:right="-105" w:firstLineChars="200" w:firstLine="480"/>
    </w:pPr>
    <w:rPr>
      <w:rFonts w:ascii="宋体" w:eastAsia="等线" w:hAnsi="宋体" w:cs="Times New Roman"/>
      <w:sz w:val="24"/>
      <w:szCs w:val="24"/>
    </w:rPr>
  </w:style>
  <w:style w:type="paragraph" w:styleId="24">
    <w:name w:val="List Bullet 2"/>
    <w:basedOn w:val="a"/>
    <w:rsid w:val="00353B6C"/>
    <w:pPr>
      <w:tabs>
        <w:tab w:val="left" w:pos="360"/>
      </w:tabs>
      <w:spacing w:after="0" w:line="240" w:lineRule="auto"/>
    </w:pPr>
    <w:rPr>
      <w:rFonts w:ascii="等线" w:eastAsia="等线" w:hAnsi="等线" w:cs="Times New Roman"/>
      <w:sz w:val="24"/>
      <w:szCs w:val="24"/>
    </w:rPr>
  </w:style>
  <w:style w:type="paragraph" w:styleId="50">
    <w:name w:val="toc 5"/>
    <w:basedOn w:val="a"/>
    <w:next w:val="a"/>
    <w:uiPriority w:val="39"/>
    <w:rsid w:val="00353B6C"/>
    <w:pPr>
      <w:spacing w:after="0" w:line="240" w:lineRule="auto"/>
      <w:ind w:leftChars="800" w:left="1680"/>
    </w:pPr>
    <w:rPr>
      <w:rFonts w:ascii="等线" w:eastAsia="等线" w:hAnsi="等线" w:cs="Times New Roman"/>
      <w:sz w:val="24"/>
      <w:szCs w:val="24"/>
    </w:rPr>
  </w:style>
  <w:style w:type="paragraph" w:styleId="31">
    <w:name w:val="toc 3"/>
    <w:basedOn w:val="a"/>
    <w:next w:val="a"/>
    <w:uiPriority w:val="39"/>
    <w:qFormat/>
    <w:rsid w:val="00353B6C"/>
    <w:pPr>
      <w:spacing w:after="0" w:line="240" w:lineRule="auto"/>
      <w:ind w:leftChars="400" w:left="840"/>
    </w:pPr>
    <w:rPr>
      <w:rFonts w:ascii="等线" w:eastAsia="等线" w:hAnsi="等线" w:cs="Times New Roman"/>
      <w:sz w:val="24"/>
      <w:szCs w:val="24"/>
    </w:rPr>
  </w:style>
  <w:style w:type="paragraph" w:styleId="80">
    <w:name w:val="toc 8"/>
    <w:basedOn w:val="a"/>
    <w:next w:val="a"/>
    <w:uiPriority w:val="39"/>
    <w:qFormat/>
    <w:rsid w:val="00353B6C"/>
    <w:pPr>
      <w:spacing w:after="0" w:line="240" w:lineRule="auto"/>
      <w:ind w:leftChars="1400" w:left="2940"/>
    </w:pPr>
    <w:rPr>
      <w:rFonts w:ascii="等线" w:eastAsia="等线" w:hAnsi="等线" w:cs="Times New Roman"/>
      <w:sz w:val="24"/>
      <w:szCs w:val="24"/>
    </w:rPr>
  </w:style>
  <w:style w:type="paragraph" w:styleId="aff0">
    <w:name w:val="Date"/>
    <w:basedOn w:val="a"/>
    <w:next w:val="a"/>
    <w:link w:val="Chare"/>
    <w:qFormat/>
    <w:rsid w:val="00353B6C"/>
    <w:pPr>
      <w:spacing w:after="0" w:line="500" w:lineRule="exact"/>
    </w:pPr>
    <w:rPr>
      <w:rFonts w:ascii="仿宋_GB2312" w:eastAsia="仿宋_GB2312" w:hAnsi="等线" w:cs="Times New Roman"/>
      <w:sz w:val="28"/>
      <w:szCs w:val="20"/>
    </w:rPr>
  </w:style>
  <w:style w:type="character" w:customStyle="1" w:styleId="Chare">
    <w:name w:val="日期 Char"/>
    <w:basedOn w:val="a0"/>
    <w:link w:val="aff0"/>
    <w:rsid w:val="00353B6C"/>
    <w:rPr>
      <w:rFonts w:ascii="仿宋_GB2312" w:eastAsia="仿宋_GB2312" w:hAnsi="等线" w:cs="Times New Roman"/>
      <w:sz w:val="28"/>
      <w:szCs w:val="20"/>
    </w:rPr>
  </w:style>
  <w:style w:type="paragraph" w:styleId="aff1">
    <w:name w:val="footer"/>
    <w:basedOn w:val="a"/>
    <w:link w:val="Charf"/>
    <w:uiPriority w:val="99"/>
    <w:unhideWhenUsed/>
    <w:rsid w:val="00353B6C"/>
    <w:pPr>
      <w:widowControl w:val="0"/>
      <w:tabs>
        <w:tab w:val="center" w:pos="4153"/>
        <w:tab w:val="right" w:pos="8306"/>
      </w:tabs>
      <w:snapToGrid w:val="0"/>
      <w:spacing w:after="0" w:line="240" w:lineRule="auto"/>
    </w:pPr>
    <w:rPr>
      <w:rFonts w:ascii="宋体" w:eastAsia="宋体" w:hAnsi="宋体" w:cs="Times New Roman"/>
      <w:sz w:val="18"/>
      <w:szCs w:val="18"/>
    </w:rPr>
  </w:style>
  <w:style w:type="character" w:customStyle="1" w:styleId="Charf">
    <w:name w:val="页脚 Char"/>
    <w:basedOn w:val="a0"/>
    <w:link w:val="aff1"/>
    <w:uiPriority w:val="99"/>
    <w:qFormat/>
    <w:rsid w:val="00353B6C"/>
    <w:rPr>
      <w:rFonts w:ascii="宋体" w:eastAsia="宋体" w:hAnsi="宋体" w:cs="Times New Roman"/>
      <w:sz w:val="18"/>
      <w:szCs w:val="18"/>
    </w:rPr>
  </w:style>
  <w:style w:type="paragraph" w:styleId="aff2">
    <w:name w:val="header"/>
    <w:basedOn w:val="a"/>
    <w:link w:val="Charf0"/>
    <w:uiPriority w:val="99"/>
    <w:unhideWhenUsed/>
    <w:rsid w:val="00353B6C"/>
    <w:pPr>
      <w:widowControl w:val="0"/>
      <w:pBdr>
        <w:bottom w:val="single" w:sz="6" w:space="1" w:color="auto"/>
      </w:pBdr>
      <w:tabs>
        <w:tab w:val="center" w:pos="4153"/>
        <w:tab w:val="right" w:pos="8306"/>
      </w:tabs>
      <w:snapToGrid w:val="0"/>
      <w:spacing w:after="0" w:line="240" w:lineRule="auto"/>
      <w:jc w:val="center"/>
    </w:pPr>
    <w:rPr>
      <w:rFonts w:ascii="宋体" w:eastAsia="宋体" w:hAnsi="宋体" w:cs="Times New Roman"/>
      <w:sz w:val="18"/>
      <w:szCs w:val="18"/>
    </w:rPr>
  </w:style>
  <w:style w:type="character" w:customStyle="1" w:styleId="Charf0">
    <w:name w:val="页眉 Char"/>
    <w:basedOn w:val="a0"/>
    <w:link w:val="aff2"/>
    <w:uiPriority w:val="99"/>
    <w:rsid w:val="00353B6C"/>
    <w:rPr>
      <w:rFonts w:ascii="宋体" w:eastAsia="宋体" w:hAnsi="宋体" w:cs="Times New Roman"/>
      <w:sz w:val="18"/>
      <w:szCs w:val="18"/>
    </w:rPr>
  </w:style>
  <w:style w:type="paragraph" w:styleId="10">
    <w:name w:val="toc 1"/>
    <w:basedOn w:val="a"/>
    <w:next w:val="a"/>
    <w:uiPriority w:val="39"/>
    <w:qFormat/>
    <w:rsid w:val="00353B6C"/>
    <w:pPr>
      <w:tabs>
        <w:tab w:val="right" w:leader="dot" w:pos="9060"/>
      </w:tabs>
      <w:spacing w:after="0" w:line="400" w:lineRule="exact"/>
    </w:pPr>
    <w:rPr>
      <w:rFonts w:ascii="宋体" w:eastAsia="等线" w:hAnsi="宋体" w:cs="Times New Roman"/>
      <w:b/>
      <w:bCs/>
      <w:iCs/>
      <w:sz w:val="24"/>
      <w:szCs w:val="32"/>
    </w:rPr>
  </w:style>
  <w:style w:type="paragraph" w:styleId="40">
    <w:name w:val="toc 4"/>
    <w:basedOn w:val="a"/>
    <w:next w:val="a"/>
    <w:uiPriority w:val="39"/>
    <w:rsid w:val="00353B6C"/>
    <w:pPr>
      <w:spacing w:after="0" w:line="240" w:lineRule="auto"/>
      <w:ind w:leftChars="600" w:left="1260"/>
    </w:pPr>
    <w:rPr>
      <w:rFonts w:ascii="等线" w:eastAsia="等线" w:hAnsi="等线" w:cs="Times New Roman"/>
      <w:sz w:val="24"/>
      <w:szCs w:val="24"/>
    </w:rPr>
  </w:style>
  <w:style w:type="paragraph" w:styleId="aff3">
    <w:name w:val="List"/>
    <w:basedOn w:val="a"/>
    <w:rsid w:val="00353B6C"/>
    <w:pPr>
      <w:spacing w:after="0" w:line="360" w:lineRule="exact"/>
      <w:jc w:val="center"/>
    </w:pPr>
    <w:rPr>
      <w:rFonts w:ascii="宋体" w:eastAsia="等线" w:hAnsi="等线" w:cs="Times New Roman"/>
      <w:sz w:val="24"/>
      <w:szCs w:val="20"/>
    </w:rPr>
  </w:style>
  <w:style w:type="paragraph" w:styleId="60">
    <w:name w:val="toc 6"/>
    <w:basedOn w:val="a"/>
    <w:next w:val="a"/>
    <w:uiPriority w:val="39"/>
    <w:rsid w:val="00353B6C"/>
    <w:pPr>
      <w:spacing w:after="0" w:line="240" w:lineRule="auto"/>
      <w:ind w:leftChars="1000" w:left="2100"/>
    </w:pPr>
    <w:rPr>
      <w:rFonts w:ascii="等线" w:eastAsia="等线" w:hAnsi="等线" w:cs="Times New Roman"/>
      <w:sz w:val="24"/>
      <w:szCs w:val="24"/>
    </w:rPr>
  </w:style>
  <w:style w:type="paragraph" w:styleId="33">
    <w:name w:val="Body Text Indent 3"/>
    <w:basedOn w:val="a"/>
    <w:link w:val="3Char1"/>
    <w:rsid w:val="00353B6C"/>
    <w:pPr>
      <w:spacing w:after="0" w:line="480" w:lineRule="exact"/>
      <w:ind w:leftChars="-1" w:left="-2" w:firstLineChars="200" w:firstLine="480"/>
    </w:pPr>
    <w:rPr>
      <w:rFonts w:ascii="宋体" w:eastAsia="等线" w:hAnsi="宋体" w:cs="Times New Roman"/>
      <w:sz w:val="24"/>
      <w:szCs w:val="24"/>
    </w:rPr>
  </w:style>
  <w:style w:type="character" w:customStyle="1" w:styleId="3Char1">
    <w:name w:val="正文文本缩进 3 Char"/>
    <w:basedOn w:val="a0"/>
    <w:link w:val="33"/>
    <w:rsid w:val="00353B6C"/>
    <w:rPr>
      <w:rFonts w:ascii="宋体" w:eastAsia="等线" w:hAnsi="宋体" w:cs="Times New Roman"/>
      <w:sz w:val="24"/>
      <w:szCs w:val="24"/>
    </w:rPr>
  </w:style>
  <w:style w:type="paragraph" w:styleId="aff4">
    <w:name w:val="table of figures"/>
    <w:basedOn w:val="a"/>
    <w:next w:val="a"/>
    <w:semiHidden/>
    <w:qFormat/>
    <w:rsid w:val="00353B6C"/>
    <w:pPr>
      <w:spacing w:beforeLines="100" w:before="100" w:after="0" w:line="500" w:lineRule="exact"/>
      <w:jc w:val="center"/>
    </w:pPr>
    <w:rPr>
      <w:rFonts w:ascii="仿宋_GB2312" w:eastAsia="仿宋_GB2312" w:hAnsi="等线" w:cs="Times New Roman"/>
      <w:sz w:val="28"/>
      <w:szCs w:val="24"/>
    </w:rPr>
  </w:style>
  <w:style w:type="paragraph" w:styleId="25">
    <w:name w:val="toc 2"/>
    <w:basedOn w:val="a"/>
    <w:next w:val="a"/>
    <w:uiPriority w:val="39"/>
    <w:qFormat/>
    <w:rsid w:val="00353B6C"/>
    <w:pPr>
      <w:spacing w:after="0" w:line="240" w:lineRule="auto"/>
      <w:ind w:leftChars="200" w:left="420"/>
    </w:pPr>
    <w:rPr>
      <w:rFonts w:ascii="等线" w:eastAsia="等线" w:hAnsi="等线" w:cs="Times New Roman"/>
      <w:sz w:val="24"/>
      <w:szCs w:val="24"/>
    </w:rPr>
  </w:style>
  <w:style w:type="paragraph" w:styleId="90">
    <w:name w:val="toc 9"/>
    <w:basedOn w:val="a"/>
    <w:next w:val="a"/>
    <w:uiPriority w:val="39"/>
    <w:rsid w:val="00353B6C"/>
    <w:pPr>
      <w:spacing w:after="0" w:line="240" w:lineRule="auto"/>
      <w:ind w:leftChars="1600" w:left="3360"/>
    </w:pPr>
    <w:rPr>
      <w:rFonts w:ascii="等线" w:eastAsia="等线" w:hAnsi="等线" w:cs="Times New Roman"/>
      <w:sz w:val="24"/>
      <w:szCs w:val="24"/>
    </w:rPr>
  </w:style>
  <w:style w:type="paragraph" w:styleId="26">
    <w:name w:val="Body Text 2"/>
    <w:basedOn w:val="a"/>
    <w:link w:val="2Char4"/>
    <w:rsid w:val="00353B6C"/>
    <w:pPr>
      <w:spacing w:after="120" w:line="480" w:lineRule="auto"/>
      <w:ind w:firstLineChars="200" w:firstLine="420"/>
    </w:pPr>
    <w:rPr>
      <w:rFonts w:ascii="楷体_GB2312" w:eastAsia="楷体_GB2312" w:hAnsi="等线" w:cs="Times New Roman"/>
      <w:sz w:val="28"/>
      <w:szCs w:val="24"/>
    </w:rPr>
  </w:style>
  <w:style w:type="character" w:customStyle="1" w:styleId="2Char4">
    <w:name w:val="正文文本 2 Char"/>
    <w:basedOn w:val="a0"/>
    <w:link w:val="26"/>
    <w:qFormat/>
    <w:rsid w:val="00353B6C"/>
    <w:rPr>
      <w:rFonts w:ascii="楷体_GB2312" w:eastAsia="楷体_GB2312" w:hAnsi="等线" w:cs="Times New Roman"/>
      <w:sz w:val="28"/>
      <w:szCs w:val="24"/>
    </w:rPr>
  </w:style>
  <w:style w:type="paragraph" w:styleId="aff5">
    <w:name w:val="Normal (Web)"/>
    <w:basedOn w:val="a"/>
    <w:uiPriority w:val="99"/>
    <w:qFormat/>
    <w:rsid w:val="00353B6C"/>
    <w:pPr>
      <w:spacing w:before="100" w:beforeAutospacing="1" w:after="100" w:afterAutospacing="1" w:line="240" w:lineRule="auto"/>
    </w:pPr>
    <w:rPr>
      <w:rFonts w:ascii="宋体" w:eastAsia="宋体" w:hAnsi="宋体" w:cs="Times New Roman"/>
      <w:sz w:val="24"/>
      <w:szCs w:val="21"/>
    </w:rPr>
  </w:style>
  <w:style w:type="character" w:styleId="aff6">
    <w:name w:val="page number"/>
    <w:basedOn w:val="a0"/>
    <w:rsid w:val="00353B6C"/>
  </w:style>
  <w:style w:type="character" w:styleId="aff7">
    <w:name w:val="FollowedHyperlink"/>
    <w:qFormat/>
    <w:rsid w:val="00353B6C"/>
    <w:rPr>
      <w:color w:val="800080"/>
      <w:u w:val="single"/>
    </w:rPr>
  </w:style>
  <w:style w:type="character" w:styleId="aff8">
    <w:name w:val="Hyperlink"/>
    <w:uiPriority w:val="99"/>
    <w:qFormat/>
    <w:rsid w:val="00353B6C"/>
    <w:rPr>
      <w:color w:val="0000FF"/>
      <w:u w:val="single"/>
    </w:rPr>
  </w:style>
  <w:style w:type="character" w:styleId="aff9">
    <w:name w:val="annotation reference"/>
    <w:qFormat/>
    <w:rsid w:val="00353B6C"/>
    <w:rPr>
      <w:sz w:val="21"/>
      <w:szCs w:val="21"/>
    </w:rPr>
  </w:style>
  <w:style w:type="table" w:styleId="affa">
    <w:name w:val="Table Grid"/>
    <w:aliases w:val="灰度表格"/>
    <w:basedOn w:val="a1"/>
    <w:qFormat/>
    <w:rsid w:val="00353B6C"/>
    <w:pPr>
      <w:widowControl w:val="0"/>
      <w:spacing w:after="0" w:line="240" w:lineRule="auto"/>
      <w:jc w:val="both"/>
    </w:pPr>
    <w:rPr>
      <w:rFonts w:ascii="等线" w:eastAsia="等线" w:hAnsi="等线"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样式1"/>
    <w:basedOn w:val="a"/>
    <w:rsid w:val="00353B6C"/>
    <w:pPr>
      <w:tabs>
        <w:tab w:val="left" w:pos="0"/>
      </w:tabs>
      <w:adjustRightInd w:val="0"/>
      <w:snapToGrid w:val="0"/>
      <w:spacing w:after="0" w:line="500" w:lineRule="exact"/>
      <w:ind w:rightChars="-50" w:right="-105"/>
      <w:jc w:val="center"/>
    </w:pPr>
    <w:rPr>
      <w:rFonts w:ascii="楷体_GB2312" w:eastAsia="楷体_GB2312" w:hAnsi="宋体" w:cs="Times New Roman"/>
      <w:sz w:val="24"/>
      <w:szCs w:val="24"/>
    </w:rPr>
  </w:style>
  <w:style w:type="paragraph" w:customStyle="1" w:styleId="27">
    <w:name w:val="样式2"/>
    <w:basedOn w:val="11"/>
    <w:rsid w:val="00353B6C"/>
  </w:style>
  <w:style w:type="paragraph" w:customStyle="1" w:styleId="34">
    <w:name w:val="样式3"/>
    <w:basedOn w:val="27"/>
    <w:rsid w:val="00353B6C"/>
  </w:style>
  <w:style w:type="paragraph" w:customStyle="1" w:styleId="41">
    <w:name w:val="样式4"/>
    <w:basedOn w:val="34"/>
    <w:rsid w:val="00353B6C"/>
  </w:style>
  <w:style w:type="paragraph" w:customStyle="1" w:styleId="51">
    <w:name w:val="样式5"/>
    <w:basedOn w:val="a"/>
    <w:qFormat/>
    <w:rsid w:val="00353B6C"/>
    <w:pPr>
      <w:spacing w:after="0" w:line="480" w:lineRule="exact"/>
      <w:ind w:firstLine="480"/>
      <w:jc w:val="center"/>
    </w:pPr>
    <w:rPr>
      <w:rFonts w:ascii="宋体" w:eastAsia="等线" w:hAnsi="宋体" w:cs="Times New Roman"/>
      <w:sz w:val="24"/>
      <w:szCs w:val="24"/>
    </w:rPr>
  </w:style>
  <w:style w:type="paragraph" w:customStyle="1" w:styleId="affb">
    <w:name w:val="表格"/>
    <w:basedOn w:val="2"/>
    <w:rsid w:val="00353B6C"/>
    <w:pPr>
      <w:keepNext w:val="0"/>
      <w:keepLines w:val="0"/>
      <w:widowControl w:val="0"/>
      <w:spacing w:before="0" w:line="240" w:lineRule="auto"/>
      <w:jc w:val="both"/>
      <w:outlineLvl w:val="9"/>
    </w:pPr>
    <w:rPr>
      <w:rFonts w:ascii="Cambria" w:eastAsia="宋体" w:hAnsi="Times New Roman" w:cs="Times New Roman"/>
      <w:bCs w:val="0"/>
      <w:i/>
      <w:iCs/>
      <w:color w:val="auto"/>
      <w:spacing w:val="-20"/>
      <w:sz w:val="21"/>
      <w:szCs w:val="21"/>
    </w:rPr>
  </w:style>
  <w:style w:type="paragraph" w:customStyle="1" w:styleId="font5">
    <w:name w:val="font5"/>
    <w:basedOn w:val="a"/>
    <w:qFormat/>
    <w:rsid w:val="00353B6C"/>
    <w:pPr>
      <w:spacing w:before="100" w:beforeAutospacing="1" w:after="100" w:afterAutospacing="1" w:line="240" w:lineRule="auto"/>
    </w:pPr>
    <w:rPr>
      <w:rFonts w:ascii="宋体" w:eastAsia="等线" w:hAnsi="宋体" w:cs="Arial Unicode MS" w:hint="eastAsia"/>
      <w:sz w:val="18"/>
      <w:szCs w:val="18"/>
    </w:rPr>
  </w:style>
  <w:style w:type="paragraph" w:customStyle="1" w:styleId="xl24">
    <w:name w:val="xl24"/>
    <w:basedOn w:val="a"/>
    <w:rsid w:val="00353B6C"/>
    <w:pPr>
      <w:spacing w:before="100" w:beforeAutospacing="1" w:after="100" w:afterAutospacing="1" w:line="240" w:lineRule="auto"/>
      <w:jc w:val="center"/>
    </w:pPr>
    <w:rPr>
      <w:rFonts w:ascii="仿宋_GB2312" w:eastAsia="仿宋_GB2312" w:hAnsi="Arial Unicode MS" w:cs="Arial Unicode MS" w:hint="eastAsia"/>
      <w:sz w:val="24"/>
      <w:szCs w:val="24"/>
    </w:rPr>
  </w:style>
  <w:style w:type="paragraph" w:customStyle="1" w:styleId="BodyText21">
    <w:name w:val="Body Text 21"/>
    <w:basedOn w:val="a"/>
    <w:rsid w:val="00353B6C"/>
    <w:pPr>
      <w:adjustRightInd w:val="0"/>
      <w:spacing w:after="0" w:line="240" w:lineRule="auto"/>
      <w:textAlignment w:val="baseline"/>
    </w:pPr>
    <w:rPr>
      <w:rFonts w:ascii="等线" w:eastAsia="仿宋体" w:hAnsi="等线" w:cs="Times New Roman"/>
      <w:sz w:val="24"/>
      <w:szCs w:val="20"/>
    </w:rPr>
  </w:style>
  <w:style w:type="paragraph" w:customStyle="1" w:styleId="affc">
    <w:name w:val="新正文"/>
    <w:basedOn w:val="a"/>
    <w:rsid w:val="00353B6C"/>
    <w:pPr>
      <w:spacing w:after="0" w:line="480" w:lineRule="exact"/>
      <w:ind w:firstLine="482"/>
    </w:pPr>
    <w:rPr>
      <w:rFonts w:ascii="仿宋_GB2312" w:eastAsia="仿宋_GB2312" w:hAnsi="等线" w:cs="Times New Roman" w:hint="eastAsia"/>
      <w:bCs/>
      <w:sz w:val="28"/>
      <w:szCs w:val="20"/>
    </w:rPr>
  </w:style>
  <w:style w:type="paragraph" w:customStyle="1" w:styleId="affd">
    <w:name w:val="表题格式"/>
    <w:basedOn w:val="a"/>
    <w:qFormat/>
    <w:rsid w:val="00353B6C"/>
    <w:pPr>
      <w:spacing w:after="0" w:line="440" w:lineRule="exact"/>
      <w:ind w:firstLineChars="377" w:firstLine="377"/>
    </w:pPr>
    <w:rPr>
      <w:rFonts w:ascii="等线" w:eastAsia="黑体" w:hAnsi="等线" w:cs="Times New Roman"/>
      <w:sz w:val="24"/>
      <w:szCs w:val="20"/>
    </w:rPr>
  </w:style>
  <w:style w:type="paragraph" w:customStyle="1" w:styleId="12">
    <w:name w:val="1"/>
    <w:basedOn w:val="a"/>
    <w:next w:val="26"/>
    <w:qFormat/>
    <w:rsid w:val="00353B6C"/>
    <w:pPr>
      <w:spacing w:after="0" w:line="520" w:lineRule="exact"/>
    </w:pPr>
    <w:rPr>
      <w:rFonts w:ascii="等线" w:eastAsia="仿宋_GB2312" w:hAnsi="等线" w:cs="Times New Roman"/>
      <w:sz w:val="28"/>
      <w:szCs w:val="24"/>
    </w:rPr>
  </w:style>
  <w:style w:type="paragraph" w:customStyle="1" w:styleId="font6">
    <w:name w:val="font6"/>
    <w:basedOn w:val="a"/>
    <w:qFormat/>
    <w:rsid w:val="00353B6C"/>
    <w:pPr>
      <w:spacing w:before="100" w:beforeAutospacing="1" w:after="100" w:afterAutospacing="1" w:line="240" w:lineRule="auto"/>
    </w:pPr>
    <w:rPr>
      <w:rFonts w:ascii="宋体" w:eastAsia="等线" w:hAnsi="宋体" w:cs="Times New Roman" w:hint="eastAsia"/>
      <w:sz w:val="18"/>
      <w:szCs w:val="18"/>
    </w:rPr>
  </w:style>
  <w:style w:type="paragraph" w:customStyle="1" w:styleId="xl25">
    <w:name w:val="xl25"/>
    <w:basedOn w:val="a"/>
    <w:qFormat/>
    <w:rsid w:val="00353B6C"/>
    <w:pPr>
      <w:spacing w:before="100" w:beforeAutospacing="1" w:after="100" w:afterAutospacing="1" w:line="240" w:lineRule="auto"/>
      <w:jc w:val="center"/>
    </w:pPr>
    <w:rPr>
      <w:rFonts w:ascii="Arial Unicode MS" w:eastAsia="等线" w:hAnsi="Arial Unicode MS" w:cs="Times New Roman"/>
      <w:sz w:val="24"/>
      <w:szCs w:val="24"/>
    </w:rPr>
  </w:style>
  <w:style w:type="paragraph" w:customStyle="1" w:styleId="xl26">
    <w:name w:val="xl26"/>
    <w:basedOn w:val="a"/>
    <w:qFormat/>
    <w:rsid w:val="00353B6C"/>
    <w:pPr>
      <w:spacing w:before="100" w:beforeAutospacing="1" w:after="100" w:afterAutospacing="1" w:line="240" w:lineRule="auto"/>
      <w:jc w:val="center"/>
    </w:pPr>
    <w:rPr>
      <w:rFonts w:ascii="Arial Unicode MS" w:eastAsia="等线" w:hAnsi="Arial Unicode MS" w:cs="Times New Roman"/>
      <w:sz w:val="24"/>
      <w:szCs w:val="24"/>
    </w:rPr>
  </w:style>
  <w:style w:type="paragraph" w:customStyle="1" w:styleId="xl27">
    <w:name w:val="xl27"/>
    <w:basedOn w:val="a"/>
    <w:rsid w:val="00353B6C"/>
    <w:pPr>
      <w:spacing w:before="100" w:beforeAutospacing="1" w:after="100" w:afterAutospacing="1" w:line="240" w:lineRule="auto"/>
      <w:jc w:val="center"/>
    </w:pPr>
    <w:rPr>
      <w:rFonts w:ascii="仿宋_GB2312" w:eastAsia="仿宋_GB2312" w:hAnsi="Arial Unicode MS" w:cs="Times New Roman" w:hint="eastAsia"/>
      <w:sz w:val="18"/>
      <w:szCs w:val="18"/>
    </w:rPr>
  </w:style>
  <w:style w:type="paragraph" w:customStyle="1" w:styleId="35">
    <w:name w:val="标题3"/>
    <w:basedOn w:val="a"/>
    <w:next w:val="a"/>
    <w:rsid w:val="00353B6C"/>
    <w:pPr>
      <w:spacing w:before="120" w:after="120" w:line="500" w:lineRule="exact"/>
    </w:pPr>
    <w:rPr>
      <w:rFonts w:ascii="仿宋_GB2312" w:eastAsia="仿宋_GB2312" w:hAnsi="等线" w:cs="Times New Roman"/>
      <w:b/>
      <w:bCs/>
      <w:sz w:val="28"/>
      <w:szCs w:val="20"/>
    </w:rPr>
  </w:style>
  <w:style w:type="character" w:customStyle="1" w:styleId="wrui1">
    <w:name w:val="wrui1"/>
    <w:qFormat/>
    <w:rsid w:val="00353B6C"/>
    <w:rPr>
      <w:rFonts w:ascii="宋体" w:eastAsia="宋体" w:hAnsi="宋体" w:hint="eastAsia"/>
      <w:color w:val="330099"/>
      <w:sz w:val="18"/>
      <w:szCs w:val="18"/>
    </w:rPr>
  </w:style>
  <w:style w:type="paragraph" w:customStyle="1" w:styleId="xl28">
    <w:name w:val="xl28"/>
    <w:basedOn w:val="a"/>
    <w:rsid w:val="00353B6C"/>
    <w:pPr>
      <w:pBdr>
        <w:left w:val="single" w:sz="4" w:space="0" w:color="auto"/>
        <w:right w:val="single" w:sz="4" w:space="0" w:color="auto"/>
      </w:pBdr>
      <w:spacing w:before="100" w:beforeAutospacing="1" w:after="100" w:afterAutospacing="1" w:line="240" w:lineRule="auto"/>
      <w:jc w:val="center"/>
      <w:textAlignment w:val="center"/>
    </w:pPr>
    <w:rPr>
      <w:rFonts w:ascii="宋体" w:eastAsia="等线" w:hAnsi="宋体" w:cs="Times New Roman"/>
      <w:sz w:val="24"/>
      <w:szCs w:val="24"/>
    </w:rPr>
  </w:style>
  <w:style w:type="paragraph" w:customStyle="1" w:styleId="affe">
    <w:name w:val="公式"/>
    <w:basedOn w:val="af3"/>
    <w:next w:val="a"/>
    <w:qFormat/>
    <w:rsid w:val="00353B6C"/>
    <w:pPr>
      <w:widowControl/>
      <w:overflowPunct/>
      <w:autoSpaceDE/>
      <w:autoSpaceDN/>
      <w:adjustRightInd/>
      <w:snapToGrid w:val="0"/>
      <w:spacing w:line="440" w:lineRule="exact"/>
      <w:ind w:firstLine="0"/>
      <w:jc w:val="center"/>
      <w:textAlignment w:val="auto"/>
    </w:pPr>
    <w:rPr>
      <w:rFonts w:ascii="等线" w:eastAsia="等线" w:hAnsi="等线" w:cs="Times New Roman"/>
      <w:spacing w:val="8"/>
      <w:kern w:val="24"/>
      <w:sz w:val="24"/>
      <w:szCs w:val="20"/>
    </w:rPr>
  </w:style>
  <w:style w:type="table" w:customStyle="1" w:styleId="TableGrid">
    <w:name w:val="TableGrid"/>
    <w:qFormat/>
    <w:rsid w:val="00353B6C"/>
    <w:pPr>
      <w:spacing w:after="0" w:line="240" w:lineRule="auto"/>
    </w:pPr>
    <w:rPr>
      <w:rFonts w:ascii="等线" w:eastAsia="等线" w:hAnsi="等线" w:cs="Times New Roman"/>
      <w:sz w:val="20"/>
      <w:szCs w:val="20"/>
    </w:rPr>
    <w:tblPr>
      <w:tblCellMar>
        <w:top w:w="0" w:type="dxa"/>
        <w:left w:w="0" w:type="dxa"/>
        <w:bottom w:w="0" w:type="dxa"/>
        <w:right w:w="0" w:type="dxa"/>
      </w:tblCellMar>
    </w:tblPr>
  </w:style>
  <w:style w:type="character" w:customStyle="1" w:styleId="4Char1">
    <w:name w:val="标题 4 Char1"/>
    <w:uiPriority w:val="9"/>
    <w:rsid w:val="00353B6C"/>
    <w:rPr>
      <w:rFonts w:ascii="等线" w:eastAsia="等线" w:hAnsi="等线" w:cs="Times New Roman"/>
      <w:b/>
      <w:bCs/>
      <w:kern w:val="0"/>
      <w:sz w:val="28"/>
      <w:szCs w:val="28"/>
    </w:rPr>
  </w:style>
  <w:style w:type="character" w:customStyle="1" w:styleId="5Char1">
    <w:name w:val="标题 5 Char1"/>
    <w:uiPriority w:val="9"/>
    <w:rsid w:val="00353B6C"/>
    <w:rPr>
      <w:rFonts w:ascii="等线" w:eastAsia="等线" w:hAnsi="等线" w:cs="Times New Roman"/>
      <w:b/>
      <w:bCs/>
      <w:i/>
      <w:iCs/>
      <w:kern w:val="0"/>
      <w:sz w:val="26"/>
      <w:szCs w:val="26"/>
    </w:rPr>
  </w:style>
  <w:style w:type="character" w:customStyle="1" w:styleId="6Char1">
    <w:name w:val="标题 6 Char1"/>
    <w:uiPriority w:val="9"/>
    <w:qFormat/>
    <w:rsid w:val="00353B6C"/>
    <w:rPr>
      <w:rFonts w:ascii="等线" w:eastAsia="等线" w:hAnsi="等线" w:cs="Times New Roman"/>
      <w:b/>
      <w:bCs/>
      <w:kern w:val="0"/>
      <w:sz w:val="22"/>
    </w:rPr>
  </w:style>
  <w:style w:type="character" w:customStyle="1" w:styleId="7Char1">
    <w:name w:val="标题 7 Char1"/>
    <w:uiPriority w:val="9"/>
    <w:qFormat/>
    <w:rsid w:val="00353B6C"/>
    <w:rPr>
      <w:rFonts w:ascii="等线" w:eastAsia="等线" w:hAnsi="等线" w:cs="Times New Roman"/>
      <w:kern w:val="0"/>
      <w:sz w:val="24"/>
      <w:szCs w:val="24"/>
    </w:rPr>
  </w:style>
  <w:style w:type="character" w:customStyle="1" w:styleId="8Char1">
    <w:name w:val="标题 8 Char1"/>
    <w:uiPriority w:val="9"/>
    <w:rsid w:val="00353B6C"/>
    <w:rPr>
      <w:rFonts w:ascii="等线" w:eastAsia="等线" w:hAnsi="等线" w:cs="Times New Roman"/>
      <w:i/>
      <w:iCs/>
      <w:kern w:val="0"/>
      <w:sz w:val="24"/>
      <w:szCs w:val="24"/>
    </w:rPr>
  </w:style>
  <w:style w:type="character" w:customStyle="1" w:styleId="9Char1">
    <w:name w:val="标题 9 Char1"/>
    <w:uiPriority w:val="9"/>
    <w:qFormat/>
    <w:rsid w:val="00353B6C"/>
    <w:rPr>
      <w:rFonts w:ascii="Cambria" w:eastAsia="宋体" w:hAnsi="Cambria" w:cs="Times New Roman"/>
      <w:kern w:val="0"/>
      <w:sz w:val="22"/>
    </w:rPr>
  </w:style>
  <w:style w:type="character" w:customStyle="1" w:styleId="Char12">
    <w:name w:val="标题 Char1"/>
    <w:uiPriority w:val="10"/>
    <w:qFormat/>
    <w:rsid w:val="00353B6C"/>
    <w:rPr>
      <w:rFonts w:ascii="Cambria" w:eastAsia="宋体" w:hAnsi="Cambria" w:cs="Times New Roman"/>
      <w:b/>
      <w:bCs/>
      <w:kern w:val="28"/>
      <w:sz w:val="32"/>
      <w:szCs w:val="32"/>
    </w:rPr>
  </w:style>
  <w:style w:type="character" w:customStyle="1" w:styleId="Char13">
    <w:name w:val="副标题 Char1"/>
    <w:uiPriority w:val="11"/>
    <w:rsid w:val="00353B6C"/>
    <w:rPr>
      <w:rFonts w:ascii="Cambria" w:eastAsia="宋体" w:hAnsi="Cambria" w:cs="Times New Roman"/>
      <w:kern w:val="0"/>
      <w:sz w:val="24"/>
      <w:szCs w:val="24"/>
    </w:rPr>
  </w:style>
  <w:style w:type="paragraph" w:customStyle="1" w:styleId="13">
    <w:name w:val="无间隔1"/>
    <w:basedOn w:val="a"/>
    <w:uiPriority w:val="1"/>
    <w:qFormat/>
    <w:rsid w:val="00353B6C"/>
    <w:pPr>
      <w:spacing w:after="0" w:line="240" w:lineRule="auto"/>
    </w:pPr>
    <w:rPr>
      <w:rFonts w:ascii="等线" w:eastAsia="等线" w:hAnsi="等线" w:cs="Times New Roman"/>
      <w:sz w:val="24"/>
      <w:szCs w:val="32"/>
    </w:rPr>
  </w:style>
  <w:style w:type="paragraph" w:customStyle="1" w:styleId="14">
    <w:name w:val="列出段落1"/>
    <w:basedOn w:val="a"/>
    <w:qFormat/>
    <w:rsid w:val="00353B6C"/>
    <w:pPr>
      <w:spacing w:after="0" w:line="240" w:lineRule="auto"/>
      <w:ind w:left="720"/>
      <w:contextualSpacing/>
    </w:pPr>
    <w:rPr>
      <w:rFonts w:ascii="等线" w:eastAsia="等线" w:hAnsi="等线" w:cs="Times New Roman"/>
      <w:sz w:val="24"/>
      <w:szCs w:val="24"/>
    </w:rPr>
  </w:style>
  <w:style w:type="paragraph" w:customStyle="1" w:styleId="15">
    <w:name w:val="引用1"/>
    <w:basedOn w:val="a"/>
    <w:next w:val="a"/>
    <w:link w:val="afff"/>
    <w:uiPriority w:val="29"/>
    <w:qFormat/>
    <w:rsid w:val="00353B6C"/>
    <w:pPr>
      <w:spacing w:after="0" w:line="240" w:lineRule="auto"/>
    </w:pPr>
    <w:rPr>
      <w:rFonts w:ascii="等线" w:eastAsia="等线" w:hAnsi="等线" w:cs="Times New Roman"/>
      <w:i/>
      <w:sz w:val="24"/>
      <w:szCs w:val="24"/>
    </w:rPr>
  </w:style>
  <w:style w:type="character" w:customStyle="1" w:styleId="afff">
    <w:name w:val="引用 字符"/>
    <w:link w:val="15"/>
    <w:uiPriority w:val="29"/>
    <w:rsid w:val="00353B6C"/>
    <w:rPr>
      <w:rFonts w:ascii="等线" w:eastAsia="等线" w:hAnsi="等线" w:cs="Times New Roman"/>
      <w:i/>
      <w:sz w:val="24"/>
      <w:szCs w:val="24"/>
    </w:rPr>
  </w:style>
  <w:style w:type="paragraph" w:customStyle="1" w:styleId="16">
    <w:name w:val="明显引用1"/>
    <w:basedOn w:val="a"/>
    <w:next w:val="a"/>
    <w:link w:val="afff0"/>
    <w:uiPriority w:val="30"/>
    <w:qFormat/>
    <w:rsid w:val="00353B6C"/>
    <w:pPr>
      <w:spacing w:after="0" w:line="240" w:lineRule="auto"/>
      <w:ind w:left="720" w:right="720"/>
    </w:pPr>
    <w:rPr>
      <w:rFonts w:ascii="等线" w:eastAsia="等线" w:hAnsi="等线" w:cs="Times New Roman"/>
      <w:b/>
      <w:i/>
      <w:sz w:val="24"/>
      <w:szCs w:val="26"/>
    </w:rPr>
  </w:style>
  <w:style w:type="character" w:customStyle="1" w:styleId="afff0">
    <w:name w:val="明显引用 字符"/>
    <w:link w:val="16"/>
    <w:uiPriority w:val="30"/>
    <w:qFormat/>
    <w:rsid w:val="00353B6C"/>
    <w:rPr>
      <w:rFonts w:ascii="等线" w:eastAsia="等线" w:hAnsi="等线" w:cs="Times New Roman"/>
      <w:b/>
      <w:i/>
      <w:sz w:val="24"/>
      <w:szCs w:val="26"/>
    </w:rPr>
  </w:style>
  <w:style w:type="character" w:customStyle="1" w:styleId="17">
    <w:name w:val="不明显强调1"/>
    <w:uiPriority w:val="19"/>
    <w:qFormat/>
    <w:rsid w:val="00353B6C"/>
    <w:rPr>
      <w:i/>
      <w:color w:val="5A5A5A"/>
    </w:rPr>
  </w:style>
  <w:style w:type="character" w:customStyle="1" w:styleId="18">
    <w:name w:val="明显强调1"/>
    <w:uiPriority w:val="21"/>
    <w:qFormat/>
    <w:rsid w:val="00353B6C"/>
    <w:rPr>
      <w:b/>
      <w:i/>
      <w:sz w:val="24"/>
      <w:szCs w:val="24"/>
      <w:u w:val="single"/>
    </w:rPr>
  </w:style>
  <w:style w:type="character" w:customStyle="1" w:styleId="19">
    <w:name w:val="不明显参考1"/>
    <w:uiPriority w:val="31"/>
    <w:qFormat/>
    <w:rsid w:val="00353B6C"/>
    <w:rPr>
      <w:sz w:val="24"/>
      <w:szCs w:val="24"/>
      <w:u w:val="single"/>
    </w:rPr>
  </w:style>
  <w:style w:type="character" w:customStyle="1" w:styleId="1a">
    <w:name w:val="明显参考1"/>
    <w:uiPriority w:val="32"/>
    <w:qFormat/>
    <w:rsid w:val="00353B6C"/>
    <w:rPr>
      <w:b/>
      <w:sz w:val="24"/>
      <w:u w:val="single"/>
    </w:rPr>
  </w:style>
  <w:style w:type="character" w:customStyle="1" w:styleId="1b">
    <w:name w:val="书籍标题1"/>
    <w:uiPriority w:val="33"/>
    <w:qFormat/>
    <w:rsid w:val="00353B6C"/>
    <w:rPr>
      <w:rFonts w:ascii="Cambria" w:eastAsia="宋体" w:hAnsi="Cambria"/>
      <w:b/>
      <w:i/>
      <w:sz w:val="24"/>
      <w:szCs w:val="24"/>
    </w:rPr>
  </w:style>
  <w:style w:type="paragraph" w:customStyle="1" w:styleId="TOC1">
    <w:name w:val="TOC 标题1"/>
    <w:basedOn w:val="1"/>
    <w:next w:val="a"/>
    <w:uiPriority w:val="39"/>
    <w:unhideWhenUsed/>
    <w:qFormat/>
    <w:rsid w:val="00353B6C"/>
    <w:pPr>
      <w:keepLines w:val="0"/>
      <w:widowControl w:val="0"/>
      <w:spacing w:before="240" w:after="60" w:line="240" w:lineRule="auto"/>
      <w:jc w:val="both"/>
      <w:outlineLvl w:val="9"/>
    </w:pPr>
    <w:rPr>
      <w:rFonts w:ascii="Cambria" w:eastAsia="宋体" w:hAnsi="Cambria" w:cs="Times New Roman"/>
      <w:color w:val="auto"/>
      <w:kern w:val="32"/>
      <w:sz w:val="32"/>
      <w:szCs w:val="32"/>
    </w:rPr>
  </w:style>
  <w:style w:type="table" w:customStyle="1" w:styleId="TableNormal">
    <w:name w:val="Table Normal"/>
    <w:uiPriority w:val="2"/>
    <w:unhideWhenUsed/>
    <w:qFormat/>
    <w:rsid w:val="00353B6C"/>
    <w:pPr>
      <w:widowControl w:val="0"/>
      <w:spacing w:after="0" w:line="240" w:lineRule="auto"/>
    </w:pPr>
    <w:rPr>
      <w:rFonts w:ascii="Calibri" w:eastAsia="宋体" w:hAnsi="Calibri" w:cs="Times New Roman"/>
      <w:szCs w:val="20"/>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353B6C"/>
    <w:pPr>
      <w:widowControl w:val="0"/>
      <w:spacing w:after="0" w:line="240" w:lineRule="auto"/>
    </w:pPr>
    <w:rPr>
      <w:rFonts w:ascii="Calibri" w:eastAsia="宋体" w:hAnsi="Calibri" w:cs="Times New Roman"/>
      <w:szCs w:val="26"/>
      <w:lang w:eastAsia="en-US"/>
    </w:rPr>
  </w:style>
  <w:style w:type="character" w:customStyle="1" w:styleId="Char">
    <w:name w:val="题注 Char"/>
    <w:link w:val="a3"/>
    <w:qFormat/>
    <w:rsid w:val="00353B6C"/>
    <w:rPr>
      <w:b/>
      <w:bCs/>
      <w:color w:val="4F81BD" w:themeColor="accent1"/>
      <w:sz w:val="18"/>
      <w:szCs w:val="18"/>
    </w:rPr>
  </w:style>
  <w:style w:type="character" w:customStyle="1" w:styleId="Charf1">
    <w:name w:val="中气表头 Char"/>
    <w:link w:val="afff1"/>
    <w:qFormat/>
    <w:rsid w:val="00353B6C"/>
    <w:rPr>
      <w:rFonts w:eastAsia="黑体"/>
      <w:b/>
      <w:szCs w:val="21"/>
    </w:rPr>
  </w:style>
  <w:style w:type="paragraph" w:customStyle="1" w:styleId="afff1">
    <w:name w:val="中气表头"/>
    <w:basedOn w:val="a"/>
    <w:link w:val="Charf1"/>
    <w:qFormat/>
    <w:rsid w:val="00353B6C"/>
    <w:pPr>
      <w:widowControl w:val="0"/>
      <w:spacing w:after="0" w:line="240" w:lineRule="auto"/>
      <w:jc w:val="center"/>
    </w:pPr>
    <w:rPr>
      <w:rFonts w:eastAsia="黑体"/>
      <w:b/>
      <w:szCs w:val="21"/>
    </w:rPr>
  </w:style>
  <w:style w:type="character" w:customStyle="1" w:styleId="Char14">
    <w:name w:val="表文字 Char1"/>
    <w:link w:val="afff2"/>
    <w:qFormat/>
    <w:rsid w:val="00353B6C"/>
    <w:rPr>
      <w:rFonts w:eastAsia="宋体"/>
      <w:sz w:val="24"/>
    </w:rPr>
  </w:style>
  <w:style w:type="paragraph" w:customStyle="1" w:styleId="afff2">
    <w:name w:val="表文字"/>
    <w:basedOn w:val="a"/>
    <w:link w:val="Char14"/>
    <w:qFormat/>
    <w:rsid w:val="00353B6C"/>
    <w:pPr>
      <w:widowControl w:val="0"/>
      <w:overflowPunct w:val="0"/>
      <w:autoSpaceDE w:val="0"/>
      <w:autoSpaceDN w:val="0"/>
      <w:adjustRightInd w:val="0"/>
      <w:spacing w:after="0" w:line="240" w:lineRule="atLeast"/>
      <w:jc w:val="center"/>
      <w:textAlignment w:val="baseline"/>
    </w:pPr>
    <w:rPr>
      <w:rFonts w:eastAsia="宋体"/>
      <w:sz w:val="24"/>
    </w:rPr>
  </w:style>
  <w:style w:type="character" w:customStyle="1" w:styleId="afff3">
    <w:name w:val="页脚 字符"/>
    <w:uiPriority w:val="99"/>
    <w:rsid w:val="00353B6C"/>
    <w:rPr>
      <w:rFonts w:ascii="仿宋_GB2312" w:eastAsia="仿宋_GB2312"/>
      <w:sz w:val="18"/>
      <w:szCs w:val="18"/>
    </w:rPr>
  </w:style>
  <w:style w:type="character" w:customStyle="1" w:styleId="Char15">
    <w:name w:val="批注文字 Char1"/>
    <w:qFormat/>
    <w:rsid w:val="00353B6C"/>
    <w:rPr>
      <w:rFonts w:ascii="等线" w:eastAsia="等线" w:hAnsi="等线" w:cs="Times New Roman"/>
      <w:kern w:val="0"/>
      <w:sz w:val="24"/>
      <w:szCs w:val="24"/>
    </w:rPr>
  </w:style>
  <w:style w:type="character" w:customStyle="1" w:styleId="Char11">
    <w:name w:val="批注主题 Char1"/>
    <w:link w:val="afb"/>
    <w:qFormat/>
    <w:rsid w:val="00353B6C"/>
    <w:rPr>
      <w:rFonts w:ascii="等线" w:eastAsia="等线" w:hAnsi="等线" w:cs="Times New Roman"/>
      <w:b/>
      <w:bCs/>
      <w:sz w:val="24"/>
      <w:szCs w:val="24"/>
    </w:rPr>
  </w:style>
  <w:style w:type="character" w:customStyle="1" w:styleId="Char16">
    <w:name w:val="批注框文本 Char1"/>
    <w:rsid w:val="00353B6C"/>
    <w:rPr>
      <w:rFonts w:ascii="等线" w:eastAsia="等线" w:hAnsi="等线" w:cs="Times New Roman"/>
      <w:sz w:val="18"/>
      <w:szCs w:val="18"/>
    </w:rPr>
  </w:style>
  <w:style w:type="character" w:customStyle="1" w:styleId="9pt13">
    <w:name w:val="正文文本 + 9 pt13"/>
    <w:uiPriority w:val="99"/>
    <w:qFormat/>
    <w:rsid w:val="00353B6C"/>
    <w:rPr>
      <w:rFonts w:ascii="MingLiU" w:eastAsia="MingLiU" w:cs="MingLiU"/>
      <w:spacing w:val="-8"/>
      <w:sz w:val="18"/>
      <w:szCs w:val="18"/>
      <w:u w:val="none"/>
      <w:shd w:val="clear" w:color="auto" w:fill="FFFFFF"/>
    </w:rPr>
  </w:style>
  <w:style w:type="table" w:customStyle="1" w:styleId="1c">
    <w:name w:val="正文+宋体1"/>
    <w:basedOn w:val="a1"/>
    <w:uiPriority w:val="59"/>
    <w:qFormat/>
    <w:rsid w:val="00353B6C"/>
    <w:pPr>
      <w:spacing w:after="0" w:line="240" w:lineRule="auto"/>
    </w:pPr>
    <w:rPr>
      <w:rFonts w:ascii="Calibri" w:eastAsia="宋体"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表头1"/>
    <w:basedOn w:val="a"/>
    <w:next w:val="a"/>
    <w:link w:val="1Char0"/>
    <w:qFormat/>
    <w:rsid w:val="00353B6C"/>
    <w:pPr>
      <w:widowControl w:val="0"/>
      <w:tabs>
        <w:tab w:val="left" w:pos="605"/>
      </w:tabs>
      <w:adjustRightInd w:val="0"/>
      <w:snapToGrid w:val="0"/>
      <w:spacing w:after="0" w:line="240" w:lineRule="auto"/>
      <w:jc w:val="center"/>
    </w:pPr>
    <w:rPr>
      <w:rFonts w:ascii="Times New Roman" w:eastAsia="黑体" w:hAnsi="Times New Roman" w:cs="Times New Roman"/>
      <w:sz w:val="21"/>
      <w:szCs w:val="28"/>
    </w:rPr>
  </w:style>
  <w:style w:type="character" w:customStyle="1" w:styleId="1Char0">
    <w:name w:val="表头1 Char"/>
    <w:link w:val="1d"/>
    <w:qFormat/>
    <w:rsid w:val="00353B6C"/>
    <w:rPr>
      <w:rFonts w:ascii="Times New Roman" w:eastAsia="黑体" w:hAnsi="Times New Roman" w:cs="Times New Roman"/>
      <w:sz w:val="21"/>
      <w:szCs w:val="28"/>
    </w:rPr>
  </w:style>
  <w:style w:type="character" w:customStyle="1" w:styleId="Char17">
    <w:name w:val="正文首行缩进 Char1"/>
    <w:qFormat/>
    <w:rsid w:val="00353B6C"/>
    <w:rPr>
      <w:rFonts w:ascii="Times New Roman" w:hAnsi="Times New Roman"/>
      <w:kern w:val="2"/>
      <w:sz w:val="24"/>
      <w:szCs w:val="21"/>
    </w:rPr>
  </w:style>
  <w:style w:type="paragraph" w:customStyle="1" w:styleId="150">
    <w:name w:val="样式 宋体 小四 行距: 1.5 倍行距"/>
    <w:basedOn w:val="a"/>
    <w:qFormat/>
    <w:rsid w:val="00353B6C"/>
    <w:pPr>
      <w:widowControl w:val="0"/>
      <w:spacing w:after="0" w:line="360" w:lineRule="auto"/>
      <w:ind w:firstLineChars="200" w:firstLine="200"/>
      <w:jc w:val="both"/>
    </w:pPr>
    <w:rPr>
      <w:rFonts w:ascii="宋体" w:eastAsia="宋体" w:hAnsi="宋体" w:cs="宋体"/>
      <w:kern w:val="2"/>
      <w:sz w:val="24"/>
      <w:szCs w:val="20"/>
    </w:rPr>
  </w:style>
  <w:style w:type="paragraph" w:customStyle="1" w:styleId="1e">
    <w:name w:val="1文章"/>
    <w:basedOn w:val="a"/>
    <w:qFormat/>
    <w:rsid w:val="00353B6C"/>
    <w:pPr>
      <w:widowControl w:val="0"/>
      <w:snapToGrid w:val="0"/>
      <w:spacing w:after="0" w:line="360" w:lineRule="auto"/>
      <w:ind w:firstLine="573"/>
      <w:jc w:val="both"/>
    </w:pPr>
    <w:rPr>
      <w:rFonts w:ascii="Times New Roman" w:eastAsia="仿宋_GB2312" w:hAnsi="Times New Roman" w:cs="Times New Roman"/>
      <w:kern w:val="2"/>
      <w:sz w:val="28"/>
      <w:szCs w:val="20"/>
    </w:rPr>
  </w:style>
  <w:style w:type="character" w:customStyle="1" w:styleId="font21">
    <w:name w:val="font21"/>
    <w:rsid w:val="00353B6C"/>
    <w:rPr>
      <w:rFonts w:ascii="宋体" w:eastAsia="宋体" w:hAnsi="宋体" w:cs="宋体" w:hint="eastAsia"/>
      <w:color w:val="000000"/>
      <w:sz w:val="20"/>
      <w:szCs w:val="20"/>
      <w:u w:val="none"/>
    </w:rPr>
  </w:style>
  <w:style w:type="character" w:customStyle="1" w:styleId="CharChar">
    <w:name w:val="表文字 Char Char"/>
    <w:qFormat/>
    <w:rsid w:val="00353B6C"/>
    <w:rPr>
      <w:kern w:val="2"/>
      <w:sz w:val="24"/>
      <w:szCs w:val="24"/>
    </w:rPr>
  </w:style>
  <w:style w:type="paragraph" w:customStyle="1" w:styleId="afff4">
    <w:name w:val="表题"/>
    <w:basedOn w:val="a"/>
    <w:qFormat/>
    <w:rsid w:val="00353B6C"/>
    <w:pPr>
      <w:widowControl w:val="0"/>
      <w:spacing w:after="0" w:line="360" w:lineRule="auto"/>
      <w:ind w:firstLineChars="250" w:firstLine="527"/>
    </w:pPr>
    <w:rPr>
      <w:rFonts w:ascii="Calibri" w:eastAsia="宋体" w:hAnsi="宋体" w:cs="宋体"/>
      <w:b/>
      <w:sz w:val="21"/>
      <w:szCs w:val="21"/>
    </w:rPr>
  </w:style>
  <w:style w:type="character" w:customStyle="1" w:styleId="Charc">
    <w:name w:val="正文缩进 Char"/>
    <w:link w:val="afd"/>
    <w:uiPriority w:val="99"/>
    <w:qFormat/>
    <w:rsid w:val="00353B6C"/>
    <w:rPr>
      <w:rFonts w:ascii="仿宋_GB2312" w:eastAsia="仿宋_GB2312" w:hAnsi="等线" w:cs="Times New Roman"/>
      <w:sz w:val="28"/>
      <w:szCs w:val="20"/>
    </w:rPr>
  </w:style>
  <w:style w:type="paragraph" w:customStyle="1" w:styleId="afff5">
    <w:name w:val="报告文本"/>
    <w:basedOn w:val="a"/>
    <w:link w:val="CharChar0"/>
    <w:qFormat/>
    <w:rsid w:val="00353B6C"/>
    <w:pPr>
      <w:widowControl w:val="0"/>
      <w:spacing w:after="0" w:line="360" w:lineRule="auto"/>
      <w:ind w:firstLineChars="200" w:firstLine="200"/>
    </w:pPr>
    <w:rPr>
      <w:rFonts w:ascii="Times New Roman" w:eastAsia="宋体" w:hAnsi="Times New Roman" w:cs="Times New Roman"/>
      <w:kern w:val="2"/>
      <w:sz w:val="24"/>
    </w:rPr>
  </w:style>
  <w:style w:type="character" w:customStyle="1" w:styleId="CharChar0">
    <w:name w:val="报告文本 Char Char"/>
    <w:link w:val="afff5"/>
    <w:qFormat/>
    <w:rsid w:val="00353B6C"/>
    <w:rPr>
      <w:rFonts w:ascii="Times New Roman" w:eastAsia="宋体" w:hAnsi="Times New Roman" w:cs="Times New Roman"/>
      <w:kern w:val="2"/>
      <w:sz w:val="24"/>
    </w:rPr>
  </w:style>
  <w:style w:type="paragraph" w:customStyle="1" w:styleId="260">
    <w:name w:val="样式 样式 (符号) 宋体 小四 行距: 固定值 26 磅 + 宋体"/>
    <w:basedOn w:val="a"/>
    <w:qFormat/>
    <w:rsid w:val="00353B6C"/>
    <w:pPr>
      <w:widowControl w:val="0"/>
      <w:spacing w:after="0" w:line="520" w:lineRule="exact"/>
      <w:ind w:firstLineChars="200" w:firstLine="480"/>
      <w:jc w:val="both"/>
    </w:pPr>
    <w:rPr>
      <w:rFonts w:ascii="宋体" w:eastAsia="宋体" w:hAnsi="宋体" w:cs="宋体"/>
      <w:sz w:val="24"/>
      <w:szCs w:val="20"/>
    </w:rPr>
  </w:style>
  <w:style w:type="paragraph" w:customStyle="1" w:styleId="Charf2">
    <w:name w:val="Char"/>
    <w:basedOn w:val="a"/>
    <w:qFormat/>
    <w:rsid w:val="00353B6C"/>
    <w:pPr>
      <w:spacing w:after="0" w:line="240" w:lineRule="auto"/>
    </w:pPr>
    <w:rPr>
      <w:rFonts w:ascii="Times New Roman" w:eastAsia="宋体" w:hAnsi="Times New Roman" w:cs="Times New Roman"/>
      <w:sz w:val="20"/>
      <w:szCs w:val="20"/>
    </w:rPr>
  </w:style>
  <w:style w:type="paragraph" w:customStyle="1" w:styleId="afff6">
    <w:name w:val="表格正文"/>
    <w:basedOn w:val="a"/>
    <w:rsid w:val="00353B6C"/>
    <w:pPr>
      <w:widowControl w:val="0"/>
      <w:spacing w:after="0" w:line="360" w:lineRule="exact"/>
      <w:jc w:val="center"/>
    </w:pPr>
    <w:rPr>
      <w:rFonts w:ascii="Times New Roman" w:eastAsia="宋体" w:hAnsi="Times New Roman" w:cs="Times New Roman"/>
      <w:kern w:val="2"/>
      <w:sz w:val="21"/>
      <w:szCs w:val="20"/>
    </w:rPr>
  </w:style>
  <w:style w:type="paragraph" w:customStyle="1" w:styleId="28">
    <w:name w:val="样式 标题 2 + (中文) 黑体 四号 非加粗"/>
    <w:basedOn w:val="2"/>
    <w:qFormat/>
    <w:rsid w:val="00353B6C"/>
    <w:pPr>
      <w:widowControl w:val="0"/>
      <w:spacing w:beforeLines="50" w:before="156" w:afterLines="50" w:after="156" w:line="360" w:lineRule="auto"/>
      <w:jc w:val="both"/>
    </w:pPr>
    <w:rPr>
      <w:rFonts w:ascii="Times New Roman" w:eastAsia="黑体" w:hAnsi="Times New Roman" w:cs="Times New Roman"/>
      <w:bCs w:val="0"/>
      <w:color w:val="auto"/>
      <w:kern w:val="2"/>
      <w:sz w:val="28"/>
      <w:szCs w:val="32"/>
    </w:rPr>
  </w:style>
  <w:style w:type="character" w:customStyle="1" w:styleId="ttag">
    <w:name w:val="t_tag"/>
    <w:basedOn w:val="a0"/>
    <w:rsid w:val="00353B6C"/>
  </w:style>
  <w:style w:type="paragraph" w:customStyle="1" w:styleId="afff7">
    <w:name w:val="二级无标题条"/>
    <w:basedOn w:val="a"/>
    <w:qFormat/>
    <w:rsid w:val="00353B6C"/>
    <w:pPr>
      <w:widowControl w:val="0"/>
      <w:spacing w:after="0" w:line="240" w:lineRule="auto"/>
      <w:jc w:val="both"/>
    </w:pPr>
    <w:rPr>
      <w:rFonts w:ascii="Times New Roman" w:eastAsia="宋体" w:hAnsi="Times New Roman" w:cs="Times New Roman"/>
      <w:kern w:val="2"/>
      <w:sz w:val="21"/>
      <w:szCs w:val="24"/>
    </w:rPr>
  </w:style>
  <w:style w:type="paragraph" w:customStyle="1" w:styleId="afff8">
    <w:name w:val="封面标准文稿编辑信息"/>
    <w:qFormat/>
    <w:rsid w:val="00353B6C"/>
    <w:pPr>
      <w:spacing w:before="180" w:after="0" w:line="180" w:lineRule="exact"/>
      <w:jc w:val="center"/>
    </w:pPr>
    <w:rPr>
      <w:rFonts w:ascii="宋体" w:eastAsia="宋体" w:hAnsi="Times New Roman" w:cs="Times New Roman"/>
      <w:sz w:val="21"/>
      <w:szCs w:val="20"/>
    </w:rPr>
  </w:style>
  <w:style w:type="paragraph" w:customStyle="1" w:styleId="afff9">
    <w:name w:val="报告书表格文本"/>
    <w:basedOn w:val="af4"/>
    <w:qFormat/>
    <w:rsid w:val="00353B6C"/>
    <w:pPr>
      <w:widowControl w:val="0"/>
      <w:spacing w:after="0" w:line="320" w:lineRule="exact"/>
      <w:jc w:val="center"/>
      <w:textAlignment w:val="center"/>
    </w:pPr>
    <w:rPr>
      <w:rFonts w:ascii="Times New Roman" w:eastAsia="宋体" w:hAnsi="Times New Roman" w:cs="宋体"/>
      <w:kern w:val="2"/>
      <w:sz w:val="21"/>
      <w:szCs w:val="21"/>
    </w:rPr>
  </w:style>
  <w:style w:type="paragraph" w:customStyle="1" w:styleId="261">
    <w:name w:val="样式 (符号) 宋体 小四 行距: 固定值 26 磅"/>
    <w:basedOn w:val="a"/>
    <w:link w:val="26CharChar"/>
    <w:qFormat/>
    <w:rsid w:val="00353B6C"/>
    <w:pPr>
      <w:widowControl w:val="0"/>
      <w:spacing w:after="0" w:line="520" w:lineRule="exact"/>
      <w:ind w:firstLineChars="200" w:firstLine="480"/>
      <w:jc w:val="both"/>
    </w:pPr>
    <w:rPr>
      <w:rFonts w:ascii="Times New Roman" w:eastAsia="宋体" w:hAnsi="宋体" w:cs="宋体"/>
      <w:kern w:val="2"/>
      <w:sz w:val="24"/>
      <w:szCs w:val="20"/>
    </w:rPr>
  </w:style>
  <w:style w:type="character" w:customStyle="1" w:styleId="26CharChar">
    <w:name w:val="样式 (符号) 宋体 小四 行距: 固定值 26 磅 Char Char"/>
    <w:link w:val="261"/>
    <w:rsid w:val="00353B6C"/>
    <w:rPr>
      <w:rFonts w:ascii="Times New Roman" w:eastAsia="宋体" w:hAnsi="宋体" w:cs="宋体"/>
      <w:kern w:val="2"/>
      <w:sz w:val="24"/>
      <w:szCs w:val="20"/>
    </w:rPr>
  </w:style>
  <w:style w:type="character" w:customStyle="1" w:styleId="CharCharCharCharCharCharCharCharCharChar1">
    <w:name w:val="正文（首行缩进两字） Char Char Char Char Char Char Char Char Char Char1"/>
    <w:qFormat/>
    <w:rsid w:val="00353B6C"/>
    <w:rPr>
      <w:rFonts w:eastAsia="宋体"/>
      <w:bCs/>
      <w:sz w:val="24"/>
      <w:lang w:val="en-US" w:eastAsia="zh-CN" w:bidi="ar-SA"/>
    </w:rPr>
  </w:style>
  <w:style w:type="paragraph" w:customStyle="1" w:styleId="CharCharCharChar1">
    <w:name w:val="Char Char Char Char1"/>
    <w:basedOn w:val="a"/>
    <w:qFormat/>
    <w:rsid w:val="00353B6C"/>
    <w:pPr>
      <w:widowControl w:val="0"/>
      <w:spacing w:after="0" w:line="240" w:lineRule="auto"/>
      <w:jc w:val="both"/>
    </w:pPr>
    <w:rPr>
      <w:rFonts w:ascii="Times New Roman" w:eastAsia="宋体" w:hAnsi="Times New Roman" w:cs="Times New Roman"/>
      <w:kern w:val="2"/>
      <w:sz w:val="24"/>
      <w:szCs w:val="24"/>
    </w:rPr>
  </w:style>
  <w:style w:type="character" w:customStyle="1" w:styleId="1Char2">
    <w:name w:val="表格1 Char"/>
    <w:link w:val="1f"/>
    <w:qFormat/>
    <w:locked/>
    <w:rsid w:val="00353B6C"/>
    <w:rPr>
      <w:rFonts w:ascii="CG Times (WN)" w:hAnsi="CG Times (WN)"/>
    </w:rPr>
  </w:style>
  <w:style w:type="paragraph" w:customStyle="1" w:styleId="1f">
    <w:name w:val="表格1"/>
    <w:basedOn w:val="a"/>
    <w:link w:val="1Char2"/>
    <w:rsid w:val="00353B6C"/>
    <w:pPr>
      <w:widowControl w:val="0"/>
      <w:adjustRightInd w:val="0"/>
      <w:spacing w:after="0" w:line="360" w:lineRule="atLeast"/>
      <w:jc w:val="center"/>
    </w:pPr>
    <w:rPr>
      <w:rFonts w:ascii="CG Times (WN)" w:hAnsi="CG Times (WN)"/>
    </w:rPr>
  </w:style>
  <w:style w:type="character" w:customStyle="1" w:styleId="Charf3">
    <w:name w:val="表标题 Char"/>
    <w:link w:val="afffa"/>
    <w:qFormat/>
    <w:locked/>
    <w:rsid w:val="00353B6C"/>
    <w:rPr>
      <w:b/>
    </w:rPr>
  </w:style>
  <w:style w:type="paragraph" w:customStyle="1" w:styleId="afffa">
    <w:name w:val="表标题"/>
    <w:basedOn w:val="a"/>
    <w:link w:val="Charf3"/>
    <w:qFormat/>
    <w:rsid w:val="00353B6C"/>
    <w:pPr>
      <w:keepNext/>
      <w:widowControl w:val="0"/>
      <w:adjustRightInd w:val="0"/>
      <w:spacing w:before="120" w:after="0" w:line="200" w:lineRule="atLeast"/>
      <w:jc w:val="center"/>
    </w:pPr>
    <w:rPr>
      <w:b/>
    </w:rPr>
  </w:style>
  <w:style w:type="paragraph" w:customStyle="1" w:styleId="1f0">
    <w:name w:val="正文1"/>
    <w:basedOn w:val="a"/>
    <w:rsid w:val="00353B6C"/>
    <w:pPr>
      <w:widowControl w:val="0"/>
      <w:spacing w:after="0" w:line="360" w:lineRule="auto"/>
      <w:jc w:val="both"/>
    </w:pPr>
    <w:rPr>
      <w:rFonts w:ascii="仿宋_GB2312" w:eastAsia="仿宋_GB2312" w:hAnsi="Times New Roman" w:cs="Times New Roman"/>
      <w:kern w:val="2"/>
      <w:sz w:val="24"/>
      <w:szCs w:val="20"/>
    </w:rPr>
  </w:style>
  <w:style w:type="paragraph" w:customStyle="1" w:styleId="yqy3">
    <w:name w:val="yqy3"/>
    <w:basedOn w:val="2"/>
    <w:qFormat/>
    <w:rsid w:val="00353B6C"/>
    <w:pPr>
      <w:keepNext w:val="0"/>
      <w:widowControl w:val="0"/>
      <w:snapToGrid w:val="0"/>
      <w:spacing w:before="0" w:line="360" w:lineRule="auto"/>
      <w:jc w:val="both"/>
    </w:pPr>
    <w:rPr>
      <w:rFonts w:ascii="Times New Roman" w:eastAsia="宋体" w:hAnsi="Times New Roman" w:cs="Times New Roman"/>
      <w:bCs w:val="0"/>
      <w:color w:val="auto"/>
      <w:sz w:val="28"/>
      <w:szCs w:val="28"/>
    </w:rPr>
  </w:style>
  <w:style w:type="paragraph" w:customStyle="1" w:styleId="yqy4">
    <w:name w:val="yqy4"/>
    <w:basedOn w:val="3"/>
    <w:qFormat/>
    <w:rsid w:val="00353B6C"/>
    <w:pPr>
      <w:keepNext w:val="0"/>
      <w:widowControl w:val="0"/>
      <w:snapToGrid w:val="0"/>
      <w:spacing w:before="0" w:line="360" w:lineRule="auto"/>
      <w:jc w:val="both"/>
    </w:pPr>
    <w:rPr>
      <w:rFonts w:ascii="Times New Roman" w:eastAsia="宋体" w:hAnsi="Times New Roman" w:cs="Times New Roman"/>
      <w:color w:val="auto"/>
      <w:kern w:val="2"/>
      <w:sz w:val="24"/>
      <w:szCs w:val="32"/>
    </w:rPr>
  </w:style>
  <w:style w:type="paragraph" w:customStyle="1" w:styleId="yqy5">
    <w:name w:val="yqy5"/>
    <w:basedOn w:val="4"/>
    <w:qFormat/>
    <w:rsid w:val="00353B6C"/>
    <w:pPr>
      <w:widowControl w:val="0"/>
      <w:spacing w:beforeLines="50" w:before="0" w:line="360" w:lineRule="auto"/>
      <w:jc w:val="both"/>
    </w:pPr>
    <w:rPr>
      <w:rFonts w:ascii="Times New Roman" w:eastAsia="宋体" w:hAnsi="Times New Roman" w:cs="Times New Roman"/>
      <w:bCs w:val="0"/>
      <w:i w:val="0"/>
      <w:iCs w:val="0"/>
      <w:color w:val="auto"/>
      <w:kern w:val="2"/>
      <w:sz w:val="24"/>
      <w:szCs w:val="24"/>
    </w:rPr>
  </w:style>
  <w:style w:type="paragraph" w:customStyle="1" w:styleId="afffb">
    <w:name w:val="表格五中"/>
    <w:qFormat/>
    <w:rsid w:val="00353B6C"/>
    <w:pPr>
      <w:adjustRightInd w:val="0"/>
      <w:snapToGrid w:val="0"/>
      <w:spacing w:after="0" w:line="240" w:lineRule="atLeast"/>
      <w:jc w:val="center"/>
    </w:pPr>
    <w:rPr>
      <w:rFonts w:ascii="Times New Roman" w:eastAsia="宋体" w:hAnsi="Times New Roman" w:cs="Times New Roman"/>
      <w:sz w:val="21"/>
      <w:szCs w:val="20"/>
    </w:rPr>
  </w:style>
  <w:style w:type="character" w:customStyle="1" w:styleId="Charf4">
    <w:name w:val="表文字 Char"/>
    <w:locked/>
    <w:rsid w:val="00353B6C"/>
    <w:rPr>
      <w:rFonts w:ascii="宋体" w:eastAsia="宋体" w:hAnsi="宋体"/>
      <w:sz w:val="24"/>
      <w:szCs w:val="24"/>
      <w:lang w:val="en-US" w:eastAsia="zh-CN" w:bidi="ar-SA"/>
    </w:rPr>
  </w:style>
  <w:style w:type="paragraph" w:customStyle="1" w:styleId="29">
    <w:name w:val="正文首行缩进2"/>
    <w:basedOn w:val="afd"/>
    <w:qFormat/>
    <w:rsid w:val="00353B6C"/>
    <w:pPr>
      <w:widowControl w:val="0"/>
      <w:tabs>
        <w:tab w:val="left" w:pos="0"/>
      </w:tabs>
      <w:overflowPunct w:val="0"/>
      <w:autoSpaceDE w:val="0"/>
      <w:autoSpaceDN w:val="0"/>
      <w:adjustRightInd w:val="0"/>
      <w:spacing w:before="120" w:line="360" w:lineRule="auto"/>
      <w:ind w:firstLine="567"/>
      <w:jc w:val="both"/>
    </w:pPr>
    <w:rPr>
      <w:rFonts w:ascii="宋体" w:eastAsia="宋体" w:hAnsi="Garamond" w:hint="eastAsia"/>
      <w:kern w:val="2"/>
    </w:rPr>
  </w:style>
  <w:style w:type="paragraph" w:customStyle="1" w:styleId="afffc">
    <w:name w:val="插图"/>
    <w:basedOn w:val="a"/>
    <w:next w:val="a"/>
    <w:qFormat/>
    <w:rsid w:val="00353B6C"/>
    <w:pPr>
      <w:keepLines/>
      <w:widowControl w:val="0"/>
      <w:adjustRightInd w:val="0"/>
      <w:spacing w:before="360" w:after="300" w:line="567" w:lineRule="atLeast"/>
      <w:jc w:val="center"/>
      <w:textAlignment w:val="baseline"/>
    </w:pPr>
    <w:rPr>
      <w:rFonts w:ascii="Times New Roman" w:eastAsia="宋体" w:hAnsi="Times New Roman" w:cs="Times New Roman"/>
      <w:sz w:val="24"/>
      <w:szCs w:val="20"/>
    </w:rPr>
  </w:style>
  <w:style w:type="paragraph" w:customStyle="1" w:styleId="ParaCharCharCharChar">
    <w:name w:val="默认段落字体 Para Char Char Char Char"/>
    <w:basedOn w:val="a"/>
    <w:rsid w:val="00353B6C"/>
    <w:pPr>
      <w:widowControl w:val="0"/>
      <w:spacing w:after="0" w:line="240" w:lineRule="auto"/>
      <w:jc w:val="both"/>
    </w:pPr>
    <w:rPr>
      <w:rFonts w:ascii="Times New Roman" w:eastAsia="宋体" w:hAnsi="Times New Roman" w:cs="Times New Roman"/>
      <w:kern w:val="2"/>
      <w:sz w:val="21"/>
      <w:szCs w:val="21"/>
    </w:rPr>
  </w:style>
  <w:style w:type="table" w:customStyle="1" w:styleId="1f1">
    <w:name w:val="网格型1"/>
    <w:basedOn w:val="a1"/>
    <w:qFormat/>
    <w:rsid w:val="00353B6C"/>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网格型2"/>
    <w:basedOn w:val="a1"/>
    <w:qFormat/>
    <w:rsid w:val="00353B6C"/>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网格型3"/>
    <w:basedOn w:val="a1"/>
    <w:qFormat/>
    <w:rsid w:val="00353B6C"/>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修订1"/>
    <w:hidden/>
    <w:uiPriority w:val="99"/>
    <w:semiHidden/>
    <w:qFormat/>
    <w:rsid w:val="00353B6C"/>
    <w:pPr>
      <w:spacing w:after="0" w:line="240" w:lineRule="auto"/>
    </w:pPr>
    <w:rPr>
      <w:rFonts w:ascii="宋体" w:eastAsia="宋体" w:hAnsi="宋体" w:cs="Times New Roman"/>
      <w:sz w:val="24"/>
      <w:szCs w:val="26"/>
    </w:rPr>
  </w:style>
  <w:style w:type="character" w:styleId="afffd">
    <w:name w:val="line number"/>
    <w:basedOn w:val="a0"/>
    <w:uiPriority w:val="99"/>
    <w:semiHidden/>
    <w:unhideWhenUsed/>
    <w:rsid w:val="00353B6C"/>
  </w:style>
  <w:style w:type="paragraph" w:customStyle="1" w:styleId="afffe">
    <w:name w:val="标号正文"/>
    <w:basedOn w:val="a"/>
    <w:next w:val="a"/>
    <w:rsid w:val="00353B6C"/>
    <w:pPr>
      <w:widowControl w:val="0"/>
      <w:tabs>
        <w:tab w:val="num" w:pos="360"/>
        <w:tab w:val="left" w:pos="1540"/>
      </w:tabs>
      <w:overflowPunct w:val="0"/>
      <w:snapToGrid w:val="0"/>
      <w:spacing w:after="0" w:line="480" w:lineRule="exact"/>
    </w:pPr>
    <w:rPr>
      <w:rFonts w:ascii="宋体" w:eastAsia="宋体" w:hAnsi="Times New Roman" w:cs="Times New Roman"/>
      <w:kern w:val="2"/>
      <w:sz w:val="28"/>
      <w:szCs w:val="20"/>
    </w:rPr>
  </w:style>
  <w:style w:type="paragraph" w:customStyle="1" w:styleId="p0">
    <w:name w:val="p0"/>
    <w:basedOn w:val="a"/>
    <w:rsid w:val="00353B6C"/>
    <w:pPr>
      <w:spacing w:after="0" w:line="480" w:lineRule="atLeast"/>
      <w:ind w:firstLine="420"/>
    </w:pPr>
    <w:rPr>
      <w:rFonts w:ascii="宋体" w:eastAsia="宋体" w:hAnsi="宋体" w:cs="宋体"/>
      <w:sz w:val="28"/>
      <w:szCs w:val="28"/>
    </w:rPr>
  </w:style>
  <w:style w:type="paragraph" w:customStyle="1" w:styleId="WPSPlain">
    <w:name w:val="WPS Plain"/>
    <w:rsid w:val="00353B6C"/>
    <w:pPr>
      <w:spacing w:after="0" w:line="240" w:lineRule="auto"/>
    </w:pPr>
    <w:rPr>
      <w:rFonts w:ascii="Times New Roman" w:eastAsia="宋体" w:hAnsi="Times New Roman" w:cs="Times New Roman"/>
      <w:sz w:val="20"/>
      <w:szCs w:val="20"/>
    </w:rPr>
  </w:style>
  <w:style w:type="paragraph" w:customStyle="1" w:styleId="37">
    <w:name w:val="正文文字缩进 3"/>
    <w:basedOn w:val="a"/>
    <w:rsid w:val="00353B6C"/>
    <w:pPr>
      <w:widowControl w:val="0"/>
      <w:spacing w:after="0" w:line="240" w:lineRule="auto"/>
      <w:ind w:firstLineChars="200" w:firstLine="556"/>
      <w:jc w:val="both"/>
    </w:pPr>
    <w:rPr>
      <w:rFonts w:ascii="宋体" w:eastAsia="宋体" w:hAnsi="宋体" w:cs="Times New Roman"/>
      <w:spacing w:val="8"/>
      <w:sz w:val="24"/>
      <w:szCs w:val="20"/>
    </w:rPr>
  </w:style>
  <w:style w:type="paragraph" w:customStyle="1" w:styleId="CharCharCharCharCharCharCharCharCharChar0">
    <w:name w:val="Char Char Char Char Char Char Char Char Char Char"/>
    <w:basedOn w:val="a"/>
    <w:rsid w:val="009734A8"/>
    <w:pPr>
      <w:spacing w:after="160" w:line="240" w:lineRule="exact"/>
    </w:pPr>
    <w:rPr>
      <w:rFonts w:ascii="Verdana" w:eastAsia="宋体" w:hAnsi="Verdana" w:cs="Times New Roman"/>
      <w:sz w:val="20"/>
      <w:szCs w:val="20"/>
      <w:lang w:eastAsia="en-US"/>
    </w:rPr>
  </w:style>
  <w:style w:type="paragraph" w:customStyle="1" w:styleId="Char2CharChar">
    <w:name w:val="Char2 Char Char"/>
    <w:basedOn w:val="a"/>
    <w:rsid w:val="009734A8"/>
    <w:pPr>
      <w:widowControl w:val="0"/>
      <w:spacing w:after="0" w:line="240" w:lineRule="auto"/>
      <w:jc w:val="both"/>
    </w:pPr>
    <w:rPr>
      <w:rFonts w:ascii="Times New Roman" w:eastAsia="宋体" w:hAnsi="Times New Roman" w:cs="Times New Roman"/>
      <w:kern w:val="2"/>
      <w:sz w:val="21"/>
      <w:szCs w:val="20"/>
    </w:rPr>
  </w:style>
  <w:style w:type="character" w:customStyle="1" w:styleId="Char30">
    <w:name w:val="正文首行缩进 Char3"/>
    <w:aliases w:val="Char Char Char Char3,正文首行缩进 Char Char1"/>
    <w:basedOn w:val="a0"/>
    <w:rsid w:val="00122265"/>
    <w:rPr>
      <w:rFonts w:eastAsia="宋体"/>
      <w:sz w:val="28"/>
      <w:lang w:val="en-US" w:eastAsia="zh-CN" w:bidi="ar-SA"/>
    </w:rPr>
  </w:style>
  <w:style w:type="paragraph" w:customStyle="1" w:styleId="CharCharCharCharCharCharCharCharCharChar2">
    <w:name w:val="Char Char Char Char Char Char Char Char Char Char"/>
    <w:basedOn w:val="a"/>
    <w:rsid w:val="00DF03EF"/>
    <w:pPr>
      <w:spacing w:after="160" w:line="240" w:lineRule="exact"/>
    </w:pPr>
    <w:rPr>
      <w:rFonts w:ascii="Verdana" w:eastAsia="宋体" w:hAnsi="Verdana" w:cs="Times New Roman"/>
      <w:sz w:val="20"/>
      <w:szCs w:val="20"/>
      <w:lang w:eastAsia="en-US"/>
    </w:rPr>
  </w:style>
  <w:style w:type="paragraph" w:customStyle="1" w:styleId="CharCharCharCharCharCharCharCharCharChar3">
    <w:name w:val="Char Char Char Char Char Char Char Char Char Char"/>
    <w:basedOn w:val="a"/>
    <w:rsid w:val="00207EBD"/>
    <w:pPr>
      <w:spacing w:after="160" w:line="240" w:lineRule="exact"/>
    </w:pPr>
    <w:rPr>
      <w:rFonts w:ascii="Verdana" w:eastAsia="宋体" w:hAnsi="Verdana" w:cs="Times New Roman"/>
      <w:sz w:val="20"/>
      <w:szCs w:val="20"/>
      <w:lang w:eastAsia="en-US"/>
    </w:rPr>
  </w:style>
  <w:style w:type="paragraph" w:customStyle="1" w:styleId="CharCharCharCharCharCharCharCharCharChar4">
    <w:name w:val="Char Char Char Char Char Char Char Char Char Char"/>
    <w:basedOn w:val="a"/>
    <w:rsid w:val="00803FFE"/>
    <w:pPr>
      <w:spacing w:after="160" w:line="240" w:lineRule="exact"/>
    </w:pPr>
    <w:rPr>
      <w:rFonts w:ascii="Verdana" w:eastAsia="宋体" w:hAnsi="Verdana" w:cs="Times New Roman"/>
      <w:sz w:val="20"/>
      <w:szCs w:val="20"/>
      <w:lang w:eastAsia="en-US"/>
    </w:rPr>
  </w:style>
  <w:style w:type="paragraph" w:styleId="HTML">
    <w:name w:val="HTML Preformatted"/>
    <w:basedOn w:val="a"/>
    <w:link w:val="HTMLChar"/>
    <w:uiPriority w:val="99"/>
    <w:semiHidden/>
    <w:unhideWhenUsed/>
    <w:rsid w:val="00C12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Char">
    <w:name w:val="HTML 预设格式 Char"/>
    <w:basedOn w:val="a0"/>
    <w:link w:val="HTML"/>
    <w:uiPriority w:val="99"/>
    <w:semiHidden/>
    <w:rsid w:val="00C128FA"/>
    <w:rPr>
      <w:rFonts w:ascii="宋体" w:eastAsia="宋体" w:hAnsi="宋体" w:cs="宋体"/>
      <w:sz w:val="24"/>
      <w:szCs w:val="24"/>
    </w:rPr>
  </w:style>
  <w:style w:type="character" w:customStyle="1" w:styleId="apple-converted-space">
    <w:name w:val="apple-converted-space"/>
    <w:basedOn w:val="a0"/>
    <w:rsid w:val="00103CA5"/>
  </w:style>
  <w:style w:type="character" w:customStyle="1" w:styleId="CharChar1">
    <w:name w:val="报告正文 Char Char"/>
    <w:basedOn w:val="a0"/>
    <w:rsid w:val="00737F06"/>
    <w:rPr>
      <w:rFonts w:eastAsia="宋体"/>
      <w:kern w:val="2"/>
      <w:sz w:val="24"/>
      <w:szCs w:val="24"/>
      <w:lang w:val="en-US" w:eastAsia="zh-CN" w:bidi="ar-SA"/>
    </w:rPr>
  </w:style>
  <w:style w:type="character" w:customStyle="1" w:styleId="Charf5">
    <w:name w:val="表头 Char"/>
    <w:rsid w:val="00737F06"/>
    <w:rPr>
      <w:rFonts w:eastAsia="宋体"/>
      <w:b/>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71189">
      <w:bodyDiv w:val="1"/>
      <w:marLeft w:val="0"/>
      <w:marRight w:val="0"/>
      <w:marTop w:val="0"/>
      <w:marBottom w:val="0"/>
      <w:divBdr>
        <w:top w:val="none" w:sz="0" w:space="0" w:color="auto"/>
        <w:left w:val="none" w:sz="0" w:space="0" w:color="auto"/>
        <w:bottom w:val="none" w:sz="0" w:space="0" w:color="auto"/>
        <w:right w:val="none" w:sz="0" w:space="0" w:color="auto"/>
      </w:divBdr>
    </w:div>
    <w:div w:id="105780246">
      <w:bodyDiv w:val="1"/>
      <w:marLeft w:val="0"/>
      <w:marRight w:val="0"/>
      <w:marTop w:val="0"/>
      <w:marBottom w:val="0"/>
      <w:divBdr>
        <w:top w:val="none" w:sz="0" w:space="0" w:color="auto"/>
        <w:left w:val="none" w:sz="0" w:space="0" w:color="auto"/>
        <w:bottom w:val="none" w:sz="0" w:space="0" w:color="auto"/>
        <w:right w:val="none" w:sz="0" w:space="0" w:color="auto"/>
      </w:divBdr>
    </w:div>
    <w:div w:id="198398007">
      <w:bodyDiv w:val="1"/>
      <w:marLeft w:val="0"/>
      <w:marRight w:val="0"/>
      <w:marTop w:val="0"/>
      <w:marBottom w:val="0"/>
      <w:divBdr>
        <w:top w:val="none" w:sz="0" w:space="0" w:color="auto"/>
        <w:left w:val="none" w:sz="0" w:space="0" w:color="auto"/>
        <w:bottom w:val="none" w:sz="0" w:space="0" w:color="auto"/>
        <w:right w:val="none" w:sz="0" w:space="0" w:color="auto"/>
      </w:divBdr>
    </w:div>
    <w:div w:id="202713195">
      <w:bodyDiv w:val="1"/>
      <w:marLeft w:val="0"/>
      <w:marRight w:val="0"/>
      <w:marTop w:val="0"/>
      <w:marBottom w:val="0"/>
      <w:divBdr>
        <w:top w:val="none" w:sz="0" w:space="0" w:color="auto"/>
        <w:left w:val="none" w:sz="0" w:space="0" w:color="auto"/>
        <w:bottom w:val="none" w:sz="0" w:space="0" w:color="auto"/>
        <w:right w:val="none" w:sz="0" w:space="0" w:color="auto"/>
      </w:divBdr>
    </w:div>
    <w:div w:id="255213136">
      <w:bodyDiv w:val="1"/>
      <w:marLeft w:val="0"/>
      <w:marRight w:val="0"/>
      <w:marTop w:val="0"/>
      <w:marBottom w:val="0"/>
      <w:divBdr>
        <w:top w:val="none" w:sz="0" w:space="0" w:color="auto"/>
        <w:left w:val="none" w:sz="0" w:space="0" w:color="auto"/>
        <w:bottom w:val="none" w:sz="0" w:space="0" w:color="auto"/>
        <w:right w:val="none" w:sz="0" w:space="0" w:color="auto"/>
      </w:divBdr>
      <w:divsChild>
        <w:div w:id="2127893739">
          <w:marLeft w:val="0"/>
          <w:marRight w:val="0"/>
          <w:marTop w:val="0"/>
          <w:marBottom w:val="0"/>
          <w:divBdr>
            <w:top w:val="none" w:sz="0" w:space="0" w:color="auto"/>
            <w:left w:val="none" w:sz="0" w:space="0" w:color="auto"/>
            <w:bottom w:val="none" w:sz="0" w:space="0" w:color="auto"/>
            <w:right w:val="none" w:sz="0" w:space="0" w:color="auto"/>
          </w:divBdr>
        </w:div>
      </w:divsChild>
    </w:div>
    <w:div w:id="310447892">
      <w:bodyDiv w:val="1"/>
      <w:marLeft w:val="0"/>
      <w:marRight w:val="0"/>
      <w:marTop w:val="0"/>
      <w:marBottom w:val="0"/>
      <w:divBdr>
        <w:top w:val="none" w:sz="0" w:space="0" w:color="auto"/>
        <w:left w:val="none" w:sz="0" w:space="0" w:color="auto"/>
        <w:bottom w:val="none" w:sz="0" w:space="0" w:color="auto"/>
        <w:right w:val="none" w:sz="0" w:space="0" w:color="auto"/>
      </w:divBdr>
    </w:div>
    <w:div w:id="321813395">
      <w:bodyDiv w:val="1"/>
      <w:marLeft w:val="0"/>
      <w:marRight w:val="0"/>
      <w:marTop w:val="0"/>
      <w:marBottom w:val="0"/>
      <w:divBdr>
        <w:top w:val="none" w:sz="0" w:space="0" w:color="auto"/>
        <w:left w:val="none" w:sz="0" w:space="0" w:color="auto"/>
        <w:bottom w:val="none" w:sz="0" w:space="0" w:color="auto"/>
        <w:right w:val="none" w:sz="0" w:space="0" w:color="auto"/>
      </w:divBdr>
      <w:divsChild>
        <w:div w:id="887230412">
          <w:marLeft w:val="0"/>
          <w:marRight w:val="0"/>
          <w:marTop w:val="0"/>
          <w:marBottom w:val="0"/>
          <w:divBdr>
            <w:top w:val="none" w:sz="0" w:space="0" w:color="auto"/>
            <w:left w:val="none" w:sz="0" w:space="0" w:color="auto"/>
            <w:bottom w:val="none" w:sz="0" w:space="0" w:color="auto"/>
            <w:right w:val="none" w:sz="0" w:space="0" w:color="auto"/>
          </w:divBdr>
        </w:div>
      </w:divsChild>
    </w:div>
    <w:div w:id="392705439">
      <w:bodyDiv w:val="1"/>
      <w:marLeft w:val="0"/>
      <w:marRight w:val="0"/>
      <w:marTop w:val="0"/>
      <w:marBottom w:val="0"/>
      <w:divBdr>
        <w:top w:val="none" w:sz="0" w:space="0" w:color="auto"/>
        <w:left w:val="none" w:sz="0" w:space="0" w:color="auto"/>
        <w:bottom w:val="none" w:sz="0" w:space="0" w:color="auto"/>
        <w:right w:val="none" w:sz="0" w:space="0" w:color="auto"/>
      </w:divBdr>
      <w:divsChild>
        <w:div w:id="1567764414">
          <w:marLeft w:val="0"/>
          <w:marRight w:val="0"/>
          <w:marTop w:val="0"/>
          <w:marBottom w:val="225"/>
          <w:divBdr>
            <w:top w:val="none" w:sz="0" w:space="0" w:color="auto"/>
            <w:left w:val="none" w:sz="0" w:space="0" w:color="auto"/>
            <w:bottom w:val="none" w:sz="0" w:space="0" w:color="auto"/>
            <w:right w:val="none" w:sz="0" w:space="0" w:color="auto"/>
          </w:divBdr>
        </w:div>
        <w:div w:id="868180371">
          <w:marLeft w:val="0"/>
          <w:marRight w:val="0"/>
          <w:marTop w:val="0"/>
          <w:marBottom w:val="225"/>
          <w:divBdr>
            <w:top w:val="none" w:sz="0" w:space="0" w:color="auto"/>
            <w:left w:val="none" w:sz="0" w:space="0" w:color="auto"/>
            <w:bottom w:val="none" w:sz="0" w:space="0" w:color="auto"/>
            <w:right w:val="none" w:sz="0" w:space="0" w:color="auto"/>
          </w:divBdr>
        </w:div>
        <w:div w:id="1706439050">
          <w:marLeft w:val="0"/>
          <w:marRight w:val="0"/>
          <w:marTop w:val="0"/>
          <w:marBottom w:val="225"/>
          <w:divBdr>
            <w:top w:val="none" w:sz="0" w:space="0" w:color="auto"/>
            <w:left w:val="none" w:sz="0" w:space="0" w:color="auto"/>
            <w:bottom w:val="none" w:sz="0" w:space="0" w:color="auto"/>
            <w:right w:val="none" w:sz="0" w:space="0" w:color="auto"/>
          </w:divBdr>
        </w:div>
      </w:divsChild>
    </w:div>
    <w:div w:id="652639389">
      <w:bodyDiv w:val="1"/>
      <w:marLeft w:val="0"/>
      <w:marRight w:val="0"/>
      <w:marTop w:val="0"/>
      <w:marBottom w:val="0"/>
      <w:divBdr>
        <w:top w:val="none" w:sz="0" w:space="0" w:color="auto"/>
        <w:left w:val="none" w:sz="0" w:space="0" w:color="auto"/>
        <w:bottom w:val="none" w:sz="0" w:space="0" w:color="auto"/>
        <w:right w:val="none" w:sz="0" w:space="0" w:color="auto"/>
      </w:divBdr>
      <w:divsChild>
        <w:div w:id="1094936286">
          <w:marLeft w:val="0"/>
          <w:marRight w:val="0"/>
          <w:marTop w:val="0"/>
          <w:marBottom w:val="225"/>
          <w:divBdr>
            <w:top w:val="none" w:sz="0" w:space="0" w:color="auto"/>
            <w:left w:val="none" w:sz="0" w:space="0" w:color="auto"/>
            <w:bottom w:val="none" w:sz="0" w:space="0" w:color="auto"/>
            <w:right w:val="none" w:sz="0" w:space="0" w:color="auto"/>
          </w:divBdr>
        </w:div>
        <w:div w:id="1952393805">
          <w:marLeft w:val="0"/>
          <w:marRight w:val="0"/>
          <w:marTop w:val="0"/>
          <w:marBottom w:val="225"/>
          <w:divBdr>
            <w:top w:val="none" w:sz="0" w:space="0" w:color="auto"/>
            <w:left w:val="none" w:sz="0" w:space="0" w:color="auto"/>
            <w:bottom w:val="none" w:sz="0" w:space="0" w:color="auto"/>
            <w:right w:val="none" w:sz="0" w:space="0" w:color="auto"/>
          </w:divBdr>
        </w:div>
        <w:div w:id="1332681760">
          <w:marLeft w:val="0"/>
          <w:marRight w:val="0"/>
          <w:marTop w:val="0"/>
          <w:marBottom w:val="225"/>
          <w:divBdr>
            <w:top w:val="none" w:sz="0" w:space="0" w:color="auto"/>
            <w:left w:val="none" w:sz="0" w:space="0" w:color="auto"/>
            <w:bottom w:val="none" w:sz="0" w:space="0" w:color="auto"/>
            <w:right w:val="none" w:sz="0" w:space="0" w:color="auto"/>
          </w:divBdr>
        </w:div>
        <w:div w:id="2094085464">
          <w:marLeft w:val="0"/>
          <w:marRight w:val="0"/>
          <w:marTop w:val="0"/>
          <w:marBottom w:val="225"/>
          <w:divBdr>
            <w:top w:val="none" w:sz="0" w:space="0" w:color="auto"/>
            <w:left w:val="none" w:sz="0" w:space="0" w:color="auto"/>
            <w:bottom w:val="none" w:sz="0" w:space="0" w:color="auto"/>
            <w:right w:val="none" w:sz="0" w:space="0" w:color="auto"/>
          </w:divBdr>
        </w:div>
        <w:div w:id="83690347">
          <w:marLeft w:val="0"/>
          <w:marRight w:val="0"/>
          <w:marTop w:val="0"/>
          <w:marBottom w:val="225"/>
          <w:divBdr>
            <w:top w:val="none" w:sz="0" w:space="0" w:color="auto"/>
            <w:left w:val="none" w:sz="0" w:space="0" w:color="auto"/>
            <w:bottom w:val="none" w:sz="0" w:space="0" w:color="auto"/>
            <w:right w:val="none" w:sz="0" w:space="0" w:color="auto"/>
          </w:divBdr>
        </w:div>
        <w:div w:id="946039321">
          <w:marLeft w:val="0"/>
          <w:marRight w:val="0"/>
          <w:marTop w:val="0"/>
          <w:marBottom w:val="225"/>
          <w:divBdr>
            <w:top w:val="none" w:sz="0" w:space="0" w:color="auto"/>
            <w:left w:val="none" w:sz="0" w:space="0" w:color="auto"/>
            <w:bottom w:val="none" w:sz="0" w:space="0" w:color="auto"/>
            <w:right w:val="none" w:sz="0" w:space="0" w:color="auto"/>
          </w:divBdr>
        </w:div>
        <w:div w:id="1574897379">
          <w:marLeft w:val="0"/>
          <w:marRight w:val="0"/>
          <w:marTop w:val="0"/>
          <w:marBottom w:val="225"/>
          <w:divBdr>
            <w:top w:val="none" w:sz="0" w:space="0" w:color="auto"/>
            <w:left w:val="none" w:sz="0" w:space="0" w:color="auto"/>
            <w:bottom w:val="none" w:sz="0" w:space="0" w:color="auto"/>
            <w:right w:val="none" w:sz="0" w:space="0" w:color="auto"/>
          </w:divBdr>
        </w:div>
        <w:div w:id="1000162470">
          <w:marLeft w:val="0"/>
          <w:marRight w:val="0"/>
          <w:marTop w:val="0"/>
          <w:marBottom w:val="225"/>
          <w:divBdr>
            <w:top w:val="none" w:sz="0" w:space="0" w:color="auto"/>
            <w:left w:val="none" w:sz="0" w:space="0" w:color="auto"/>
            <w:bottom w:val="none" w:sz="0" w:space="0" w:color="auto"/>
            <w:right w:val="none" w:sz="0" w:space="0" w:color="auto"/>
          </w:divBdr>
        </w:div>
      </w:divsChild>
    </w:div>
    <w:div w:id="691734136">
      <w:bodyDiv w:val="1"/>
      <w:marLeft w:val="0"/>
      <w:marRight w:val="0"/>
      <w:marTop w:val="0"/>
      <w:marBottom w:val="0"/>
      <w:divBdr>
        <w:top w:val="none" w:sz="0" w:space="0" w:color="auto"/>
        <w:left w:val="none" w:sz="0" w:space="0" w:color="auto"/>
        <w:bottom w:val="none" w:sz="0" w:space="0" w:color="auto"/>
        <w:right w:val="none" w:sz="0" w:space="0" w:color="auto"/>
      </w:divBdr>
    </w:div>
    <w:div w:id="718282883">
      <w:bodyDiv w:val="1"/>
      <w:marLeft w:val="0"/>
      <w:marRight w:val="0"/>
      <w:marTop w:val="0"/>
      <w:marBottom w:val="0"/>
      <w:divBdr>
        <w:top w:val="none" w:sz="0" w:space="0" w:color="auto"/>
        <w:left w:val="none" w:sz="0" w:space="0" w:color="auto"/>
        <w:bottom w:val="none" w:sz="0" w:space="0" w:color="auto"/>
        <w:right w:val="none" w:sz="0" w:space="0" w:color="auto"/>
      </w:divBdr>
    </w:div>
    <w:div w:id="860968698">
      <w:bodyDiv w:val="1"/>
      <w:marLeft w:val="0"/>
      <w:marRight w:val="0"/>
      <w:marTop w:val="0"/>
      <w:marBottom w:val="0"/>
      <w:divBdr>
        <w:top w:val="none" w:sz="0" w:space="0" w:color="auto"/>
        <w:left w:val="none" w:sz="0" w:space="0" w:color="auto"/>
        <w:bottom w:val="none" w:sz="0" w:space="0" w:color="auto"/>
        <w:right w:val="none" w:sz="0" w:space="0" w:color="auto"/>
      </w:divBdr>
    </w:div>
    <w:div w:id="923146927">
      <w:bodyDiv w:val="1"/>
      <w:marLeft w:val="0"/>
      <w:marRight w:val="0"/>
      <w:marTop w:val="0"/>
      <w:marBottom w:val="0"/>
      <w:divBdr>
        <w:top w:val="none" w:sz="0" w:space="0" w:color="auto"/>
        <w:left w:val="none" w:sz="0" w:space="0" w:color="auto"/>
        <w:bottom w:val="none" w:sz="0" w:space="0" w:color="auto"/>
        <w:right w:val="none" w:sz="0" w:space="0" w:color="auto"/>
      </w:divBdr>
    </w:div>
    <w:div w:id="955602782">
      <w:bodyDiv w:val="1"/>
      <w:marLeft w:val="0"/>
      <w:marRight w:val="0"/>
      <w:marTop w:val="0"/>
      <w:marBottom w:val="0"/>
      <w:divBdr>
        <w:top w:val="none" w:sz="0" w:space="0" w:color="auto"/>
        <w:left w:val="none" w:sz="0" w:space="0" w:color="auto"/>
        <w:bottom w:val="none" w:sz="0" w:space="0" w:color="auto"/>
        <w:right w:val="none" w:sz="0" w:space="0" w:color="auto"/>
      </w:divBdr>
    </w:div>
    <w:div w:id="1080299435">
      <w:bodyDiv w:val="1"/>
      <w:marLeft w:val="0"/>
      <w:marRight w:val="0"/>
      <w:marTop w:val="0"/>
      <w:marBottom w:val="0"/>
      <w:divBdr>
        <w:top w:val="none" w:sz="0" w:space="0" w:color="auto"/>
        <w:left w:val="none" w:sz="0" w:space="0" w:color="auto"/>
        <w:bottom w:val="none" w:sz="0" w:space="0" w:color="auto"/>
        <w:right w:val="none" w:sz="0" w:space="0" w:color="auto"/>
      </w:divBdr>
    </w:div>
    <w:div w:id="1187519907">
      <w:bodyDiv w:val="1"/>
      <w:marLeft w:val="0"/>
      <w:marRight w:val="0"/>
      <w:marTop w:val="0"/>
      <w:marBottom w:val="0"/>
      <w:divBdr>
        <w:top w:val="none" w:sz="0" w:space="0" w:color="auto"/>
        <w:left w:val="none" w:sz="0" w:space="0" w:color="auto"/>
        <w:bottom w:val="none" w:sz="0" w:space="0" w:color="auto"/>
        <w:right w:val="none" w:sz="0" w:space="0" w:color="auto"/>
      </w:divBdr>
      <w:divsChild>
        <w:div w:id="1530724734">
          <w:marLeft w:val="0"/>
          <w:marRight w:val="0"/>
          <w:marTop w:val="0"/>
          <w:marBottom w:val="0"/>
          <w:divBdr>
            <w:top w:val="none" w:sz="0" w:space="0" w:color="auto"/>
            <w:left w:val="none" w:sz="0" w:space="0" w:color="auto"/>
            <w:bottom w:val="none" w:sz="0" w:space="0" w:color="auto"/>
            <w:right w:val="none" w:sz="0" w:space="0" w:color="auto"/>
          </w:divBdr>
        </w:div>
      </w:divsChild>
    </w:div>
    <w:div w:id="1326281726">
      <w:bodyDiv w:val="1"/>
      <w:marLeft w:val="0"/>
      <w:marRight w:val="0"/>
      <w:marTop w:val="0"/>
      <w:marBottom w:val="0"/>
      <w:divBdr>
        <w:top w:val="none" w:sz="0" w:space="0" w:color="auto"/>
        <w:left w:val="none" w:sz="0" w:space="0" w:color="auto"/>
        <w:bottom w:val="none" w:sz="0" w:space="0" w:color="auto"/>
        <w:right w:val="none" w:sz="0" w:space="0" w:color="auto"/>
      </w:divBdr>
    </w:div>
    <w:div w:id="1658728542">
      <w:bodyDiv w:val="1"/>
      <w:marLeft w:val="0"/>
      <w:marRight w:val="0"/>
      <w:marTop w:val="0"/>
      <w:marBottom w:val="0"/>
      <w:divBdr>
        <w:top w:val="none" w:sz="0" w:space="0" w:color="auto"/>
        <w:left w:val="none" w:sz="0" w:space="0" w:color="auto"/>
        <w:bottom w:val="none" w:sz="0" w:space="0" w:color="auto"/>
        <w:right w:val="none" w:sz="0" w:space="0" w:color="auto"/>
      </w:divBdr>
    </w:div>
    <w:div w:id="1696494577">
      <w:bodyDiv w:val="1"/>
      <w:marLeft w:val="0"/>
      <w:marRight w:val="0"/>
      <w:marTop w:val="0"/>
      <w:marBottom w:val="0"/>
      <w:divBdr>
        <w:top w:val="none" w:sz="0" w:space="0" w:color="auto"/>
        <w:left w:val="none" w:sz="0" w:space="0" w:color="auto"/>
        <w:bottom w:val="none" w:sz="0" w:space="0" w:color="auto"/>
        <w:right w:val="none" w:sz="0" w:space="0" w:color="auto"/>
      </w:divBdr>
    </w:div>
    <w:div w:id="1822457491">
      <w:bodyDiv w:val="1"/>
      <w:marLeft w:val="0"/>
      <w:marRight w:val="0"/>
      <w:marTop w:val="0"/>
      <w:marBottom w:val="0"/>
      <w:divBdr>
        <w:top w:val="none" w:sz="0" w:space="0" w:color="auto"/>
        <w:left w:val="none" w:sz="0" w:space="0" w:color="auto"/>
        <w:bottom w:val="none" w:sz="0" w:space="0" w:color="auto"/>
        <w:right w:val="none" w:sz="0" w:space="0" w:color="auto"/>
      </w:divBdr>
    </w:div>
    <w:div w:id="1836723981">
      <w:bodyDiv w:val="1"/>
      <w:marLeft w:val="0"/>
      <w:marRight w:val="0"/>
      <w:marTop w:val="0"/>
      <w:marBottom w:val="0"/>
      <w:divBdr>
        <w:top w:val="none" w:sz="0" w:space="0" w:color="auto"/>
        <w:left w:val="none" w:sz="0" w:space="0" w:color="auto"/>
        <w:bottom w:val="none" w:sz="0" w:space="0" w:color="auto"/>
        <w:right w:val="none" w:sz="0" w:space="0" w:color="auto"/>
      </w:divBdr>
    </w:div>
    <w:div w:id="1846087310">
      <w:bodyDiv w:val="1"/>
      <w:marLeft w:val="0"/>
      <w:marRight w:val="0"/>
      <w:marTop w:val="0"/>
      <w:marBottom w:val="0"/>
      <w:divBdr>
        <w:top w:val="none" w:sz="0" w:space="0" w:color="auto"/>
        <w:left w:val="none" w:sz="0" w:space="0" w:color="auto"/>
        <w:bottom w:val="none" w:sz="0" w:space="0" w:color="auto"/>
        <w:right w:val="none" w:sz="0" w:space="0" w:color="auto"/>
      </w:divBdr>
    </w:div>
    <w:div w:id="1880363005">
      <w:bodyDiv w:val="1"/>
      <w:marLeft w:val="0"/>
      <w:marRight w:val="0"/>
      <w:marTop w:val="0"/>
      <w:marBottom w:val="0"/>
      <w:divBdr>
        <w:top w:val="none" w:sz="0" w:space="0" w:color="auto"/>
        <w:left w:val="none" w:sz="0" w:space="0" w:color="auto"/>
        <w:bottom w:val="none" w:sz="0" w:space="0" w:color="auto"/>
        <w:right w:val="none" w:sz="0" w:space="0" w:color="auto"/>
      </w:divBdr>
    </w:div>
    <w:div w:id="1939941159">
      <w:bodyDiv w:val="1"/>
      <w:marLeft w:val="0"/>
      <w:marRight w:val="0"/>
      <w:marTop w:val="0"/>
      <w:marBottom w:val="0"/>
      <w:divBdr>
        <w:top w:val="none" w:sz="0" w:space="0" w:color="auto"/>
        <w:left w:val="none" w:sz="0" w:space="0" w:color="auto"/>
        <w:bottom w:val="none" w:sz="0" w:space="0" w:color="auto"/>
        <w:right w:val="none" w:sz="0" w:space="0" w:color="auto"/>
      </w:divBdr>
    </w:div>
    <w:div w:id="2036729605">
      <w:bodyDiv w:val="1"/>
      <w:marLeft w:val="0"/>
      <w:marRight w:val="0"/>
      <w:marTop w:val="0"/>
      <w:marBottom w:val="0"/>
      <w:divBdr>
        <w:top w:val="none" w:sz="0" w:space="0" w:color="auto"/>
        <w:left w:val="none" w:sz="0" w:space="0" w:color="auto"/>
        <w:bottom w:val="none" w:sz="0" w:space="0" w:color="auto"/>
        <w:right w:val="none" w:sz="0" w:space="0" w:color="auto"/>
      </w:divBdr>
    </w:div>
    <w:div w:id="2115006023">
      <w:bodyDiv w:val="1"/>
      <w:marLeft w:val="0"/>
      <w:marRight w:val="0"/>
      <w:marTop w:val="0"/>
      <w:marBottom w:val="0"/>
      <w:divBdr>
        <w:top w:val="none" w:sz="0" w:space="0" w:color="auto"/>
        <w:left w:val="none" w:sz="0" w:space="0" w:color="auto"/>
        <w:bottom w:val="none" w:sz="0" w:space="0" w:color="auto"/>
        <w:right w:val="none" w:sz="0" w:space="0" w:color="auto"/>
      </w:divBdr>
      <w:divsChild>
        <w:div w:id="487987428">
          <w:marLeft w:val="0"/>
          <w:marRight w:val="0"/>
          <w:marTop w:val="0"/>
          <w:marBottom w:val="225"/>
          <w:divBdr>
            <w:top w:val="none" w:sz="0" w:space="0" w:color="auto"/>
            <w:left w:val="none" w:sz="0" w:space="0" w:color="auto"/>
            <w:bottom w:val="none" w:sz="0" w:space="0" w:color="auto"/>
            <w:right w:val="none" w:sz="0" w:space="0" w:color="auto"/>
          </w:divBdr>
        </w:div>
        <w:div w:id="2006473995">
          <w:marLeft w:val="0"/>
          <w:marRight w:val="0"/>
          <w:marTop w:val="0"/>
          <w:marBottom w:val="225"/>
          <w:divBdr>
            <w:top w:val="none" w:sz="0" w:space="0" w:color="auto"/>
            <w:left w:val="none" w:sz="0" w:space="0" w:color="auto"/>
            <w:bottom w:val="none" w:sz="0" w:space="0" w:color="auto"/>
            <w:right w:val="none" w:sz="0" w:space="0" w:color="auto"/>
          </w:divBdr>
        </w:div>
        <w:div w:id="165438056">
          <w:marLeft w:val="0"/>
          <w:marRight w:val="0"/>
          <w:marTop w:val="0"/>
          <w:marBottom w:val="225"/>
          <w:divBdr>
            <w:top w:val="none" w:sz="0" w:space="0" w:color="auto"/>
            <w:left w:val="none" w:sz="0" w:space="0" w:color="auto"/>
            <w:bottom w:val="none" w:sz="0" w:space="0" w:color="auto"/>
            <w:right w:val="none" w:sz="0" w:space="0" w:color="auto"/>
          </w:divBdr>
        </w:div>
        <w:div w:id="1732388470">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baike.baidu.com/item/%E6%AC%A1%E6%B0%AF%E9%85%B8%E9%92%A0" TargetMode="External"/><Relationship Id="rId39" Type="http://schemas.openxmlformats.org/officeDocument/2006/relationships/image" Target="media/image15.emf"/><Relationship Id="rId21" Type="http://schemas.openxmlformats.org/officeDocument/2006/relationships/image" Target="media/image11.png"/><Relationship Id="rId34" Type="http://schemas.openxmlformats.org/officeDocument/2006/relationships/hyperlink" Target="http://baike.baidu.com/item/%E4%B9%99%E9%86%9A" TargetMode="External"/><Relationship Id="rId42" Type="http://schemas.openxmlformats.org/officeDocument/2006/relationships/oleObject" Target="embeddings/oleObject4.bin"/><Relationship Id="rId47" Type="http://schemas.openxmlformats.org/officeDocument/2006/relationships/image" Target="media/image19.emf"/><Relationship Id="rId50" Type="http://schemas.openxmlformats.org/officeDocument/2006/relationships/oleObject" Target="embeddings/oleObject8.bin"/><Relationship Id="rId55" Type="http://schemas.openxmlformats.org/officeDocument/2006/relationships/image" Target="media/image23.emf"/><Relationship Id="rId63" Type="http://schemas.openxmlformats.org/officeDocument/2006/relationships/hyperlink" Target="http://baike.baidu.com/view/461800.htm" TargetMode="External"/><Relationship Id="rId68" Type="http://schemas.openxmlformats.org/officeDocument/2006/relationships/image" Target="media/image3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baike.baidu.com/item/%E9%97%AA%E7%82%B9" TargetMode="Externa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hyperlink" Target="http://baike.baidu.com/item/%E8%92%B8%E6%B1%BD%E5%8E%8B" TargetMode="External"/><Relationship Id="rId37" Type="http://schemas.openxmlformats.org/officeDocument/2006/relationships/image" Target="media/image14.emf"/><Relationship Id="rId40" Type="http://schemas.openxmlformats.org/officeDocument/2006/relationships/oleObject" Target="embeddings/oleObject3.bin"/><Relationship Id="rId45" Type="http://schemas.openxmlformats.org/officeDocument/2006/relationships/image" Target="media/image18.emf"/><Relationship Id="rId53" Type="http://schemas.openxmlformats.org/officeDocument/2006/relationships/image" Target="media/image22.wmf"/><Relationship Id="rId58" Type="http://schemas.openxmlformats.org/officeDocument/2006/relationships/footer" Target="footer1.xml"/><Relationship Id="rId66" Type="http://schemas.openxmlformats.org/officeDocument/2006/relationships/image" Target="media/image28.png"/><Relationship Id="rId74" Type="http://schemas.openxmlformats.org/officeDocument/2006/relationships/hyperlink" Target="http://baike.baidu.com/view/185129.ht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baike.baidu.com/item/%E6%B0%AF%E6%B0%94" TargetMode="External"/><Relationship Id="rId36" Type="http://schemas.openxmlformats.org/officeDocument/2006/relationships/hyperlink" Target="http://baike.baidu.com/item/%E8%85%90%E8%9A%80%E6%80%A7" TargetMode="External"/><Relationship Id="rId49" Type="http://schemas.openxmlformats.org/officeDocument/2006/relationships/image" Target="media/image20.emf"/><Relationship Id="rId57" Type="http://schemas.openxmlformats.org/officeDocument/2006/relationships/image" Target="media/image24.png"/><Relationship Id="rId61" Type="http://schemas.openxmlformats.org/officeDocument/2006/relationships/image" Target="media/image26.png"/><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hyperlink" Target="http://baike.baidu.com/item/%E5%A4%A7%E9%BC%A0"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2.bin"/><Relationship Id="rId65" Type="http://schemas.openxmlformats.org/officeDocument/2006/relationships/image" Target="media/image27.png"/><Relationship Id="rId73" Type="http://schemas.openxmlformats.org/officeDocument/2006/relationships/hyperlink" Target="http://baike.baidu.com/view/20838.ht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baike.baidu.com/item/%E9%AB%98%E9%94%B0%E9%85%B8%E9%92%BE" TargetMode="External"/><Relationship Id="rId30" Type="http://schemas.openxmlformats.org/officeDocument/2006/relationships/hyperlink" Target="http://baike.baidu.com/item/%E6%B2%B8%E7%82%B9" TargetMode="External"/><Relationship Id="rId35" Type="http://schemas.openxmlformats.org/officeDocument/2006/relationships/hyperlink" Target="http://baike.baidu.com/item/%E7%9B%B8%E5%AF%B9%E5%AF%86%E5%BA%A6" TargetMode="External"/><Relationship Id="rId43" Type="http://schemas.openxmlformats.org/officeDocument/2006/relationships/image" Target="media/image17.e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hyperlink" Target="http://baike.baidu.com/view/403437.htm" TargetMode="External"/><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yperlink" Target="http://www.ichemistry.cn/chemistry/7664-93-9.htm" TargetMode="External"/><Relationship Id="rId17" Type="http://schemas.openxmlformats.org/officeDocument/2006/relationships/image" Target="media/image7.png"/><Relationship Id="rId25" Type="http://schemas.openxmlformats.org/officeDocument/2006/relationships/hyperlink" Target="http://baike.baidu.com/item/%E6%B0%A7%E5%8C%96%E5%89%82" TargetMode="External"/><Relationship Id="rId33" Type="http://schemas.openxmlformats.org/officeDocument/2006/relationships/hyperlink" Target="http://baike.baidu.com/item/%E9%97%AA%E7%82%B9" TargetMode="Externa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25.emf"/><Relationship Id="rId67"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image" Target="media/image16.emf"/><Relationship Id="rId54" Type="http://schemas.openxmlformats.org/officeDocument/2006/relationships/oleObject" Target="embeddings/oleObject10.bin"/><Relationship Id="rId62" Type="http://schemas.openxmlformats.org/officeDocument/2006/relationships/hyperlink" Target="http://baike.baidu.com/view/184817.htm" TargetMode="External"/><Relationship Id="rId70" Type="http://schemas.openxmlformats.org/officeDocument/2006/relationships/image" Target="media/image32.png"/><Relationship Id="rId75" Type="http://schemas.openxmlformats.org/officeDocument/2006/relationships/hyperlink" Target="http://www.ichemistry.cn/chemistry/7664-93-9.ht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7FBF6-D56C-4670-B54E-F024AA858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3599</TotalTime>
  <Pages>162</Pages>
  <Words>17830</Words>
  <Characters>101637</Characters>
  <Application>Microsoft Office Word</Application>
  <DocSecurity>0</DocSecurity>
  <Lines>846</Lines>
  <Paragraphs>238</Paragraphs>
  <ScaleCrop>false</ScaleCrop>
  <Company/>
  <LinksUpToDate>false</LinksUpToDate>
  <CharactersWithSpaces>119229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803</cp:revision>
  <cp:lastPrinted>2017-07-05T01:07:00Z</cp:lastPrinted>
  <dcterms:created xsi:type="dcterms:W3CDTF">2017-06-05T01:37:00Z</dcterms:created>
  <dcterms:modified xsi:type="dcterms:W3CDTF">2017-08-10T04:54:00Z</dcterms:modified>
</cp:coreProperties>
</file>