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C9" w:rsidRDefault="00FE4AC9" w:rsidP="00FE4AC9">
      <w:pPr>
        <w:spacing w:line="600" w:lineRule="exact"/>
        <w:jc w:val="center"/>
        <w:rPr>
          <w:rFonts w:ascii="宋体" w:hAnsi="宋体"/>
          <w:sz w:val="36"/>
          <w:szCs w:val="36"/>
        </w:rPr>
      </w:pPr>
      <w:r>
        <w:rPr>
          <w:rFonts w:ascii="宋体" w:hAnsi="宋体" w:hint="eastAsia"/>
          <w:sz w:val="36"/>
          <w:szCs w:val="36"/>
        </w:rPr>
        <w:t>行政权力实施程序和运行流程</w:t>
      </w:r>
    </w:p>
    <w:p w:rsidR="00FE4AC9" w:rsidRDefault="00FE4AC9" w:rsidP="00FE4AC9">
      <w:pPr>
        <w:spacing w:line="600" w:lineRule="exact"/>
        <w:rPr>
          <w:rFonts w:ascii="宋体" w:hAnsi="宋体" w:hint="eastAsia"/>
          <w:sz w:val="30"/>
          <w:szCs w:val="30"/>
        </w:rPr>
      </w:pPr>
      <w:r>
        <w:rPr>
          <w:rFonts w:ascii="宋体" w:hAnsi="宋体" w:hint="eastAsia"/>
          <w:sz w:val="30"/>
          <w:szCs w:val="30"/>
        </w:rPr>
        <w:t>单位名称（盖章）：</w:t>
      </w:r>
      <w:r>
        <w:rPr>
          <w:rFonts w:ascii="宋体" w:hAnsi="宋体" w:hint="eastAsia"/>
          <w:sz w:val="24"/>
        </w:rPr>
        <w:t>劳动监察大队</w:t>
      </w:r>
      <w:r>
        <w:rPr>
          <w:rFonts w:ascii="宋体" w:hAnsi="宋体" w:hint="eastAsia"/>
          <w:sz w:val="30"/>
          <w:szCs w:val="30"/>
        </w:rPr>
        <w:t xml:space="preserve">   填报日期：2015年12月21日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60"/>
        <w:gridCol w:w="1260"/>
        <w:gridCol w:w="3014"/>
      </w:tblGrid>
      <w:tr w:rsidR="00FE4AC9" w:rsidTr="003D38D6">
        <w:tc>
          <w:tcPr>
            <w:tcW w:w="1188"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rPr>
                <w:rFonts w:ascii="宋体" w:hAnsi="宋体"/>
                <w:sz w:val="24"/>
              </w:rPr>
            </w:pPr>
            <w:r>
              <w:rPr>
                <w:rFonts w:ascii="宋体" w:hAnsi="宋体" w:hint="eastAsia"/>
                <w:sz w:val="24"/>
              </w:rPr>
              <w:t>劳动保障执法监督检查</w:t>
            </w:r>
          </w:p>
        </w:tc>
      </w:tr>
      <w:tr w:rsidR="00FE4AC9" w:rsidTr="003D38D6">
        <w:tc>
          <w:tcPr>
            <w:tcW w:w="1188"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rPr>
                <w:rFonts w:ascii="宋体" w:hAnsi="宋体"/>
                <w:sz w:val="24"/>
              </w:rPr>
            </w:pPr>
            <w:r>
              <w:rPr>
                <w:rFonts w:ascii="宋体" w:hAnsi="宋体" w:hint="eastAsia"/>
                <w:sz w:val="24"/>
              </w:rPr>
              <w:t>行政检查</w:t>
            </w:r>
          </w:p>
        </w:tc>
        <w:tc>
          <w:tcPr>
            <w:tcW w:w="1260"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rPr>
                <w:rFonts w:ascii="宋体" w:hAnsi="宋体"/>
                <w:sz w:val="24"/>
              </w:rPr>
            </w:pPr>
            <w:r>
              <w:rPr>
                <w:rFonts w:ascii="宋体" w:hAnsi="宋体" w:hint="eastAsia"/>
                <w:sz w:val="24"/>
              </w:rPr>
              <w:t>自然人、法人和其他组织</w:t>
            </w:r>
          </w:p>
        </w:tc>
      </w:tr>
      <w:tr w:rsidR="00FE4AC9" w:rsidTr="003D38D6">
        <w:tc>
          <w:tcPr>
            <w:tcW w:w="1188"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widowControl/>
              <w:jc w:val="left"/>
              <w:rPr>
                <w:rFonts w:ascii="宋体" w:hAnsi="宋体" w:cs="宋体"/>
                <w:kern w:val="0"/>
                <w:sz w:val="24"/>
              </w:rPr>
            </w:pPr>
            <w:r>
              <w:rPr>
                <w:rFonts w:ascii="宋体" w:hAnsi="宋体" w:cs="宋体" w:hint="eastAsia"/>
                <w:kern w:val="0"/>
                <w:sz w:val="24"/>
              </w:rPr>
              <w:t xml:space="preserve">根据受检企业规模大小，劳动者数量等因素而定 </w:t>
            </w:r>
            <w:r>
              <w:rPr>
                <w:rFonts w:ascii="宋体" w:hAnsi="宋体" w:hint="eastAsia"/>
                <w:color w:val="000000"/>
                <w:sz w:val="18"/>
                <w:szCs w:val="18"/>
              </w:rPr>
              <w:t> </w:t>
            </w:r>
          </w:p>
        </w:tc>
        <w:tc>
          <w:tcPr>
            <w:tcW w:w="1260"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widowControl/>
              <w:jc w:val="left"/>
              <w:rPr>
                <w:rFonts w:ascii="宋体" w:hAnsi="宋体" w:cs="宋体"/>
                <w:kern w:val="0"/>
                <w:sz w:val="24"/>
              </w:rPr>
            </w:pPr>
            <w:r>
              <w:rPr>
                <w:rFonts w:ascii="宋体" w:hAnsi="宋体" w:cs="宋体" w:hint="eastAsia"/>
                <w:kern w:val="0"/>
                <w:sz w:val="24"/>
              </w:rPr>
              <w:t xml:space="preserve">根据受检企业规模大小，劳动者数量等因素而定 </w:t>
            </w:r>
          </w:p>
        </w:tc>
      </w:tr>
      <w:tr w:rsidR="00FE4AC9" w:rsidTr="003D38D6">
        <w:tc>
          <w:tcPr>
            <w:tcW w:w="1188"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rPr>
                <w:rFonts w:ascii="宋体" w:hAnsi="宋体"/>
                <w:sz w:val="24"/>
              </w:rPr>
            </w:pPr>
            <w:r>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rPr>
                <w:rFonts w:ascii="宋体" w:hAnsi="宋体"/>
                <w:sz w:val="24"/>
              </w:rPr>
            </w:pPr>
            <w:r>
              <w:rPr>
                <w:rFonts w:ascii="宋体" w:hAnsi="宋体" w:hint="eastAsia"/>
                <w:sz w:val="24"/>
              </w:rPr>
              <w:t>劳动监察大队</w:t>
            </w:r>
          </w:p>
        </w:tc>
      </w:tr>
      <w:tr w:rsidR="00FE4AC9" w:rsidTr="003D38D6">
        <w:tc>
          <w:tcPr>
            <w:tcW w:w="1188"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rPr>
                <w:rFonts w:ascii="宋体" w:hAnsi="宋体"/>
                <w:sz w:val="24"/>
              </w:rPr>
            </w:pPr>
            <w:r>
              <w:rPr>
                <w:rFonts w:ascii="宋体" w:hAnsi="宋体" w:hint="eastAsia"/>
                <w:sz w:val="24"/>
              </w:rPr>
              <w:t>12333</w:t>
            </w:r>
          </w:p>
        </w:tc>
      </w:tr>
      <w:tr w:rsidR="00FE4AC9" w:rsidTr="003D38D6">
        <w:tc>
          <w:tcPr>
            <w:tcW w:w="1188"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rPr>
                <w:rFonts w:ascii="宋体" w:hAnsi="宋体"/>
                <w:sz w:val="24"/>
              </w:rPr>
            </w:pPr>
            <w:r>
              <w:rPr>
                <w:rFonts w:ascii="宋体" w:hAnsi="宋体" w:hint="eastAsia"/>
                <w:sz w:val="24"/>
              </w:rPr>
              <w:t>适合接受劳动保障执法监督检查的用人单位</w:t>
            </w:r>
          </w:p>
        </w:tc>
      </w:tr>
      <w:tr w:rsidR="00FE4AC9" w:rsidTr="003D38D6">
        <w:trPr>
          <w:trHeight w:val="4145"/>
        </w:trPr>
        <w:tc>
          <w:tcPr>
            <w:tcW w:w="1188"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E4AC9" w:rsidRDefault="00FE4AC9" w:rsidP="003D38D6">
            <w:pPr>
              <w:rPr>
                <w:rFonts w:ascii="宋体" w:hAnsi="宋体"/>
                <w:sz w:val="24"/>
              </w:rPr>
            </w:pPr>
            <w:r>
              <w:rPr>
                <w:rFonts w:ascii="宋体" w:hAnsi="宋体" w:hint="eastAsia"/>
                <w:color w:val="333333"/>
                <w:szCs w:val="21"/>
              </w:rPr>
              <w:t xml:space="preserve">举报人应当提供所举报用人单位名称、住所地、主要负责人名称等必要信息以及存在违法事实的书面证明材料。依法鼓励实名举报，承办人应对举报人保密。 </w:t>
            </w:r>
            <w:r>
              <w:rPr>
                <w:rFonts w:ascii="宋体" w:hAnsi="宋体" w:hint="eastAsia"/>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Pr>
                <w:rFonts w:ascii="宋体" w:hAnsi="宋体" w:hint="eastAsia"/>
                <w:color w:val="333333"/>
                <w:szCs w:val="21"/>
              </w:rPr>
              <w:br/>
              <w:t>有委托代理人的，需要签定并提交《授权委托书》，注明委托的事项和权限，同时提交委托代理人的身份证复印件，因同一事由引起的集体投诉，投诉人应当推荐代表投诉。投诉人书写投诉文书确有困难的可以口头投诉，由承办人（举报投诉窗口值班监察员）进行必要书面记录，并由投诉人确认。</w:t>
            </w:r>
          </w:p>
        </w:tc>
      </w:tr>
      <w:tr w:rsidR="00FE4AC9" w:rsidTr="003D38D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法定依据</w:t>
            </w:r>
          </w:p>
        </w:tc>
        <w:tc>
          <w:tcPr>
            <w:tcW w:w="7334" w:type="dxa"/>
            <w:gridSpan w:val="3"/>
            <w:tcBorders>
              <w:top w:val="single" w:sz="4" w:space="0" w:color="auto"/>
              <w:left w:val="single" w:sz="4" w:space="0" w:color="auto"/>
              <w:bottom w:val="single" w:sz="4" w:space="0" w:color="auto"/>
              <w:right w:val="single" w:sz="4" w:space="0" w:color="auto"/>
            </w:tcBorders>
          </w:tcPr>
          <w:p w:rsidR="00FE4AC9" w:rsidRDefault="00FE4AC9" w:rsidP="003D38D6">
            <w:pPr>
              <w:rPr>
                <w:rFonts w:ascii="宋体" w:hAnsi="宋体" w:cs="宋体"/>
                <w:sz w:val="24"/>
              </w:rPr>
            </w:pPr>
            <w:r>
              <w:rPr>
                <w:rFonts w:hint="eastAsia"/>
                <w:sz w:val="24"/>
              </w:rPr>
              <w:t>《劳动保障监察条例》第十四条第一款：</w:t>
            </w:r>
            <w:r>
              <w:rPr>
                <w:sz w:val="24"/>
              </w:rPr>
              <w:t xml:space="preserve"> </w:t>
            </w:r>
            <w:r>
              <w:rPr>
                <w:rFonts w:hint="eastAsia"/>
                <w:sz w:val="24"/>
              </w:rPr>
              <w:t>劳动保障监察以日常巡视检查、审查用人单位按照要求报送的书面材料以及接受举报投诉等形式进行。</w:t>
            </w:r>
            <w:r>
              <w:rPr>
                <w:sz w:val="24"/>
              </w:rPr>
              <w:br/>
            </w:r>
            <w:r>
              <w:rPr>
                <w:rFonts w:hint="eastAsia"/>
                <w:sz w:val="24"/>
              </w:rPr>
              <w:t>《湖南省劳动保障监察条例》第十八条：劳动保障监察以日常巡视检查、定期书面审查、接受举报、投诉等形式。</w:t>
            </w:r>
          </w:p>
          <w:p w:rsidR="00FE4AC9" w:rsidRDefault="00FE4AC9" w:rsidP="003D38D6">
            <w:pPr>
              <w:rPr>
                <w:rFonts w:ascii="宋体" w:hAnsi="宋体" w:cs="宋体"/>
                <w:sz w:val="20"/>
                <w:szCs w:val="20"/>
              </w:rPr>
            </w:pPr>
          </w:p>
        </w:tc>
      </w:tr>
      <w:tr w:rsidR="00FE4AC9" w:rsidTr="003D38D6">
        <w:tc>
          <w:tcPr>
            <w:tcW w:w="1188"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rPr>
                <w:rFonts w:ascii="宋体" w:hAnsi="宋体"/>
                <w:sz w:val="24"/>
              </w:rPr>
            </w:pPr>
            <w:r>
              <w:rPr>
                <w:rFonts w:ascii="宋体" w:hAnsi="宋体" w:hint="eastAsia"/>
                <w:sz w:val="24"/>
              </w:rPr>
              <w:t>免费</w:t>
            </w:r>
          </w:p>
        </w:tc>
      </w:tr>
    </w:tbl>
    <w:p w:rsidR="00FE4AC9" w:rsidRDefault="00FE4AC9" w:rsidP="00FE4AC9">
      <w:pPr>
        <w:spacing w:line="600" w:lineRule="exact"/>
        <w:jc w:val="cente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334"/>
      </w:tblGrid>
      <w:tr w:rsidR="00FE4AC9" w:rsidTr="00FE4AC9">
        <w:trPr>
          <w:trHeight w:val="13315"/>
        </w:trPr>
        <w:tc>
          <w:tcPr>
            <w:tcW w:w="1188" w:type="dxa"/>
            <w:tcBorders>
              <w:top w:val="single" w:sz="4" w:space="0" w:color="auto"/>
              <w:left w:val="single" w:sz="4" w:space="0" w:color="auto"/>
              <w:bottom w:val="single" w:sz="4" w:space="0" w:color="auto"/>
              <w:right w:val="single" w:sz="4" w:space="0" w:color="auto"/>
            </w:tcBorders>
            <w:vAlign w:val="center"/>
          </w:tcPr>
          <w:p w:rsidR="00FE4AC9" w:rsidRDefault="00FE4AC9" w:rsidP="003D38D6">
            <w:pPr>
              <w:spacing w:line="600" w:lineRule="exact"/>
              <w:jc w:val="center"/>
              <w:rPr>
                <w:rFonts w:ascii="宋体" w:hAnsi="宋体"/>
                <w:b/>
                <w:sz w:val="24"/>
              </w:rPr>
            </w:pPr>
            <w:r>
              <w:rPr>
                <w:rFonts w:ascii="宋体" w:hAnsi="宋体" w:hint="eastAsia"/>
                <w:b/>
                <w:sz w:val="24"/>
              </w:rPr>
              <w:lastRenderedPageBreak/>
              <w:t>运</w:t>
            </w:r>
          </w:p>
          <w:p w:rsidR="00FE4AC9" w:rsidRDefault="00FE4AC9" w:rsidP="003D38D6">
            <w:pPr>
              <w:spacing w:line="600" w:lineRule="exact"/>
              <w:jc w:val="center"/>
              <w:rPr>
                <w:rFonts w:ascii="宋体" w:hAnsi="宋体" w:hint="eastAsia"/>
                <w:b/>
                <w:sz w:val="24"/>
              </w:rPr>
            </w:pPr>
            <w:r>
              <w:rPr>
                <w:rFonts w:ascii="宋体" w:hAnsi="宋体" w:hint="eastAsia"/>
                <w:b/>
                <w:sz w:val="24"/>
              </w:rPr>
              <w:t>行</w:t>
            </w:r>
          </w:p>
          <w:p w:rsidR="00FE4AC9" w:rsidRDefault="00FE4AC9" w:rsidP="003D38D6">
            <w:pPr>
              <w:spacing w:line="600" w:lineRule="exact"/>
              <w:jc w:val="center"/>
              <w:rPr>
                <w:rFonts w:ascii="宋体" w:hAnsi="宋体" w:hint="eastAsia"/>
                <w:b/>
                <w:sz w:val="24"/>
              </w:rPr>
            </w:pPr>
            <w:r>
              <w:rPr>
                <w:rFonts w:ascii="宋体" w:hAnsi="宋体" w:hint="eastAsia"/>
                <w:b/>
                <w:sz w:val="24"/>
              </w:rPr>
              <w:t>流</w:t>
            </w:r>
          </w:p>
          <w:p w:rsidR="00FE4AC9" w:rsidRDefault="00FE4AC9" w:rsidP="003D38D6">
            <w:pPr>
              <w:spacing w:line="600" w:lineRule="exact"/>
              <w:jc w:val="center"/>
              <w:rPr>
                <w:rFonts w:ascii="宋体" w:hAnsi="宋体" w:hint="eastAsia"/>
                <w:b/>
                <w:sz w:val="24"/>
              </w:rPr>
            </w:pPr>
            <w:r>
              <w:rPr>
                <w:rFonts w:ascii="宋体" w:hAnsi="宋体" w:hint="eastAsia"/>
                <w:b/>
                <w:sz w:val="24"/>
              </w:rPr>
              <w:t>程</w:t>
            </w:r>
          </w:p>
          <w:p w:rsidR="00FE4AC9" w:rsidRDefault="00FE4AC9" w:rsidP="003D38D6">
            <w:pPr>
              <w:spacing w:line="600" w:lineRule="exact"/>
              <w:jc w:val="center"/>
              <w:rPr>
                <w:rFonts w:ascii="宋体" w:hAnsi="宋体"/>
                <w:b/>
                <w:sz w:val="24"/>
              </w:rPr>
            </w:pPr>
            <w:r>
              <w:rPr>
                <w:rFonts w:ascii="宋体" w:hAnsi="宋体" w:hint="eastAsia"/>
                <w:b/>
                <w:sz w:val="24"/>
              </w:rPr>
              <w:t>图</w:t>
            </w:r>
          </w:p>
        </w:tc>
        <w:tc>
          <w:tcPr>
            <w:tcW w:w="7334" w:type="dxa"/>
            <w:tcBorders>
              <w:top w:val="single" w:sz="4" w:space="0" w:color="auto"/>
              <w:left w:val="single" w:sz="4" w:space="0" w:color="auto"/>
              <w:bottom w:val="single" w:sz="4" w:space="0" w:color="auto"/>
              <w:right w:val="single" w:sz="4" w:space="0" w:color="auto"/>
            </w:tcBorders>
          </w:tcPr>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405"/>
              <w:gridCol w:w="1845"/>
              <w:gridCol w:w="360"/>
              <w:gridCol w:w="1215"/>
              <w:gridCol w:w="390"/>
              <w:gridCol w:w="1155"/>
            </w:tblGrid>
            <w:tr w:rsidR="00FE4AC9" w:rsidTr="003D38D6">
              <w:trPr>
                <w:trHeight w:val="945"/>
              </w:trPr>
              <w:tc>
                <w:tcPr>
                  <w:tcW w:w="1440" w:type="dxa"/>
                  <w:tcBorders>
                    <w:top w:val="single" w:sz="4" w:space="0" w:color="auto"/>
                    <w:left w:val="single" w:sz="4" w:space="0" w:color="auto"/>
                    <w:bottom w:val="single" w:sz="4" w:space="0" w:color="auto"/>
                    <w:right w:val="single" w:sz="4" w:space="0" w:color="auto"/>
                  </w:tcBorders>
                </w:tcPr>
                <w:p w:rsidR="00FE4AC9" w:rsidRDefault="00FE4AC9" w:rsidP="003D38D6">
                  <w:pPr>
                    <w:spacing w:line="600" w:lineRule="exact"/>
                    <w:jc w:val="center"/>
                    <w:rPr>
                      <w:rFonts w:ascii="宋体" w:hAnsi="宋体"/>
                      <w:sz w:val="28"/>
                      <w:szCs w:val="28"/>
                    </w:rPr>
                  </w:pPr>
                  <w:r>
                    <w:rPr>
                      <w:rFonts w:ascii="宋体" w:hAnsi="宋体" w:hint="eastAsia"/>
                      <w:sz w:val="28"/>
                      <w:szCs w:val="28"/>
                    </w:rPr>
                    <w:t>日常巡查</w:t>
                  </w:r>
                </w:p>
              </w:tc>
              <w:tc>
                <w:tcPr>
                  <w:tcW w:w="405" w:type="dxa"/>
                  <w:tcBorders>
                    <w:top w:val="nil"/>
                    <w:left w:val="single" w:sz="4" w:space="0" w:color="auto"/>
                    <w:bottom w:val="nil"/>
                    <w:right w:val="single" w:sz="4" w:space="0" w:color="auto"/>
                  </w:tcBorders>
                </w:tcPr>
                <w:p w:rsidR="00FE4AC9" w:rsidRDefault="00FE4AC9" w:rsidP="003D38D6">
                  <w:pPr>
                    <w:widowControl/>
                    <w:jc w:val="left"/>
                    <w:rPr>
                      <w:rFonts w:ascii="宋体" w:hAnsi="宋体"/>
                      <w:sz w:val="24"/>
                    </w:rPr>
                  </w:pPr>
                </w:p>
              </w:tc>
              <w:tc>
                <w:tcPr>
                  <w:tcW w:w="1845" w:type="dxa"/>
                  <w:tcBorders>
                    <w:top w:val="single" w:sz="4" w:space="0" w:color="auto"/>
                    <w:left w:val="single" w:sz="4" w:space="0" w:color="auto"/>
                    <w:bottom w:val="single" w:sz="4" w:space="0" w:color="auto"/>
                    <w:right w:val="single" w:sz="4" w:space="0" w:color="auto"/>
                  </w:tcBorders>
                </w:tcPr>
                <w:p w:rsidR="00FE4AC9" w:rsidRDefault="00FE4AC9" w:rsidP="003D38D6">
                  <w:pPr>
                    <w:widowControl/>
                    <w:jc w:val="center"/>
                    <w:rPr>
                      <w:rFonts w:ascii="宋体" w:hAnsi="宋体"/>
                      <w:sz w:val="28"/>
                      <w:szCs w:val="28"/>
                    </w:rPr>
                  </w:pPr>
                  <w:r>
                    <w:rPr>
                      <w:rFonts w:ascii="宋体" w:hAnsi="宋体" w:hint="eastAsia"/>
                      <w:sz w:val="28"/>
                      <w:szCs w:val="28"/>
                    </w:rPr>
                    <w:t>举报投诉查处</w:t>
                  </w:r>
                </w:p>
              </w:tc>
              <w:tc>
                <w:tcPr>
                  <w:tcW w:w="360" w:type="dxa"/>
                  <w:tcBorders>
                    <w:top w:val="nil"/>
                    <w:left w:val="single" w:sz="4" w:space="0" w:color="auto"/>
                    <w:bottom w:val="nil"/>
                    <w:right w:val="single" w:sz="4" w:space="0" w:color="auto"/>
                  </w:tcBorders>
                </w:tcPr>
                <w:p w:rsidR="00FE4AC9" w:rsidRDefault="00FE4AC9" w:rsidP="003D38D6">
                  <w:pPr>
                    <w:widowControl/>
                    <w:jc w:val="left"/>
                    <w:rPr>
                      <w:rFonts w:ascii="宋体" w:hAnsi="宋体"/>
                      <w:sz w:val="24"/>
                    </w:rPr>
                  </w:pPr>
                </w:p>
              </w:tc>
              <w:tc>
                <w:tcPr>
                  <w:tcW w:w="1215" w:type="dxa"/>
                  <w:tcBorders>
                    <w:top w:val="single" w:sz="4" w:space="0" w:color="auto"/>
                    <w:left w:val="single" w:sz="4" w:space="0" w:color="auto"/>
                    <w:bottom w:val="single" w:sz="4" w:space="0" w:color="auto"/>
                    <w:right w:val="single" w:sz="4" w:space="0" w:color="auto"/>
                  </w:tcBorders>
                </w:tcPr>
                <w:p w:rsidR="00FE4AC9" w:rsidRDefault="00FE4AC9" w:rsidP="003D38D6">
                  <w:pPr>
                    <w:widowControl/>
                    <w:jc w:val="center"/>
                    <w:rPr>
                      <w:rFonts w:ascii="宋体" w:hAnsi="宋体"/>
                      <w:sz w:val="28"/>
                      <w:szCs w:val="28"/>
                    </w:rPr>
                  </w:pPr>
                  <w:r>
                    <w:rPr>
                      <w:rFonts w:ascii="宋体" w:hAnsi="宋体" w:hint="eastAsia"/>
                      <w:sz w:val="28"/>
                      <w:szCs w:val="28"/>
                    </w:rPr>
                    <w:t>书面审查</w:t>
                  </w:r>
                </w:p>
              </w:tc>
              <w:tc>
                <w:tcPr>
                  <w:tcW w:w="390" w:type="dxa"/>
                  <w:tcBorders>
                    <w:top w:val="nil"/>
                    <w:left w:val="single" w:sz="4" w:space="0" w:color="auto"/>
                    <w:bottom w:val="nil"/>
                    <w:right w:val="single" w:sz="4" w:space="0" w:color="auto"/>
                  </w:tcBorders>
                </w:tcPr>
                <w:p w:rsidR="00FE4AC9" w:rsidRDefault="00FE4AC9" w:rsidP="003D38D6">
                  <w:pPr>
                    <w:widowControl/>
                    <w:jc w:val="left"/>
                    <w:rPr>
                      <w:rFonts w:ascii="宋体" w:hAnsi="宋体"/>
                      <w:sz w:val="24"/>
                    </w:rPr>
                  </w:pPr>
                </w:p>
              </w:tc>
              <w:tc>
                <w:tcPr>
                  <w:tcW w:w="1155" w:type="dxa"/>
                  <w:tcBorders>
                    <w:top w:val="single" w:sz="4" w:space="0" w:color="auto"/>
                    <w:left w:val="single" w:sz="4" w:space="0" w:color="auto"/>
                    <w:bottom w:val="single" w:sz="4" w:space="0" w:color="auto"/>
                    <w:right w:val="single" w:sz="4" w:space="0" w:color="auto"/>
                  </w:tcBorders>
                </w:tcPr>
                <w:p w:rsidR="00FE4AC9" w:rsidRDefault="00FE4AC9" w:rsidP="003D38D6">
                  <w:pPr>
                    <w:widowControl/>
                    <w:jc w:val="center"/>
                    <w:rPr>
                      <w:rFonts w:ascii="宋体" w:hAnsi="宋体"/>
                      <w:sz w:val="28"/>
                      <w:szCs w:val="28"/>
                    </w:rPr>
                  </w:pPr>
                  <w:r>
                    <w:rPr>
                      <w:rFonts w:ascii="宋体" w:hAnsi="宋体" w:hint="eastAsia"/>
                      <w:sz w:val="28"/>
                      <w:szCs w:val="28"/>
                    </w:rPr>
                    <w:t>其他形式</w:t>
                  </w:r>
                </w:p>
              </w:tc>
            </w:tr>
          </w:tbl>
          <w:p w:rsidR="00FE4AC9" w:rsidRDefault="00FE4AC9" w:rsidP="003D38D6">
            <w:pPr>
              <w:spacing w:line="600" w:lineRule="exact"/>
              <w:rPr>
                <w:rFonts w:ascii="宋体" w:hAnsi="宋体"/>
                <w:sz w:val="24"/>
              </w:rPr>
            </w:pPr>
            <w:r>
              <w:pict>
                <v:shapetype id="_x0000_t32" coordsize="21600,21600" o:spt="32" o:oned="t" path="m,l21600,21600e" filled="f">
                  <v:path arrowok="t" fillok="f" o:connecttype="none"/>
                  <o:lock v:ext="edit" shapetype="t"/>
                </v:shapetype>
                <v:shape id="_x0000_s2058" type="#_x0000_t32" style="position:absolute;left:0;text-align:left;margin-left:184.35pt;margin-top:15.9pt;width:0;height:13.5pt;z-index:251668480;mso-position-horizontal-relative:text;mso-position-vertical-relative:text" o:connectortype="straight">
                  <v:stroke endarrow="block"/>
                </v:shape>
              </w:pict>
            </w:r>
            <w:r>
              <w:pict>
                <v:shape id="_x0000_s2054" type="#_x0000_t32" style="position:absolute;left:0;text-align:left;margin-left:306.6pt;margin-top:.15pt;width:0;height:15.75pt;z-index:251664384;mso-position-horizontal-relative:text;mso-position-vertical-relative:text" o:connectortype="straight"/>
              </w:pict>
            </w:r>
            <w:r>
              <w:pict>
                <v:shape id="_x0000_s2053" type="#_x0000_t32" style="position:absolute;left:0;text-align:left;margin-left:235.35pt;margin-top:.15pt;width:.75pt;height:15.75pt;z-index:251663360;mso-position-horizontal-relative:text;mso-position-vertical-relative:text" o:connectortype="straight"/>
              </w:pict>
            </w:r>
            <w:r>
              <w:pict>
                <v:shape id="_x0000_s2052" type="#_x0000_t32" style="position:absolute;left:0;text-align:left;margin-left:143.1pt;margin-top:.15pt;width:0;height:15.75pt;z-index:251662336;mso-position-horizontal-relative:text;mso-position-vertical-relative:text" o:connectortype="straight"/>
              </w:pict>
            </w:r>
            <w:r>
              <w:pict>
                <v:shape id="_x0000_s2051" type="#_x0000_t32" style="position:absolute;left:0;text-align:left;margin-left:46.35pt;margin-top:.15pt;width:0;height:15.75pt;z-index:251661312;mso-position-horizontal-relative:text;mso-position-vertical-relative:text" o:connectortype="straight"/>
              </w:pict>
            </w:r>
            <w:r>
              <w:pict>
                <v:shape id="_x0000_s2050" type="#_x0000_t32" style="position:absolute;left:0;text-align:left;margin-left:46.35pt;margin-top:15.9pt;width:260.25pt;height:0;z-index:251660288;mso-position-horizontal-relative:text;mso-position-vertical-relative:text" o:connectortype="straight"/>
              </w:pict>
            </w:r>
          </w:p>
          <w:tbl>
            <w:tblPr>
              <w:tblW w:w="0" w:type="auto"/>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0"/>
            </w:tblGrid>
            <w:tr w:rsidR="00FE4AC9" w:rsidTr="003D38D6">
              <w:trPr>
                <w:trHeight w:val="1110"/>
              </w:trPr>
              <w:tc>
                <w:tcPr>
                  <w:tcW w:w="3360" w:type="dxa"/>
                  <w:tcBorders>
                    <w:top w:val="single" w:sz="4" w:space="0" w:color="auto"/>
                    <w:left w:val="single" w:sz="4" w:space="0" w:color="auto"/>
                    <w:bottom w:val="single" w:sz="4" w:space="0" w:color="auto"/>
                    <w:right w:val="single" w:sz="4" w:space="0" w:color="auto"/>
                  </w:tcBorders>
                </w:tcPr>
                <w:p w:rsidR="00FE4AC9" w:rsidRDefault="00FE4AC9" w:rsidP="003D38D6">
                  <w:pPr>
                    <w:spacing w:line="600" w:lineRule="exact"/>
                    <w:jc w:val="center"/>
                    <w:rPr>
                      <w:rFonts w:ascii="宋体" w:hAnsi="宋体"/>
                      <w:sz w:val="28"/>
                      <w:szCs w:val="28"/>
                    </w:rPr>
                  </w:pPr>
                  <w:r>
                    <w:rPr>
                      <w:rFonts w:ascii="宋体" w:hAnsi="宋体" w:hint="eastAsia"/>
                      <w:sz w:val="28"/>
                      <w:szCs w:val="28"/>
                    </w:rPr>
                    <w:t>监督检查</w:t>
                  </w:r>
                </w:p>
              </w:tc>
            </w:tr>
          </w:tbl>
          <w:p w:rsidR="00FE4AC9" w:rsidRDefault="00FE4AC9" w:rsidP="003D38D6">
            <w:pPr>
              <w:spacing w:line="600" w:lineRule="exact"/>
              <w:rPr>
                <w:rFonts w:ascii="宋体" w:hAnsi="宋体" w:hint="eastAsia"/>
                <w:sz w:val="24"/>
              </w:rPr>
            </w:pPr>
            <w:r>
              <w:rPr>
                <w:rFonts w:hint="eastAsia"/>
              </w:rPr>
              <w:pict>
                <v:shape id="_x0000_s2060" type="#_x0000_t32" style="position:absolute;left:0;text-align:left;margin-left:285.6pt;margin-top:14.15pt;width:0;height:15.75pt;z-index:251670528;mso-position-horizontal-relative:text;mso-position-vertical-relative:text" o:connectortype="straight">
                  <v:stroke endarrow="block"/>
                </v:shape>
              </w:pict>
            </w:r>
            <w:r>
              <w:rPr>
                <w:rFonts w:hint="eastAsia"/>
              </w:rPr>
              <w:pict>
                <v:shape id="_x0000_s2059" type="#_x0000_t32" style="position:absolute;left:0;text-align:left;margin-left:176.1pt;margin-top:14.15pt;width:0;height:15.75pt;z-index:251669504;mso-position-horizontal-relative:text;mso-position-vertical-relative:text" o:connectortype="straight">
                  <v:stroke endarrow="block"/>
                </v:shape>
              </w:pict>
            </w:r>
            <w:r>
              <w:rPr>
                <w:rFonts w:hint="eastAsia"/>
              </w:rPr>
              <w:pict>
                <v:shape id="_x0000_s2057" type="#_x0000_t32" style="position:absolute;left:0;text-align:left;margin-left:65.1pt;margin-top:14.15pt;width:0;height:15.75pt;z-index:251667456;mso-position-horizontal-relative:text;mso-position-vertical-relative:text" o:connectortype="straight">
                  <v:stroke endarrow="block"/>
                </v:shape>
              </w:pict>
            </w:r>
            <w:r>
              <w:rPr>
                <w:rFonts w:hint="eastAsia"/>
              </w:rPr>
              <w:pict>
                <v:shape id="_x0000_s2056" type="#_x0000_t32" style="position:absolute;left:0;text-align:left;margin-left:175.35pt;margin-top:-.85pt;width:.75pt;height:15pt;flip:x;z-index:251666432;mso-position-horizontal-relative:text;mso-position-vertical-relative:text" o:connectortype="straight"/>
              </w:pict>
            </w:r>
            <w:r>
              <w:rPr>
                <w:rFonts w:hint="eastAsia"/>
              </w:rPr>
              <w:pict>
                <v:shape id="_x0000_s2055" type="#_x0000_t32" style="position:absolute;left:0;text-align:left;margin-left:65.1pt;margin-top:14.15pt;width:220.5pt;height:0;z-index:251665408;mso-position-horizontal-relative:text;mso-position-vertical-relative:text" o:connectortype="straight"/>
              </w:pic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20"/>
              <w:gridCol w:w="1965"/>
              <w:gridCol w:w="315"/>
              <w:gridCol w:w="1650"/>
            </w:tblGrid>
            <w:tr w:rsidR="00FE4AC9" w:rsidTr="003D38D6">
              <w:trPr>
                <w:trHeight w:val="1005"/>
              </w:trPr>
              <w:tc>
                <w:tcPr>
                  <w:tcW w:w="1800" w:type="dxa"/>
                  <w:tcBorders>
                    <w:top w:val="single" w:sz="4" w:space="0" w:color="auto"/>
                    <w:left w:val="single" w:sz="4" w:space="0" w:color="auto"/>
                    <w:bottom w:val="single" w:sz="4" w:space="0" w:color="auto"/>
                    <w:right w:val="single" w:sz="4" w:space="0" w:color="auto"/>
                  </w:tcBorders>
                </w:tcPr>
                <w:p w:rsidR="00FE4AC9" w:rsidRDefault="00FE4AC9" w:rsidP="003D38D6">
                  <w:pPr>
                    <w:spacing w:line="600" w:lineRule="exact"/>
                    <w:jc w:val="center"/>
                    <w:rPr>
                      <w:rFonts w:ascii="宋体" w:hAnsi="宋体"/>
                      <w:sz w:val="28"/>
                      <w:szCs w:val="28"/>
                    </w:rPr>
                  </w:pPr>
                  <w:r>
                    <w:rPr>
                      <w:rFonts w:ascii="宋体" w:hAnsi="宋体" w:hint="eastAsia"/>
                      <w:sz w:val="28"/>
                      <w:szCs w:val="28"/>
                    </w:rPr>
                    <w:t>行政处罚</w:t>
                  </w:r>
                </w:p>
              </w:tc>
              <w:tc>
                <w:tcPr>
                  <w:tcW w:w="420" w:type="dxa"/>
                  <w:tcBorders>
                    <w:top w:val="nil"/>
                    <w:left w:val="single" w:sz="4" w:space="0" w:color="auto"/>
                    <w:bottom w:val="nil"/>
                    <w:right w:val="single" w:sz="4" w:space="0" w:color="auto"/>
                  </w:tcBorders>
                </w:tcPr>
                <w:p w:rsidR="00FE4AC9" w:rsidRDefault="00FE4AC9" w:rsidP="003D38D6">
                  <w:pPr>
                    <w:widowControl/>
                    <w:jc w:val="left"/>
                    <w:rPr>
                      <w:rFonts w:ascii="宋体" w:hAnsi="宋体"/>
                      <w:sz w:val="24"/>
                    </w:rPr>
                  </w:pPr>
                </w:p>
              </w:tc>
              <w:tc>
                <w:tcPr>
                  <w:tcW w:w="1965" w:type="dxa"/>
                  <w:tcBorders>
                    <w:top w:val="single" w:sz="4" w:space="0" w:color="auto"/>
                    <w:left w:val="single" w:sz="4" w:space="0" w:color="auto"/>
                    <w:bottom w:val="single" w:sz="4" w:space="0" w:color="auto"/>
                    <w:right w:val="single" w:sz="4" w:space="0" w:color="auto"/>
                  </w:tcBorders>
                </w:tcPr>
                <w:p w:rsidR="00FE4AC9" w:rsidRDefault="00FE4AC9" w:rsidP="003D38D6">
                  <w:pPr>
                    <w:widowControl/>
                    <w:jc w:val="center"/>
                    <w:rPr>
                      <w:rFonts w:ascii="宋体" w:hAnsi="宋体"/>
                      <w:sz w:val="28"/>
                      <w:szCs w:val="28"/>
                    </w:rPr>
                  </w:pPr>
                  <w:r>
                    <w:rPr>
                      <w:rFonts w:ascii="宋体" w:hAnsi="宋体" w:hint="eastAsia"/>
                      <w:sz w:val="28"/>
                      <w:szCs w:val="28"/>
                    </w:rPr>
                    <w:t>行政处理</w:t>
                  </w:r>
                </w:p>
              </w:tc>
              <w:tc>
                <w:tcPr>
                  <w:tcW w:w="315" w:type="dxa"/>
                  <w:tcBorders>
                    <w:top w:val="nil"/>
                    <w:left w:val="single" w:sz="4" w:space="0" w:color="auto"/>
                    <w:bottom w:val="nil"/>
                    <w:right w:val="single" w:sz="4" w:space="0" w:color="auto"/>
                  </w:tcBorders>
                </w:tcPr>
                <w:p w:rsidR="00FE4AC9" w:rsidRDefault="00FE4AC9" w:rsidP="003D38D6">
                  <w:pPr>
                    <w:widowControl/>
                    <w:jc w:val="left"/>
                    <w:rPr>
                      <w:rFonts w:ascii="宋体" w:hAnsi="宋体"/>
                      <w:sz w:val="24"/>
                    </w:rPr>
                  </w:pPr>
                </w:p>
              </w:tc>
              <w:tc>
                <w:tcPr>
                  <w:tcW w:w="1650" w:type="dxa"/>
                  <w:tcBorders>
                    <w:top w:val="single" w:sz="4" w:space="0" w:color="auto"/>
                    <w:left w:val="single" w:sz="4" w:space="0" w:color="auto"/>
                    <w:bottom w:val="single" w:sz="4" w:space="0" w:color="auto"/>
                    <w:right w:val="single" w:sz="4" w:space="0" w:color="auto"/>
                  </w:tcBorders>
                </w:tcPr>
                <w:p w:rsidR="00FE4AC9" w:rsidRDefault="00FE4AC9" w:rsidP="003D38D6">
                  <w:pPr>
                    <w:widowControl/>
                    <w:jc w:val="center"/>
                    <w:rPr>
                      <w:rFonts w:ascii="宋体" w:hAnsi="宋体"/>
                      <w:sz w:val="28"/>
                      <w:szCs w:val="28"/>
                    </w:rPr>
                  </w:pPr>
                  <w:r>
                    <w:rPr>
                      <w:rFonts w:ascii="宋体" w:hAnsi="宋体" w:hint="eastAsia"/>
                      <w:sz w:val="28"/>
                      <w:szCs w:val="28"/>
                    </w:rPr>
                    <w:t>不予处理</w:t>
                  </w:r>
                </w:p>
              </w:tc>
            </w:tr>
          </w:tbl>
          <w:p w:rsidR="00FE4AC9" w:rsidRDefault="00FE4AC9" w:rsidP="003D38D6">
            <w:pPr>
              <w:rPr>
                <w:rFonts w:ascii="宋体" w:hAnsi="宋体" w:hint="eastAsia"/>
              </w:rPr>
            </w:pPr>
          </w:p>
          <w:p w:rsidR="00FE4AC9" w:rsidRDefault="00FE4AC9" w:rsidP="003D38D6">
            <w:pPr>
              <w:spacing w:line="600" w:lineRule="exact"/>
              <w:rPr>
                <w:rFonts w:ascii="宋体" w:hAnsi="宋体"/>
                <w:sz w:val="24"/>
              </w:rPr>
            </w:pPr>
          </w:p>
        </w:tc>
      </w:tr>
    </w:tbl>
    <w:p w:rsidR="000B360A" w:rsidRDefault="000B360A"/>
    <w:sectPr w:rsidR="000B36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60A" w:rsidRDefault="000B360A" w:rsidP="00FE4AC9">
      <w:r>
        <w:separator/>
      </w:r>
    </w:p>
  </w:endnote>
  <w:endnote w:type="continuationSeparator" w:id="1">
    <w:p w:rsidR="000B360A" w:rsidRDefault="000B360A" w:rsidP="00FE4A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60A" w:rsidRDefault="000B360A" w:rsidP="00FE4AC9">
      <w:r>
        <w:separator/>
      </w:r>
    </w:p>
  </w:footnote>
  <w:footnote w:type="continuationSeparator" w:id="1">
    <w:p w:rsidR="000B360A" w:rsidRDefault="000B360A" w:rsidP="00FE4A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AC9"/>
    <w:rsid w:val="000B360A"/>
    <w:rsid w:val="00FE4A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2"/>
        <o:r id="V:Rule3" type="connector" idref="#_x0000_s2051"/>
        <o:r id="V:Rule4" type="connector" idref="#_x0000_s2056"/>
        <o:r id="V:Rule5" type="connector" idref="#_x0000_s2055"/>
        <o:r id="V:Rule6" type="connector" idref="#_x0000_s2053"/>
        <o:r id="V:Rule7" type="connector" idref="#_x0000_s2054"/>
        <o:r id="V:Rule8" type="connector" idref="#_x0000_s2059"/>
        <o:r id="V:Rule9" type="connector" idref="#_x0000_s2060"/>
        <o:r id="V:Rule10" type="connector" idref="#_x0000_s2057"/>
        <o:r id="V:Rule11"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4A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E4AC9"/>
    <w:rPr>
      <w:sz w:val="18"/>
      <w:szCs w:val="18"/>
    </w:rPr>
  </w:style>
  <w:style w:type="paragraph" w:styleId="a4">
    <w:name w:val="footer"/>
    <w:basedOn w:val="a"/>
    <w:link w:val="Char0"/>
    <w:uiPriority w:val="99"/>
    <w:semiHidden/>
    <w:unhideWhenUsed/>
    <w:rsid w:val="00FE4A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E4A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716</Characters>
  <Application>Microsoft Office Word</Application>
  <DocSecurity>0</DocSecurity>
  <Lines>5</Lines>
  <Paragraphs>1</Paragraphs>
  <ScaleCrop>false</ScaleCrop>
  <Company>微软中国</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2016-01-22T09:16:00Z</dcterms:created>
  <dcterms:modified xsi:type="dcterms:W3CDTF">2016-01-22T09:17:00Z</dcterms:modified>
</cp:coreProperties>
</file>