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C60" w:rsidRDefault="009F0C60">
      <w:pPr>
        <w:spacing w:line="600" w:lineRule="exact"/>
        <w:jc w:val="center"/>
        <w:rPr>
          <w:rFonts w:ascii="方正小标宋_GBK" w:eastAsia="方正小标宋_GBK" w:hAnsi="黑体"/>
          <w:sz w:val="36"/>
          <w:szCs w:val="36"/>
        </w:rPr>
      </w:pPr>
      <w:r>
        <w:rPr>
          <w:rFonts w:ascii="方正小标宋_GBK" w:eastAsia="方正小标宋_GBK" w:hAnsi="黑体" w:hint="eastAsia"/>
          <w:sz w:val="36"/>
          <w:szCs w:val="36"/>
        </w:rPr>
        <w:t>行政权力实施程序和运行流程</w:t>
      </w:r>
    </w:p>
    <w:p w:rsidR="009F0C60" w:rsidRDefault="009F0C60">
      <w:pPr>
        <w:spacing w:line="600" w:lineRule="exact"/>
        <w:rPr>
          <w:rFonts w:ascii="仿宋_GB2312" w:eastAsia="仿宋_GB2312" w:hAnsi="黑体"/>
          <w:sz w:val="24"/>
        </w:rPr>
      </w:pPr>
      <w:r>
        <w:rPr>
          <w:rFonts w:ascii="仿宋_GB2312" w:eastAsia="仿宋_GB2312" w:hAnsi="黑体" w:hint="eastAsia"/>
          <w:sz w:val="24"/>
        </w:rPr>
        <w:t>单位名称（盖章）：</w:t>
      </w:r>
      <w:r>
        <w:rPr>
          <w:rFonts w:ascii="仿宋_GB2312" w:eastAsia="仿宋_GB2312" w:hint="eastAsia"/>
          <w:sz w:val="24"/>
        </w:rPr>
        <w:t>岳阳楼区交通建设局</w:t>
      </w:r>
      <w:r>
        <w:rPr>
          <w:rFonts w:ascii="仿宋_GB2312" w:eastAsia="仿宋_GB2312" w:hAnsi="黑体"/>
          <w:sz w:val="24"/>
        </w:rPr>
        <w:t xml:space="preserve">  </w:t>
      </w:r>
      <w:r>
        <w:rPr>
          <w:rFonts w:ascii="仿宋_GB2312" w:eastAsia="仿宋_GB2312" w:hAnsi="黑体" w:hint="eastAsia"/>
          <w:sz w:val="24"/>
        </w:rPr>
        <w:t>填报日期：</w:t>
      </w:r>
      <w:r>
        <w:rPr>
          <w:rFonts w:ascii="仿宋_GB2312" w:eastAsia="仿宋_GB2312" w:hAnsi="黑体"/>
          <w:sz w:val="24"/>
        </w:rPr>
        <w:t>2015</w:t>
      </w:r>
      <w:r>
        <w:rPr>
          <w:rFonts w:ascii="仿宋_GB2312" w:eastAsia="仿宋_GB2312" w:hAnsi="黑体" w:hint="eastAsia"/>
          <w:sz w:val="24"/>
        </w:rPr>
        <w:t>年</w:t>
      </w:r>
      <w:r>
        <w:rPr>
          <w:rFonts w:ascii="仿宋_GB2312" w:eastAsia="仿宋_GB2312" w:hAnsi="黑体"/>
          <w:sz w:val="24"/>
        </w:rPr>
        <w:t>12</w:t>
      </w:r>
      <w:r>
        <w:rPr>
          <w:rFonts w:ascii="仿宋_GB2312" w:eastAsia="仿宋_GB2312" w:hAnsi="黑体" w:hint="eastAsia"/>
          <w:sz w:val="24"/>
        </w:rPr>
        <w:t>月</w:t>
      </w:r>
      <w:r>
        <w:rPr>
          <w:rFonts w:ascii="仿宋_GB2312" w:eastAsia="仿宋_GB2312" w:hAnsi="黑体"/>
          <w:sz w:val="24"/>
        </w:rPr>
        <w:t>25</w:t>
      </w:r>
      <w:r>
        <w:rPr>
          <w:rFonts w:ascii="仿宋_GB2312" w:eastAsia="仿宋_GB2312" w:hAnsi="黑体" w:hint="eastAsia"/>
          <w:sz w:val="24"/>
        </w:rPr>
        <w:t>日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8"/>
        <w:gridCol w:w="3060"/>
        <w:gridCol w:w="1260"/>
        <w:gridCol w:w="3014"/>
      </w:tblGrid>
      <w:tr w:rsidR="009F0C60" w:rsidRPr="00E64DB8" w:rsidTr="00E64DB8">
        <w:tc>
          <w:tcPr>
            <w:tcW w:w="1188" w:type="dxa"/>
            <w:vAlign w:val="center"/>
          </w:tcPr>
          <w:p w:rsidR="009F0C60" w:rsidRPr="00E64DB8" w:rsidRDefault="009F0C60" w:rsidP="00E64DB8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E64DB8">
              <w:rPr>
                <w:rFonts w:ascii="仿宋_GB2312" w:eastAsia="仿宋_GB2312" w:hAnsi="黑体" w:hint="eastAsia"/>
                <w:b/>
                <w:sz w:val="24"/>
              </w:rPr>
              <w:t>事项名称</w:t>
            </w:r>
          </w:p>
        </w:tc>
        <w:tc>
          <w:tcPr>
            <w:tcW w:w="7334" w:type="dxa"/>
            <w:gridSpan w:val="3"/>
            <w:vAlign w:val="center"/>
          </w:tcPr>
          <w:p w:rsidR="009F0C60" w:rsidRPr="00E64DB8" w:rsidRDefault="009F0C60" w:rsidP="00E64DB8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E64DB8">
              <w:rPr>
                <w:rFonts w:ascii="宋体" w:hAnsi="宋体" w:cs="宋体" w:hint="eastAsia"/>
                <w:color w:val="000000"/>
                <w:sz w:val="24"/>
              </w:rPr>
              <w:t>公路建设项目施工批准</w:t>
            </w:r>
          </w:p>
        </w:tc>
      </w:tr>
      <w:tr w:rsidR="009F0C60" w:rsidRPr="00E64DB8" w:rsidTr="00E64DB8">
        <w:tc>
          <w:tcPr>
            <w:tcW w:w="1188" w:type="dxa"/>
            <w:vAlign w:val="center"/>
          </w:tcPr>
          <w:p w:rsidR="009F0C60" w:rsidRPr="00E64DB8" w:rsidRDefault="009F0C60" w:rsidP="00E64DB8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E64DB8">
              <w:rPr>
                <w:rFonts w:ascii="仿宋_GB2312" w:eastAsia="仿宋_GB2312" w:hAnsi="黑体" w:hint="eastAsia"/>
                <w:b/>
                <w:sz w:val="24"/>
              </w:rPr>
              <w:t>事项类型</w:t>
            </w:r>
          </w:p>
        </w:tc>
        <w:tc>
          <w:tcPr>
            <w:tcW w:w="3060" w:type="dxa"/>
            <w:vAlign w:val="center"/>
          </w:tcPr>
          <w:p w:rsidR="009F0C60" w:rsidRPr="00E64DB8" w:rsidRDefault="009F0C60" w:rsidP="00E64DB8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E64DB8">
              <w:rPr>
                <w:rFonts w:ascii="仿宋_GB2312" w:eastAsia="仿宋_GB2312" w:hint="eastAsia"/>
                <w:sz w:val="24"/>
              </w:rPr>
              <w:t>行政许可</w:t>
            </w:r>
          </w:p>
        </w:tc>
        <w:tc>
          <w:tcPr>
            <w:tcW w:w="1260" w:type="dxa"/>
            <w:vAlign w:val="center"/>
          </w:tcPr>
          <w:p w:rsidR="009F0C60" w:rsidRPr="00E64DB8" w:rsidRDefault="009F0C60" w:rsidP="00E64DB8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E64DB8">
              <w:rPr>
                <w:rFonts w:ascii="仿宋_GB2312" w:eastAsia="仿宋_GB2312" w:hAnsi="黑体" w:hint="eastAsia"/>
                <w:b/>
                <w:sz w:val="24"/>
              </w:rPr>
              <w:t>办事对象</w:t>
            </w:r>
          </w:p>
        </w:tc>
        <w:tc>
          <w:tcPr>
            <w:tcW w:w="3014" w:type="dxa"/>
            <w:vAlign w:val="center"/>
          </w:tcPr>
          <w:p w:rsidR="009F0C60" w:rsidRPr="00E64DB8" w:rsidRDefault="009F0C60" w:rsidP="00E64DB8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E64DB8">
              <w:rPr>
                <w:rFonts w:hint="eastAsia"/>
                <w:color w:val="000000"/>
                <w:sz w:val="24"/>
                <w:shd w:val="clear" w:color="auto" w:fill="FFFFFF"/>
              </w:rPr>
              <w:t>法人</w:t>
            </w:r>
          </w:p>
        </w:tc>
      </w:tr>
      <w:tr w:rsidR="009F0C60" w:rsidRPr="00E64DB8" w:rsidTr="00E64DB8">
        <w:tc>
          <w:tcPr>
            <w:tcW w:w="1188" w:type="dxa"/>
            <w:vAlign w:val="center"/>
          </w:tcPr>
          <w:p w:rsidR="009F0C60" w:rsidRPr="00E64DB8" w:rsidRDefault="009F0C60" w:rsidP="00E64DB8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E64DB8">
              <w:rPr>
                <w:rFonts w:ascii="仿宋_GB2312" w:eastAsia="仿宋_GB2312" w:hAnsi="黑体" w:hint="eastAsia"/>
                <w:b/>
                <w:sz w:val="24"/>
              </w:rPr>
              <w:t>法定期限</w:t>
            </w:r>
          </w:p>
        </w:tc>
        <w:tc>
          <w:tcPr>
            <w:tcW w:w="3060" w:type="dxa"/>
            <w:vAlign w:val="center"/>
          </w:tcPr>
          <w:p w:rsidR="009F0C60" w:rsidRPr="00E64DB8" w:rsidRDefault="009F0C60" w:rsidP="00E64DB8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E64DB8">
              <w:rPr>
                <w:rFonts w:hint="eastAsia"/>
                <w:color w:val="000000"/>
                <w:sz w:val="24"/>
              </w:rPr>
              <w:t>二十个工作日</w:t>
            </w:r>
          </w:p>
        </w:tc>
        <w:tc>
          <w:tcPr>
            <w:tcW w:w="1260" w:type="dxa"/>
            <w:vAlign w:val="center"/>
          </w:tcPr>
          <w:p w:rsidR="009F0C60" w:rsidRPr="00E64DB8" w:rsidRDefault="009F0C60" w:rsidP="00E64DB8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E64DB8">
              <w:rPr>
                <w:rFonts w:ascii="仿宋_GB2312" w:eastAsia="仿宋_GB2312" w:hAnsi="黑体" w:hint="eastAsia"/>
                <w:b/>
                <w:sz w:val="24"/>
              </w:rPr>
              <w:t>承诺期限</w:t>
            </w:r>
          </w:p>
        </w:tc>
        <w:tc>
          <w:tcPr>
            <w:tcW w:w="3014" w:type="dxa"/>
            <w:vAlign w:val="center"/>
          </w:tcPr>
          <w:p w:rsidR="009F0C60" w:rsidRPr="00E64DB8" w:rsidRDefault="009F0C60" w:rsidP="00E64DB8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E64DB8">
              <w:rPr>
                <w:rFonts w:hint="eastAsia"/>
                <w:color w:val="000000"/>
                <w:sz w:val="24"/>
              </w:rPr>
              <w:t>十二个工作日</w:t>
            </w:r>
          </w:p>
        </w:tc>
      </w:tr>
      <w:tr w:rsidR="009F0C60" w:rsidRPr="00E64DB8" w:rsidTr="00E64DB8">
        <w:tc>
          <w:tcPr>
            <w:tcW w:w="1188" w:type="dxa"/>
            <w:vAlign w:val="center"/>
          </w:tcPr>
          <w:p w:rsidR="009F0C60" w:rsidRPr="00E64DB8" w:rsidRDefault="009F0C60" w:rsidP="00E64DB8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E64DB8">
              <w:rPr>
                <w:rFonts w:ascii="仿宋_GB2312" w:eastAsia="仿宋_GB2312" w:hAnsi="黑体" w:hint="eastAsia"/>
                <w:b/>
                <w:sz w:val="24"/>
              </w:rPr>
              <w:t>实施机关</w:t>
            </w:r>
          </w:p>
        </w:tc>
        <w:tc>
          <w:tcPr>
            <w:tcW w:w="3060" w:type="dxa"/>
            <w:vAlign w:val="center"/>
          </w:tcPr>
          <w:p w:rsidR="009F0C60" w:rsidRPr="00E64DB8" w:rsidRDefault="009F0C60" w:rsidP="00E64DB8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E64DB8">
              <w:rPr>
                <w:rFonts w:ascii="仿宋_GB2312" w:eastAsia="仿宋_GB2312" w:hint="eastAsia"/>
                <w:sz w:val="24"/>
              </w:rPr>
              <w:t>楼区交建局</w:t>
            </w:r>
          </w:p>
        </w:tc>
        <w:tc>
          <w:tcPr>
            <w:tcW w:w="1260" w:type="dxa"/>
            <w:vAlign w:val="center"/>
          </w:tcPr>
          <w:p w:rsidR="009F0C60" w:rsidRPr="00E64DB8" w:rsidRDefault="009F0C60" w:rsidP="00E64DB8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E64DB8">
              <w:rPr>
                <w:rFonts w:ascii="仿宋_GB2312" w:eastAsia="仿宋_GB2312" w:hAnsi="黑体" w:hint="eastAsia"/>
                <w:b/>
                <w:sz w:val="24"/>
              </w:rPr>
              <w:t>责任科室</w:t>
            </w:r>
          </w:p>
        </w:tc>
        <w:tc>
          <w:tcPr>
            <w:tcW w:w="3014" w:type="dxa"/>
            <w:vAlign w:val="center"/>
          </w:tcPr>
          <w:p w:rsidR="009F0C60" w:rsidRPr="00E64DB8" w:rsidRDefault="009F0C60" w:rsidP="00E64DB8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E64DB8">
              <w:rPr>
                <w:rFonts w:ascii="仿宋_GB2312" w:eastAsia="仿宋_GB2312" w:hint="eastAsia"/>
                <w:sz w:val="24"/>
              </w:rPr>
              <w:t>农村公路管理所</w:t>
            </w:r>
          </w:p>
        </w:tc>
      </w:tr>
      <w:tr w:rsidR="009F0C60" w:rsidRPr="00E64DB8" w:rsidTr="00E64DB8">
        <w:tc>
          <w:tcPr>
            <w:tcW w:w="1188" w:type="dxa"/>
            <w:vAlign w:val="center"/>
          </w:tcPr>
          <w:p w:rsidR="009F0C60" w:rsidRPr="00E64DB8" w:rsidRDefault="009F0C60" w:rsidP="00E64DB8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E64DB8">
              <w:rPr>
                <w:rFonts w:ascii="仿宋_GB2312" w:eastAsia="仿宋_GB2312" w:hAnsi="黑体" w:hint="eastAsia"/>
                <w:b/>
                <w:sz w:val="24"/>
              </w:rPr>
              <w:t>咨询电话</w:t>
            </w:r>
          </w:p>
        </w:tc>
        <w:tc>
          <w:tcPr>
            <w:tcW w:w="3060" w:type="dxa"/>
            <w:vAlign w:val="center"/>
          </w:tcPr>
          <w:p w:rsidR="009F0C60" w:rsidRPr="00E64DB8" w:rsidRDefault="009F0C60" w:rsidP="00E64DB8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E64DB8">
              <w:rPr>
                <w:rFonts w:ascii="仿宋_GB2312" w:eastAsia="仿宋_GB2312"/>
                <w:sz w:val="24"/>
              </w:rPr>
              <w:t>13873037871</w:t>
            </w:r>
          </w:p>
        </w:tc>
        <w:tc>
          <w:tcPr>
            <w:tcW w:w="1260" w:type="dxa"/>
            <w:vAlign w:val="center"/>
          </w:tcPr>
          <w:p w:rsidR="009F0C60" w:rsidRPr="00E64DB8" w:rsidRDefault="009F0C60" w:rsidP="00E64DB8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E64DB8">
              <w:rPr>
                <w:rFonts w:ascii="仿宋_GB2312" w:eastAsia="仿宋_GB2312" w:hAnsi="黑体" w:hint="eastAsia"/>
                <w:b/>
                <w:sz w:val="24"/>
              </w:rPr>
              <w:t>投诉电话</w:t>
            </w:r>
          </w:p>
        </w:tc>
        <w:tc>
          <w:tcPr>
            <w:tcW w:w="3014" w:type="dxa"/>
            <w:vAlign w:val="center"/>
          </w:tcPr>
          <w:p w:rsidR="009F0C60" w:rsidRPr="00E64DB8" w:rsidRDefault="009F0C60" w:rsidP="00E64DB8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E64DB8">
              <w:rPr>
                <w:rFonts w:ascii="仿宋_GB2312" w:eastAsia="仿宋_GB2312"/>
                <w:sz w:val="24"/>
              </w:rPr>
              <w:t>0730-8628368</w:t>
            </w:r>
          </w:p>
        </w:tc>
      </w:tr>
      <w:tr w:rsidR="009F0C60" w:rsidRPr="00E64DB8" w:rsidTr="00E64DB8">
        <w:tc>
          <w:tcPr>
            <w:tcW w:w="1188" w:type="dxa"/>
            <w:vAlign w:val="center"/>
          </w:tcPr>
          <w:p w:rsidR="009F0C60" w:rsidRPr="00E64DB8" w:rsidRDefault="009F0C60" w:rsidP="00E64DB8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E64DB8">
              <w:rPr>
                <w:rFonts w:ascii="仿宋_GB2312" w:eastAsia="仿宋_GB2312" w:hAnsi="黑体" w:hint="eastAsia"/>
                <w:b/>
                <w:sz w:val="24"/>
              </w:rPr>
              <w:t>受理条件</w:t>
            </w:r>
          </w:p>
        </w:tc>
        <w:tc>
          <w:tcPr>
            <w:tcW w:w="7334" w:type="dxa"/>
            <w:gridSpan w:val="3"/>
            <w:vAlign w:val="center"/>
          </w:tcPr>
          <w:p w:rsidR="009F0C60" w:rsidRPr="00E64DB8" w:rsidRDefault="009F0C60" w:rsidP="00E64DB8">
            <w:pPr>
              <w:spacing w:line="600" w:lineRule="exact"/>
              <w:rPr>
                <w:rFonts w:ascii="宋体"/>
                <w:sz w:val="24"/>
              </w:rPr>
            </w:pPr>
            <w:r w:rsidRPr="00E64DB8">
              <w:rPr>
                <w:rFonts w:ascii="宋体" w:hAnsi="宋体" w:hint="eastAsia"/>
                <w:color w:val="333333"/>
                <w:sz w:val="24"/>
                <w:shd w:val="clear" w:color="auto" w:fill="FFFFFF"/>
              </w:rPr>
              <w:t>施工图设计文件批复；建设资金已经落实；土地或控制性用地已获得国土资源部门批复；项目完成施工、建立招标；各合同段的施工单位和监理单位已经进场；质量监督手续已经办理。</w:t>
            </w:r>
          </w:p>
        </w:tc>
      </w:tr>
      <w:tr w:rsidR="009F0C60" w:rsidRPr="00E64DB8" w:rsidTr="00E64DB8">
        <w:tc>
          <w:tcPr>
            <w:tcW w:w="1188" w:type="dxa"/>
            <w:vAlign w:val="center"/>
          </w:tcPr>
          <w:p w:rsidR="009F0C60" w:rsidRPr="00E64DB8" w:rsidRDefault="009F0C60" w:rsidP="00E64DB8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E64DB8">
              <w:rPr>
                <w:rFonts w:ascii="仿宋_GB2312" w:eastAsia="仿宋_GB2312" w:hAnsi="黑体" w:hint="eastAsia"/>
                <w:b/>
                <w:sz w:val="24"/>
              </w:rPr>
              <w:t>申报材料</w:t>
            </w:r>
          </w:p>
        </w:tc>
        <w:tc>
          <w:tcPr>
            <w:tcW w:w="7334" w:type="dxa"/>
            <w:gridSpan w:val="3"/>
            <w:vAlign w:val="center"/>
          </w:tcPr>
          <w:p w:rsidR="009F0C60" w:rsidRPr="00E64DB8" w:rsidRDefault="009F0C60" w:rsidP="00E64DB8">
            <w:pPr>
              <w:spacing w:line="600" w:lineRule="exact"/>
              <w:rPr>
                <w:rFonts w:ascii="宋体"/>
                <w:sz w:val="24"/>
              </w:rPr>
            </w:pPr>
            <w:r w:rsidRPr="00E64DB8">
              <w:rPr>
                <w:rFonts w:ascii="宋体" w:hAnsi="宋体" w:cs="宋体"/>
                <w:sz w:val="24"/>
              </w:rPr>
              <w:t>1</w:t>
            </w:r>
            <w:r w:rsidRPr="00E64DB8">
              <w:rPr>
                <w:rFonts w:ascii="宋体" w:hAnsi="宋体" w:cs="宋体" w:hint="eastAsia"/>
                <w:sz w:val="24"/>
              </w:rPr>
              <w:t>、应当报备的资格预审报告、招标文件和评标报告</w:t>
            </w:r>
          </w:p>
          <w:p w:rsidR="009F0C60" w:rsidRPr="00E64DB8" w:rsidRDefault="009F0C60" w:rsidP="00E64DB8">
            <w:pPr>
              <w:spacing w:line="600" w:lineRule="exact"/>
              <w:rPr>
                <w:rFonts w:ascii="宋体"/>
                <w:sz w:val="24"/>
              </w:rPr>
            </w:pPr>
            <w:r w:rsidRPr="00E64DB8">
              <w:rPr>
                <w:rFonts w:ascii="宋体" w:hAnsi="宋体" w:cs="宋体"/>
                <w:sz w:val="24"/>
              </w:rPr>
              <w:t>2</w:t>
            </w:r>
            <w:r w:rsidRPr="00E64DB8">
              <w:rPr>
                <w:rFonts w:ascii="宋体" w:hAnsi="宋体" w:cs="宋体" w:hint="eastAsia"/>
                <w:sz w:val="24"/>
              </w:rPr>
              <w:t>、已办理的质量监督手续材料及保证工程质量和安全措施的材料</w:t>
            </w:r>
          </w:p>
          <w:p w:rsidR="009F0C60" w:rsidRPr="00E64DB8" w:rsidRDefault="009F0C60" w:rsidP="00E64DB8">
            <w:pPr>
              <w:spacing w:line="600" w:lineRule="exact"/>
              <w:rPr>
                <w:rFonts w:ascii="宋体"/>
                <w:sz w:val="24"/>
              </w:rPr>
            </w:pPr>
            <w:r w:rsidRPr="00E64DB8">
              <w:rPr>
                <w:rFonts w:ascii="宋体" w:hAnsi="宋体" w:cs="宋体"/>
                <w:sz w:val="24"/>
              </w:rPr>
              <w:t>3</w:t>
            </w:r>
            <w:r w:rsidRPr="00E64DB8">
              <w:rPr>
                <w:rFonts w:ascii="宋体" w:hAnsi="宋体" w:cs="宋体" w:hint="eastAsia"/>
                <w:sz w:val="24"/>
              </w:rPr>
              <w:t>、国土资源部门关于征地的批复或者控制性用地的批复、交通运输主管部门对建设资金落实情况的审计意见</w:t>
            </w:r>
          </w:p>
          <w:p w:rsidR="009F0C60" w:rsidRPr="00E64DB8" w:rsidRDefault="009F0C60" w:rsidP="00E64DB8">
            <w:pPr>
              <w:spacing w:line="600" w:lineRule="exact"/>
              <w:rPr>
                <w:rFonts w:ascii="宋体" w:cs="宋体"/>
                <w:sz w:val="24"/>
              </w:rPr>
            </w:pPr>
            <w:r w:rsidRPr="00E64DB8">
              <w:rPr>
                <w:rFonts w:ascii="宋体" w:hAnsi="宋体" w:cs="宋体"/>
                <w:sz w:val="24"/>
              </w:rPr>
              <w:t>4</w:t>
            </w:r>
            <w:r w:rsidRPr="00E64DB8">
              <w:rPr>
                <w:rFonts w:ascii="宋体" w:hAnsi="宋体" w:cs="宋体" w:hint="eastAsia"/>
                <w:sz w:val="24"/>
              </w:rPr>
              <w:t>、建设项目各合同段的施工单位和监理单位名单、合同价情况</w:t>
            </w:r>
          </w:p>
          <w:p w:rsidR="009F0C60" w:rsidRPr="00E64DB8" w:rsidRDefault="009F0C60" w:rsidP="00E64DB8">
            <w:pPr>
              <w:spacing w:line="600" w:lineRule="exact"/>
              <w:rPr>
                <w:rFonts w:ascii="宋体"/>
                <w:sz w:val="24"/>
              </w:rPr>
            </w:pPr>
            <w:r w:rsidRPr="00E64DB8">
              <w:rPr>
                <w:rFonts w:ascii="宋体" w:hAnsi="宋体" w:cs="宋体"/>
                <w:sz w:val="24"/>
              </w:rPr>
              <w:t>5</w:t>
            </w:r>
            <w:r w:rsidRPr="00E64DB8">
              <w:rPr>
                <w:rFonts w:ascii="宋体" w:hAnsi="宋体" w:cs="宋体" w:hint="eastAsia"/>
                <w:sz w:val="24"/>
              </w:rPr>
              <w:t>、施工图设计文件批复</w:t>
            </w:r>
          </w:p>
        </w:tc>
      </w:tr>
      <w:tr w:rsidR="009F0C60" w:rsidRPr="00E64DB8" w:rsidTr="00E64DB8">
        <w:tc>
          <w:tcPr>
            <w:tcW w:w="1188" w:type="dxa"/>
            <w:vAlign w:val="center"/>
          </w:tcPr>
          <w:p w:rsidR="009F0C60" w:rsidRPr="00E64DB8" w:rsidRDefault="009F0C60" w:rsidP="00E64DB8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E64DB8">
              <w:rPr>
                <w:rFonts w:ascii="仿宋_GB2312" w:eastAsia="仿宋_GB2312" w:hAnsi="黑体" w:hint="eastAsia"/>
                <w:b/>
                <w:sz w:val="24"/>
              </w:rPr>
              <w:t>法定依据</w:t>
            </w:r>
          </w:p>
        </w:tc>
        <w:tc>
          <w:tcPr>
            <w:tcW w:w="7334" w:type="dxa"/>
            <w:gridSpan w:val="3"/>
          </w:tcPr>
          <w:p w:rsidR="009F0C60" w:rsidRPr="00E64DB8" w:rsidRDefault="009F0C60" w:rsidP="00E64DB8">
            <w:pPr>
              <w:jc w:val="left"/>
              <w:rPr>
                <w:rFonts w:ascii="宋体" w:cs="宋体"/>
                <w:color w:val="000000"/>
                <w:sz w:val="24"/>
              </w:rPr>
            </w:pPr>
            <w:r w:rsidRPr="00E64DB8">
              <w:rPr>
                <w:rFonts w:ascii="宋体" w:hAnsi="宋体" w:cs="宋体" w:hint="eastAsia"/>
                <w:sz w:val="24"/>
              </w:rPr>
              <w:t>《公路法》第六十九条、《行政许可法》、《公路建设市场管理办法》（交通部令</w:t>
            </w:r>
            <w:r w:rsidRPr="00E64DB8">
              <w:rPr>
                <w:rFonts w:ascii="宋体" w:hAnsi="宋体" w:cs="宋体"/>
                <w:sz w:val="24"/>
              </w:rPr>
              <w:t>2004</w:t>
            </w:r>
            <w:r w:rsidRPr="00E64DB8">
              <w:rPr>
                <w:rFonts w:ascii="宋体" w:hAnsi="宋体" w:cs="宋体" w:hint="eastAsia"/>
                <w:sz w:val="24"/>
              </w:rPr>
              <w:t>年第</w:t>
            </w:r>
            <w:r w:rsidRPr="00E64DB8">
              <w:rPr>
                <w:rFonts w:ascii="宋体" w:hAnsi="宋体" w:cs="宋体"/>
                <w:sz w:val="24"/>
              </w:rPr>
              <w:t>14</w:t>
            </w:r>
            <w:r w:rsidRPr="00E64DB8">
              <w:rPr>
                <w:rFonts w:ascii="宋体" w:hAnsi="宋体" w:cs="宋体" w:hint="eastAsia"/>
                <w:sz w:val="24"/>
              </w:rPr>
              <w:t>号）第二十条、《湖南省人民政府关于公布取消、调整的行政审批项目和保留的行政许可项目目录的决定》（湖南省人民政府令第</w:t>
            </w:r>
            <w:r w:rsidRPr="00E64DB8">
              <w:rPr>
                <w:rFonts w:ascii="宋体" w:hAnsi="宋体" w:cs="宋体"/>
                <w:sz w:val="24"/>
              </w:rPr>
              <w:t>235</w:t>
            </w:r>
            <w:r w:rsidRPr="00E64DB8">
              <w:rPr>
                <w:rFonts w:ascii="宋体" w:hAnsi="宋体" w:cs="宋体" w:hint="eastAsia"/>
                <w:sz w:val="24"/>
              </w:rPr>
              <w:t>号）</w:t>
            </w:r>
            <w:r w:rsidRPr="00E64DB8">
              <w:rPr>
                <w:rFonts w:ascii="宋体" w:hAnsi="宋体" w:cs="宋体"/>
                <w:sz w:val="24"/>
              </w:rPr>
              <w:t xml:space="preserve"> </w:t>
            </w:r>
          </w:p>
        </w:tc>
      </w:tr>
      <w:tr w:rsidR="009F0C60" w:rsidRPr="00E64DB8" w:rsidTr="00E64DB8">
        <w:tc>
          <w:tcPr>
            <w:tcW w:w="1188" w:type="dxa"/>
            <w:vAlign w:val="center"/>
          </w:tcPr>
          <w:p w:rsidR="009F0C60" w:rsidRPr="00E64DB8" w:rsidRDefault="009F0C60" w:rsidP="00E64DB8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E64DB8">
              <w:rPr>
                <w:rFonts w:ascii="仿宋_GB2312" w:eastAsia="仿宋_GB2312" w:hAnsi="黑体" w:hint="eastAsia"/>
                <w:b/>
                <w:sz w:val="24"/>
              </w:rPr>
              <w:t>收费标准</w:t>
            </w:r>
          </w:p>
        </w:tc>
        <w:tc>
          <w:tcPr>
            <w:tcW w:w="7334" w:type="dxa"/>
            <w:gridSpan w:val="3"/>
            <w:vAlign w:val="center"/>
          </w:tcPr>
          <w:p w:rsidR="009F0C60" w:rsidRPr="00E64DB8" w:rsidRDefault="009F0C60" w:rsidP="00E64DB8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E64DB8">
              <w:rPr>
                <w:rFonts w:ascii="仿宋_GB2312" w:eastAsia="仿宋_GB2312" w:hint="eastAsia"/>
                <w:sz w:val="24"/>
              </w:rPr>
              <w:t>不收费</w:t>
            </w:r>
          </w:p>
        </w:tc>
      </w:tr>
    </w:tbl>
    <w:p w:rsidR="009F0C60" w:rsidRDefault="009F0C60">
      <w:pPr>
        <w:pStyle w:val="0"/>
        <w:widowControl w:val="0"/>
        <w:spacing w:line="600" w:lineRule="exact"/>
        <w:jc w:val="both"/>
        <w:rPr>
          <w:rFonts w:ascii="仿宋_GB2312" w:eastAsia="仿宋_GB2312"/>
          <w:sz w:val="32"/>
          <w:szCs w:val="32"/>
        </w:rPr>
        <w:sectPr w:rsidR="009F0C60">
          <w:footerReference w:type="even" r:id="rId6"/>
          <w:footerReference w:type="default" r:id="rId7"/>
          <w:pgSz w:w="11906" w:h="16838"/>
          <w:pgMar w:top="1440" w:right="1701" w:bottom="1814" w:left="1701" w:header="851" w:footer="992" w:gutter="0"/>
          <w:cols w:space="720"/>
          <w:titlePg/>
          <w:docGrid w:type="lines" w:linePitch="312"/>
        </w:sectPr>
      </w:pPr>
    </w:p>
    <w:p w:rsidR="009F0C60" w:rsidRDefault="009F0C60">
      <w:r>
        <w:rPr>
          <w:noProof/>
        </w:rPr>
      </w:r>
      <w:r w:rsidRPr="002B5606">
        <w:rPr>
          <w:b/>
        </w:rPr>
        <w:pict>
          <v:group id="_x0000_s1026" editas="canvas" style="width:453.6pt;height:530.4pt;mso-position-horizontal-relative:char;mso-position-vertical-relative:line" coordsize="5760720,6736080">
            <v:rect id="_x0000_s1027" style="position:absolute;width:5760720;height:6736080" filled="f" stroked="f">
              <o:lock v:ext="edit" rotation="t" aspectratio="t" text="t"/>
            </v:rect>
            <v:line id="_x0000_s1028" style="position:absolute" from="1759834,495053" to="1760564,693366">
              <v:stroke endarrow="block"/>
            </v:line>
            <v:rect id="_x0000_s1029" style="position:absolute;left:1074156;top:693366;width:1372087;height:296740">
              <v:textbox>
                <w:txbxContent>
                  <w:p w:rsidR="009F0C60" w:rsidRDefault="009F0C60">
                    <w:pPr>
                      <w:jc w:val="center"/>
                      <w:rPr>
                        <w:rFonts w:ascii="黑体" w:eastAsia="黑体" w:hAnsi="黑体" w:cs="黑体"/>
                        <w:sz w:val="24"/>
                      </w:rPr>
                    </w:pPr>
                    <w:r>
                      <w:rPr>
                        <w:rFonts w:ascii="黑体" w:eastAsia="黑体" w:hAnsi="黑体" w:cs="黑体" w:hint="eastAsia"/>
                        <w:szCs w:val="21"/>
                      </w:rPr>
                      <w:t>一般许可</w:t>
                    </w:r>
                  </w:p>
                </w:txbxContent>
              </v:textbox>
            </v:rect>
            <v:rect id="_x0000_s1030" style="position:absolute;left:1074156;top:198312;width:1370626;height:296741">
              <v:textbox>
                <w:txbxContent>
                  <w:p w:rsidR="009F0C60" w:rsidRDefault="009F0C60">
                    <w:pPr>
                      <w:jc w:val="center"/>
                      <w:rPr>
                        <w:rFonts w:ascii="黑体" w:eastAsia="黑体"/>
                        <w:szCs w:val="21"/>
                      </w:rPr>
                    </w:pPr>
                    <w:r>
                      <w:rPr>
                        <w:rFonts w:ascii="黑体" w:eastAsia="黑体" w:hint="eastAsia"/>
                        <w:szCs w:val="21"/>
                      </w:rPr>
                      <w:t>申</w:t>
                    </w:r>
                    <w:r>
                      <w:rPr>
                        <w:rFonts w:ascii="黑体" w:eastAsia="黑体"/>
                        <w:szCs w:val="21"/>
                      </w:rPr>
                      <w:t xml:space="preserve">     </w:t>
                    </w:r>
                    <w:r>
                      <w:rPr>
                        <w:rFonts w:ascii="黑体" w:eastAsia="黑体" w:hint="eastAsia"/>
                        <w:szCs w:val="21"/>
                      </w:rPr>
                      <w:t>请</w:t>
                    </w:r>
                  </w:p>
                </w:txbxContent>
              </v:textbox>
            </v:rect>
            <v:line id="_x0000_s1031" style="position:absolute" from="1759834,990835" to="1760564,1287576">
              <v:stroke endarrow="block"/>
            </v:line>
            <v:rect id="_x0000_s1032" style="position:absolute;left:1531275;top:1287576;width:914968;height:297469">
              <v:textbox>
                <w:txbxContent>
                  <w:p w:rsidR="009F0C60" w:rsidRDefault="009F0C60">
                    <w:pPr>
                      <w:jc w:val="center"/>
                      <w:rPr>
                        <w:rFonts w:ascii="黑体" w:eastAsia="黑体" w:hAnsi="黑体" w:cs="黑体"/>
                        <w:szCs w:val="21"/>
                      </w:rPr>
                    </w:pPr>
                    <w:r>
                      <w:rPr>
                        <w:rFonts w:ascii="黑体" w:eastAsia="黑体" w:hAnsi="黑体" w:cs="黑体" w:hint="eastAsia"/>
                        <w:szCs w:val="21"/>
                      </w:rPr>
                      <w:t>审查（</w:t>
                    </w:r>
                    <w:r>
                      <w:rPr>
                        <w:rFonts w:ascii="黑体" w:eastAsia="黑体" w:hAnsi="黑体" w:cs="黑体"/>
                        <w:szCs w:val="21"/>
                      </w:rPr>
                      <w:t>1</w:t>
                    </w:r>
                    <w:r>
                      <w:rPr>
                        <w:rFonts w:ascii="黑体" w:eastAsia="黑体" w:hAnsi="黑体" w:cs="黑体" w:hint="eastAsia"/>
                        <w:szCs w:val="21"/>
                      </w:rPr>
                      <w:t>日）</w:t>
                    </w:r>
                  </w:p>
                </w:txbxContent>
              </v:textbox>
            </v:rect>
            <v:rect id="_x0000_s1033" style="position:absolute;left:46003;top:1287576;width:1007707;height:332466">
              <v:textbox>
                <w:txbxContent>
                  <w:p w:rsidR="009F0C60" w:rsidRDefault="009F0C60">
                    <w:pPr>
                      <w:spacing w:line="360" w:lineRule="exact"/>
                      <w:jc w:val="center"/>
                      <w:rPr>
                        <w:rFonts w:ascii="黑体" w:eastAsia="黑体" w:hAnsi="黑体" w:cs="黑体"/>
                        <w:szCs w:val="21"/>
                      </w:rPr>
                    </w:pPr>
                    <w:r>
                      <w:rPr>
                        <w:rFonts w:ascii="黑体" w:eastAsia="黑体" w:hAnsi="黑体" w:cs="黑体" w:hint="eastAsia"/>
                        <w:szCs w:val="21"/>
                      </w:rPr>
                      <w:t>不予受理</w:t>
                    </w:r>
                  </w:p>
                </w:txbxContent>
              </v:textbox>
            </v:rect>
            <v:line id="_x0000_s1034" style="position:absolute;flip:x" from="1074156,1485889" to="1531275,1486618">
              <v:stroke endarrow="block"/>
            </v:line>
            <v:rect id="_x0000_s1035" style="position:absolute;left:2788717;top:1089992;width:1439997;height:574524">
              <v:textbox>
                <w:txbxContent>
                  <w:p w:rsidR="009F0C60" w:rsidRDefault="009F0C60">
                    <w:pPr>
                      <w:spacing w:line="360" w:lineRule="exact"/>
                      <w:jc w:val="center"/>
                      <w:rPr>
                        <w:rFonts w:ascii="黑体" w:eastAsia="黑体" w:hAnsi="黑体" w:cs="黑体"/>
                        <w:szCs w:val="21"/>
                      </w:rPr>
                    </w:pPr>
                    <w:r>
                      <w:rPr>
                        <w:rFonts w:ascii="黑体" w:eastAsia="黑体" w:hAnsi="黑体" w:cs="黑体" w:hint="eastAsia"/>
                        <w:szCs w:val="21"/>
                      </w:rPr>
                      <w:t>告知申请人向有</w:t>
                    </w:r>
                  </w:p>
                  <w:p w:rsidR="009F0C60" w:rsidRDefault="009F0C60">
                    <w:pPr>
                      <w:spacing w:line="360" w:lineRule="exact"/>
                      <w:jc w:val="center"/>
                      <w:rPr>
                        <w:rFonts w:ascii="黑体" w:eastAsia="黑体" w:hAnsi="黑体" w:cs="黑体"/>
                        <w:szCs w:val="21"/>
                      </w:rPr>
                    </w:pPr>
                    <w:r>
                      <w:rPr>
                        <w:rFonts w:ascii="黑体" w:eastAsia="黑体" w:hAnsi="黑体" w:cs="黑体" w:hint="eastAsia"/>
                        <w:szCs w:val="21"/>
                      </w:rPr>
                      <w:t>管辖权机关申请</w:t>
                    </w:r>
                  </w:p>
                </w:txbxContent>
              </v:textbox>
            </v:rect>
            <v:line id="_x0000_s1036" style="position:absolute" from="2446243,1386732" to="2788717,1387461">
              <v:stroke endarrow="block"/>
            </v:line>
            <v:line id="_x0000_s1037" style="position:absolute" from="1760564,1585045" to="1761295,1882515">
              <v:stroke endarrow="block"/>
            </v:line>
            <v:rect id="_x0000_s1038" style="position:absolute;left:1302715;top:1882515;width:1143528;height:296740">
              <v:textbox>
                <w:txbxContent>
                  <w:p w:rsidR="009F0C60" w:rsidRDefault="009F0C60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ascii="黑体" w:eastAsia="黑体" w:hAnsi="黑体" w:cs="黑体" w:hint="eastAsia"/>
                        <w:szCs w:val="21"/>
                      </w:rPr>
                      <w:t>受理（</w:t>
                    </w:r>
                    <w:r>
                      <w:rPr>
                        <w:rFonts w:ascii="黑体" w:eastAsia="黑体" w:hAnsi="黑体" w:cs="黑体"/>
                        <w:szCs w:val="21"/>
                      </w:rPr>
                      <w:t>2</w:t>
                    </w:r>
                    <w:r>
                      <w:rPr>
                        <w:rFonts w:ascii="黑体" w:eastAsia="黑体" w:hAnsi="黑体" w:cs="黑体" w:hint="eastAsia"/>
                        <w:szCs w:val="21"/>
                      </w:rPr>
                      <w:t>日）</w:t>
                    </w:r>
                  </w:p>
                </w:txbxContent>
              </v:textbox>
            </v:rect>
            <v:line id="_x0000_s1039" style="position:absolute" from="1759834,2872622" to="1760564,3170091">
              <v:stroke endarrow="block"/>
            </v:line>
            <v:rect id="_x0000_s1040" style="position:absolute;left:1302715;top:2476725;width:1257442;height:395897">
              <v:textbox>
                <w:txbxContent>
                  <w:p w:rsidR="009F0C60" w:rsidRDefault="009F0C60">
                    <w:pPr>
                      <w:spacing w:line="400" w:lineRule="exact"/>
                      <w:rPr>
                        <w:rFonts w:ascii="黑体" w:eastAsia="黑体" w:hAnsi="黑体" w:cs="黑体"/>
                        <w:szCs w:val="21"/>
                      </w:rPr>
                    </w:pPr>
                    <w:r>
                      <w:rPr>
                        <w:rFonts w:ascii="黑体" w:eastAsia="黑体" w:hAnsi="黑体" w:cs="黑体" w:hint="eastAsia"/>
                        <w:szCs w:val="21"/>
                      </w:rPr>
                      <w:t>现场勘查（</w:t>
                    </w:r>
                    <w:r>
                      <w:rPr>
                        <w:rFonts w:ascii="黑体" w:eastAsia="黑体" w:hAnsi="黑体" w:cs="黑体"/>
                        <w:szCs w:val="21"/>
                      </w:rPr>
                      <w:t>10</w:t>
                    </w:r>
                    <w:r>
                      <w:rPr>
                        <w:rFonts w:ascii="黑体" w:eastAsia="黑体" w:hAnsi="黑体" w:cs="黑体" w:hint="eastAsia"/>
                        <w:szCs w:val="21"/>
                      </w:rPr>
                      <w:t>日）</w:t>
                    </w:r>
                  </w:p>
                </w:txbxContent>
              </v:textbox>
            </v:rect>
            <v:line id="_x0000_s1041" style="position:absolute" from="1760564,2179255" to="1761295,2477454">
              <v:stroke endarrow="block"/>
            </v:line>
            <v:line id="_x0000_s1042" style="position:absolute" from="1760564,3466831" to="1761295,3765030">
              <v:stroke endarrow="block"/>
            </v:line>
            <v:line id="_x0000_s1043" style="position:absolute" from="1760564,4061770" to="1761295,4358511">
              <v:stroke endarrow="block"/>
            </v:line>
            <v:rect id="_x0000_s1044" style="position:absolute;left:1302715;top:3170091;width:1143528;height:296740">
              <v:textbox>
                <w:txbxContent>
                  <w:p w:rsidR="009F0C60" w:rsidRDefault="009F0C60">
                    <w:pPr>
                      <w:jc w:val="center"/>
                      <w:rPr>
                        <w:rFonts w:ascii="黑体" w:eastAsia="黑体" w:hAnsi="黑体" w:cs="黑体"/>
                        <w:spacing w:val="-20"/>
                        <w:szCs w:val="21"/>
                      </w:rPr>
                    </w:pPr>
                    <w:r>
                      <w:rPr>
                        <w:rFonts w:ascii="黑体" w:eastAsia="黑体" w:hAnsi="黑体" w:cs="黑体" w:hint="eastAsia"/>
                        <w:spacing w:val="-20"/>
                        <w:szCs w:val="21"/>
                      </w:rPr>
                      <w:t>审查（</w:t>
                    </w:r>
                    <w:r>
                      <w:rPr>
                        <w:rFonts w:ascii="黑体" w:eastAsia="黑体" w:hAnsi="黑体" w:cs="黑体"/>
                        <w:spacing w:val="-20"/>
                        <w:szCs w:val="21"/>
                      </w:rPr>
                      <w:t>2</w:t>
                    </w:r>
                    <w:r>
                      <w:rPr>
                        <w:rFonts w:ascii="黑体" w:eastAsia="黑体" w:hAnsi="黑体" w:cs="黑体" w:hint="eastAsia"/>
                        <w:spacing w:val="-20"/>
                        <w:szCs w:val="21"/>
                      </w:rPr>
                      <w:t>日）</w:t>
                    </w:r>
                  </w:p>
                </w:txbxContent>
              </v:textbox>
            </v:rect>
            <v:rect id="_x0000_s1045" style="position:absolute;left:1302715;top:3764301;width:914968;height:301844">
              <v:textbox>
                <w:txbxContent>
                  <w:p w:rsidR="009F0C60" w:rsidRDefault="009F0C60">
                    <w:pPr>
                      <w:jc w:val="center"/>
                      <w:rPr>
                        <w:rFonts w:ascii="黑体" w:eastAsia="黑体" w:hAnsi="黑体" w:cs="黑体"/>
                        <w:spacing w:val="-20"/>
                        <w:szCs w:val="21"/>
                      </w:rPr>
                    </w:pPr>
                    <w:r>
                      <w:rPr>
                        <w:rFonts w:ascii="黑体" w:eastAsia="黑体" w:hAnsi="黑体" w:cs="黑体" w:hint="eastAsia"/>
                        <w:spacing w:val="-20"/>
                        <w:szCs w:val="21"/>
                      </w:rPr>
                      <w:t>呈报（</w:t>
                    </w:r>
                    <w:r>
                      <w:rPr>
                        <w:rFonts w:ascii="黑体" w:eastAsia="黑体" w:hAnsi="黑体" w:cs="黑体"/>
                        <w:spacing w:val="-20"/>
                        <w:szCs w:val="21"/>
                      </w:rPr>
                      <w:t>4</w:t>
                    </w:r>
                    <w:r>
                      <w:rPr>
                        <w:rFonts w:ascii="黑体" w:eastAsia="黑体" w:hAnsi="黑体" w:cs="黑体" w:hint="eastAsia"/>
                        <w:spacing w:val="-20"/>
                        <w:szCs w:val="21"/>
                      </w:rPr>
                      <w:t>日）</w:t>
                    </w:r>
                  </w:p>
                </w:txbxContent>
              </v:textbox>
            </v:rect>
            <v:line id="_x0000_s1046" style="position:absolute" from="845596,5051877" to="846327,5250190">
              <v:stroke endarrow="block"/>
            </v:line>
            <v:line id="_x0000_s1047" style="position:absolute" from="845596,4358511" to="3360480,4359240"/>
            <v:line id="_x0000_s1048" style="position:absolute" from="845596,4358511" to="846327,4755137">
              <v:stroke endarrow="block"/>
            </v:line>
            <v:line id="_x0000_s1049" style="position:absolute" from="3360480,4358511" to="3360480,4655980">
              <v:stroke endarrow="block"/>
            </v:line>
            <v:rect id="_x0000_s1050" style="position:absolute;left:388478;top:4755137;width:1028882;height:296740">
              <v:textbox>
                <w:txbxContent>
                  <w:p w:rsidR="009F0C60" w:rsidRDefault="009F0C60">
                    <w:pPr>
                      <w:jc w:val="center"/>
                      <w:rPr>
                        <w:rFonts w:ascii="黑体" w:eastAsia="黑体" w:hAnsi="黑体" w:cs="黑体"/>
                        <w:spacing w:val="-20"/>
                        <w:szCs w:val="21"/>
                      </w:rPr>
                    </w:pPr>
                    <w:r>
                      <w:rPr>
                        <w:rFonts w:ascii="黑体" w:eastAsia="黑体" w:hAnsi="黑体" w:cs="黑体" w:hint="eastAsia"/>
                        <w:spacing w:val="-20"/>
                        <w:sz w:val="18"/>
                        <w:szCs w:val="18"/>
                      </w:rPr>
                      <w:t>批准（</w:t>
                    </w:r>
                    <w:r>
                      <w:rPr>
                        <w:rFonts w:ascii="黑体" w:eastAsia="黑体" w:hAnsi="黑体" w:cs="黑体"/>
                        <w:spacing w:val="-20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黑体" w:eastAsia="黑体" w:hAnsi="黑体" w:cs="黑体" w:hint="eastAsia"/>
                        <w:spacing w:val="-20"/>
                        <w:sz w:val="18"/>
                        <w:szCs w:val="18"/>
                      </w:rPr>
                      <w:t>日）</w:t>
                    </w:r>
                  </w:p>
                </w:txbxContent>
              </v:textbox>
            </v:rect>
            <v:rect id="_x0000_s1051" style="position:absolute;left:503122;top:5250190;width:685679;height:575983">
              <v:textbox>
                <w:txbxContent>
                  <w:p w:rsidR="009F0C60" w:rsidRDefault="009F0C60">
                    <w:pPr>
                      <w:spacing w:line="400" w:lineRule="exact"/>
                      <w:jc w:val="center"/>
                      <w:rPr>
                        <w:rFonts w:ascii="黑体" w:eastAsia="黑体" w:hAnsi="黑体" w:cs="黑体"/>
                        <w:sz w:val="18"/>
                        <w:szCs w:val="18"/>
                      </w:rPr>
                    </w:pPr>
                    <w:r>
                      <w:rPr>
                        <w:rFonts w:ascii="黑体" w:eastAsia="黑体" w:hAnsi="黑体" w:cs="黑体" w:hint="eastAsia"/>
                        <w:sz w:val="18"/>
                        <w:szCs w:val="18"/>
                      </w:rPr>
                      <w:t>核发</w:t>
                    </w:r>
                  </w:p>
                  <w:p w:rsidR="009F0C60" w:rsidRDefault="009F0C60">
                    <w:pPr>
                      <w:jc w:val="center"/>
                      <w:rPr>
                        <w:rFonts w:ascii="黑体" w:eastAsia="黑体" w:hAnsi="黑体" w:cs="黑体"/>
                        <w:sz w:val="18"/>
                        <w:szCs w:val="18"/>
                      </w:rPr>
                    </w:pPr>
                    <w:r>
                      <w:rPr>
                        <w:rFonts w:ascii="黑体" w:eastAsia="黑体" w:hAnsi="黑体" w:cs="黑体" w:hint="eastAsia"/>
                        <w:sz w:val="18"/>
                        <w:szCs w:val="18"/>
                      </w:rPr>
                      <w:t>许可证</w:t>
                    </w:r>
                  </w:p>
                </w:txbxContent>
              </v:textbox>
            </v:rect>
            <v:line id="_x0000_s1052" style="position:absolute" from="845596,5844400" to="846327,6042713">
              <v:stroke endarrow="block"/>
            </v:line>
            <v:rect id="_x0000_s1053" style="position:absolute;left:503122;top:6042713;width:685679;height:396626">
              <v:textbox>
                <w:txbxContent>
                  <w:p w:rsidR="009F0C60" w:rsidRDefault="009F0C60">
                    <w:pPr>
                      <w:spacing w:line="120" w:lineRule="exact"/>
                      <w:jc w:val="center"/>
                      <w:rPr>
                        <w:sz w:val="24"/>
                      </w:rPr>
                    </w:pPr>
                  </w:p>
                  <w:p w:rsidR="009F0C60" w:rsidRDefault="009F0C60">
                    <w:pPr>
                      <w:jc w:val="center"/>
                      <w:rPr>
                        <w:spacing w:val="-20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pacing w:val="-20"/>
                        <w:sz w:val="18"/>
                        <w:szCs w:val="18"/>
                      </w:rPr>
                      <w:t>竣工验收</w:t>
                    </w:r>
                  </w:p>
                </w:txbxContent>
              </v:textbox>
            </v:rect>
            <v:rect id="_x0000_s1054" style="position:absolute;left:2788717;top:4655980;width:1028882;height:297470">
              <v:textbox>
                <w:txbxContent>
                  <w:p w:rsidR="009F0C60" w:rsidRDefault="009F0C60">
                    <w:pPr>
                      <w:jc w:val="center"/>
                      <w:rPr>
                        <w:rFonts w:ascii="黑体" w:eastAsia="黑体" w:hAnsi="黑体" w:cs="黑体"/>
                        <w:spacing w:val="-30"/>
                        <w:sz w:val="18"/>
                        <w:szCs w:val="18"/>
                      </w:rPr>
                    </w:pPr>
                    <w:r>
                      <w:rPr>
                        <w:rFonts w:ascii="黑体" w:eastAsia="黑体" w:hAnsi="黑体" w:cs="黑体" w:hint="eastAsia"/>
                        <w:spacing w:val="-30"/>
                        <w:sz w:val="18"/>
                        <w:szCs w:val="18"/>
                      </w:rPr>
                      <w:t>不批准（</w:t>
                    </w:r>
                    <w:r>
                      <w:rPr>
                        <w:rFonts w:ascii="黑体" w:eastAsia="黑体" w:hAnsi="黑体" w:cs="黑体"/>
                        <w:spacing w:val="-30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黑体" w:eastAsia="黑体" w:hAnsi="黑体" w:cs="黑体" w:hint="eastAsia"/>
                        <w:spacing w:val="-30"/>
                        <w:sz w:val="18"/>
                        <w:szCs w:val="18"/>
                      </w:rPr>
                      <w:t>日）</w:t>
                    </w:r>
                  </w:p>
                </w:txbxContent>
              </v:textbox>
            </v:rect>
            <v:line id="_x0000_s1055" style="position:absolute" from="3360480,4953450" to="3360480,5151034">
              <v:stroke endarrow="block"/>
            </v:line>
            <v:rect id="_x0000_s1056" style="position:absolute;left:2788717;top:5151034;width:1177117;height:298198">
              <v:textbox>
                <w:txbxContent>
                  <w:p w:rsidR="009F0C60" w:rsidRDefault="009F0C60">
                    <w:pPr>
                      <w:jc w:val="center"/>
                      <w:rPr>
                        <w:rFonts w:ascii="黑体" w:eastAsia="黑体" w:hAnsi="黑体" w:cs="黑体"/>
                        <w:sz w:val="18"/>
                        <w:szCs w:val="18"/>
                      </w:rPr>
                    </w:pPr>
                    <w:r>
                      <w:rPr>
                        <w:rFonts w:ascii="黑体" w:eastAsia="黑体" w:hAnsi="黑体" w:cs="黑体" w:hint="eastAsia"/>
                        <w:sz w:val="18"/>
                        <w:szCs w:val="18"/>
                      </w:rPr>
                      <w:t>填写退件通知书</w:t>
                    </w:r>
                  </w:p>
                </w:txbxContent>
              </v:textbox>
            </v:rect>
            <w10:anchorlock/>
          </v:group>
        </w:pict>
      </w:r>
      <w:bookmarkStart w:id="0" w:name="_GoBack"/>
      <w:bookmarkEnd w:id="0"/>
    </w:p>
    <w:sectPr w:rsidR="009F0C60" w:rsidSect="002B56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C60" w:rsidRDefault="009F0C60" w:rsidP="002B5606">
      <w:r>
        <w:separator/>
      </w:r>
    </w:p>
  </w:endnote>
  <w:endnote w:type="continuationSeparator" w:id="1">
    <w:p w:rsidR="009F0C60" w:rsidRDefault="009F0C60" w:rsidP="002B5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altName w:val="宋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C60" w:rsidRDefault="009F0C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0C60" w:rsidRDefault="009F0C6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C60" w:rsidRDefault="009F0C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F0C60" w:rsidRDefault="009F0C6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C60" w:rsidRDefault="009F0C60" w:rsidP="002B5606">
      <w:r>
        <w:separator/>
      </w:r>
    </w:p>
  </w:footnote>
  <w:footnote w:type="continuationSeparator" w:id="1">
    <w:p w:rsidR="009F0C60" w:rsidRDefault="009F0C60" w:rsidP="002B56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0216C51"/>
    <w:rsid w:val="000A7A51"/>
    <w:rsid w:val="002B5606"/>
    <w:rsid w:val="009F0C60"/>
    <w:rsid w:val="00E57929"/>
    <w:rsid w:val="00E64DB8"/>
    <w:rsid w:val="10216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60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B56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D4B61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2B5606"/>
    <w:rPr>
      <w:rFonts w:cs="Times New Roman"/>
    </w:rPr>
  </w:style>
  <w:style w:type="table" w:styleId="TableGrid">
    <w:name w:val="Table Grid"/>
    <w:basedOn w:val="TableNormal"/>
    <w:uiPriority w:val="99"/>
    <w:rsid w:val="002B5606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0"/>
    <w:basedOn w:val="Normal"/>
    <w:uiPriority w:val="99"/>
    <w:rsid w:val="002B5606"/>
    <w:pPr>
      <w:widowControl/>
      <w:snapToGrid w:val="0"/>
      <w:jc w:val="left"/>
    </w:pPr>
    <w:rPr>
      <w:kern w:val="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84</Words>
  <Characters>481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2</cp:revision>
  <dcterms:created xsi:type="dcterms:W3CDTF">2016-02-01T03:46:00Z</dcterms:created>
  <dcterms:modified xsi:type="dcterms:W3CDTF">2016-12-05T07:16:00Z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